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6E08">
      <w:pPr>
        <w:shd w:val="clear" w:color="auto" w:fill="FFFFFF"/>
        <w:spacing w:line="274" w:lineRule="exact"/>
        <w:ind w:left="5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Соглашение</w:t>
      </w:r>
    </w:p>
    <w:p w:rsidR="00000000" w:rsidRDefault="00D26E08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об одновременном рассмотрении заявок инвесторов о выдаче технических условий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на</w:t>
      </w:r>
      <w:proofErr w:type="gramEnd"/>
    </w:p>
    <w:p w:rsidR="00000000" w:rsidRDefault="00D26E08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подключение объектов инвестирования к действующим сетям газоснабжения по принципу</w:t>
      </w:r>
    </w:p>
    <w:p w:rsidR="00000000" w:rsidRDefault="00D26E08">
      <w:pPr>
        <w:shd w:val="clear" w:color="auto" w:fill="FFFFFF"/>
        <w:spacing w:line="274" w:lineRule="exact"/>
        <w:ind w:left="1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«одного окна»</w:t>
      </w:r>
    </w:p>
    <w:p w:rsidR="00000000" w:rsidRDefault="00D26E08">
      <w:pPr>
        <w:shd w:val="clear" w:color="auto" w:fill="FFFFFF"/>
        <w:tabs>
          <w:tab w:val="left" w:pos="6941"/>
          <w:tab w:val="left" w:leader="underscore" w:pos="7531"/>
          <w:tab w:val="left" w:leader="underscore" w:pos="9029"/>
        </w:tabs>
        <w:spacing w:before="571"/>
        <w:ind w:left="10"/>
      </w:pPr>
      <w:proofErr w:type="spellStart"/>
      <w:r>
        <w:rPr>
          <w:rFonts w:eastAsia="Times New Roman"/>
          <w:spacing w:val="-2"/>
          <w:sz w:val="24"/>
          <w:szCs w:val="24"/>
        </w:rPr>
        <w:t>п.г.т</w:t>
      </w:r>
      <w:proofErr w:type="spellEnd"/>
      <w:r>
        <w:rPr>
          <w:rFonts w:eastAsia="Times New Roman"/>
          <w:spacing w:val="-2"/>
          <w:sz w:val="24"/>
          <w:szCs w:val="24"/>
        </w:rPr>
        <w:t>. Березово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ab/>
        <w:t>»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2017 года</w:t>
      </w:r>
    </w:p>
    <w:p w:rsidR="00000000" w:rsidRDefault="00D26E08" w:rsidP="00507BF6">
      <w:pPr>
        <w:shd w:val="clear" w:color="auto" w:fill="FFFFFF"/>
        <w:spacing w:before="274" w:line="274" w:lineRule="exact"/>
        <w:ind w:firstLine="720"/>
        <w:jc w:val="both"/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Администрация Березовского района, </w:t>
      </w:r>
      <w:r>
        <w:rPr>
          <w:rFonts w:eastAsia="Times New Roman"/>
          <w:sz w:val="24"/>
          <w:szCs w:val="24"/>
        </w:rPr>
        <w:t>в ли</w:t>
      </w:r>
      <w:r>
        <w:rPr>
          <w:rFonts w:eastAsia="Times New Roman"/>
          <w:sz w:val="24"/>
          <w:szCs w:val="24"/>
        </w:rPr>
        <w:t xml:space="preserve">це </w:t>
      </w:r>
      <w:r>
        <w:rPr>
          <w:rFonts w:eastAsia="Times New Roman"/>
          <w:b/>
          <w:bCs/>
          <w:sz w:val="24"/>
          <w:szCs w:val="24"/>
        </w:rPr>
        <w:t>главы Березовского района Фомина</w:t>
      </w:r>
      <w:r w:rsidR="00507BF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Владимира Ивановича, </w:t>
      </w:r>
      <w:r>
        <w:rPr>
          <w:rFonts w:eastAsia="Times New Roman"/>
          <w:sz w:val="24"/>
          <w:szCs w:val="24"/>
        </w:rPr>
        <w:t xml:space="preserve">действующего на основании устава Березовского района, от имени муниципального образования Березовский район, именуемого в дальнейшем </w:t>
      </w:r>
      <w:r>
        <w:rPr>
          <w:rFonts w:eastAsia="Times New Roman"/>
          <w:b/>
          <w:bCs/>
          <w:sz w:val="24"/>
          <w:szCs w:val="24"/>
        </w:rPr>
        <w:t xml:space="preserve">«Муниципальное образование», </w:t>
      </w:r>
      <w:r>
        <w:rPr>
          <w:rFonts w:eastAsia="Times New Roman"/>
          <w:sz w:val="24"/>
          <w:szCs w:val="24"/>
        </w:rPr>
        <w:t xml:space="preserve">с одной стороны и </w:t>
      </w:r>
      <w:r>
        <w:rPr>
          <w:rFonts w:eastAsia="Times New Roman"/>
          <w:b/>
          <w:bCs/>
          <w:sz w:val="24"/>
          <w:szCs w:val="24"/>
        </w:rPr>
        <w:t>Акционерное обществ</w:t>
      </w:r>
      <w:r>
        <w:rPr>
          <w:rFonts w:eastAsia="Times New Roman"/>
          <w:b/>
          <w:bCs/>
          <w:sz w:val="24"/>
          <w:szCs w:val="24"/>
        </w:rPr>
        <w:t xml:space="preserve">о «Газпром газораспределение Север», </w:t>
      </w: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лице </w:t>
      </w:r>
      <w:r>
        <w:rPr>
          <w:rFonts w:eastAsia="Times New Roman"/>
          <w:sz w:val="24"/>
          <w:szCs w:val="24"/>
        </w:rPr>
        <w:t xml:space="preserve">Управляющей </w:t>
      </w:r>
      <w:r>
        <w:rPr>
          <w:rFonts w:eastAsia="Times New Roman"/>
          <w:sz w:val="24"/>
          <w:szCs w:val="24"/>
        </w:rPr>
        <w:t xml:space="preserve">организации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 xml:space="preserve">ООО </w:t>
      </w:r>
      <w:r w:rsidR="00507BF6">
        <w:rPr>
          <w:rFonts w:eastAsia="Times New Roman"/>
          <w:b/>
          <w:bCs/>
          <w:sz w:val="24"/>
          <w:szCs w:val="24"/>
        </w:rPr>
        <w:t xml:space="preserve">«Газпром </w:t>
      </w:r>
      <w:proofErr w:type="spellStart"/>
      <w:r>
        <w:rPr>
          <w:rFonts w:eastAsia="Times New Roman"/>
          <w:b/>
          <w:bCs/>
          <w:sz w:val="24"/>
          <w:szCs w:val="24"/>
        </w:rPr>
        <w:t>межрегионгаз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Север»,</w:t>
      </w:r>
      <w:r w:rsidR="00507BF6">
        <w:rPr>
          <w:rFonts w:eastAsia="Times New Roman"/>
          <w:b/>
          <w:bCs/>
          <w:sz w:val="24"/>
          <w:szCs w:val="24"/>
        </w:rPr>
        <w:t xml:space="preserve"> </w:t>
      </w:r>
      <w:r w:rsidR="00507BF6">
        <w:rPr>
          <w:rFonts w:eastAsia="Times New Roman"/>
          <w:sz w:val="24"/>
          <w:szCs w:val="24"/>
        </w:rPr>
        <w:t>действую</w:t>
      </w:r>
      <w:r>
        <w:rPr>
          <w:rFonts w:eastAsia="Times New Roman"/>
          <w:sz w:val="24"/>
          <w:szCs w:val="24"/>
        </w:rPr>
        <w:t>щей на основании Устава АО «Газпром газораспределение Север» и договора о передаче полномочий единоличного исполнительного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ор</w:t>
      </w:r>
      <w:r>
        <w:rPr>
          <w:rFonts w:eastAsia="Times New Roman"/>
          <w:sz w:val="24"/>
          <w:szCs w:val="24"/>
        </w:rPr>
        <w:t>гана от 23.06.2016 № ГМС-20-56-160/16/ГГС-20-56-426/16, в лице директора Западного треста филиала в ХМАО-Югре АО «Газпром газораспределение Север» Беляев Фёдор Геннадьевич, действующего на основании Доверенности № ГГС-34/224/17 от 01.07.2017, именуемое в д</w:t>
      </w:r>
      <w:r>
        <w:rPr>
          <w:rFonts w:eastAsia="Times New Roman"/>
          <w:sz w:val="24"/>
          <w:szCs w:val="24"/>
        </w:rPr>
        <w:t xml:space="preserve">альнейшем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«Газораспределительная организация», </w:t>
      </w:r>
      <w:r>
        <w:rPr>
          <w:rFonts w:eastAsia="Times New Roman"/>
          <w:spacing w:val="-1"/>
          <w:sz w:val="24"/>
          <w:szCs w:val="24"/>
        </w:rPr>
        <w:t xml:space="preserve">с другой стороны, совместно именуемые «Стороны», в </w:t>
      </w:r>
      <w:r>
        <w:rPr>
          <w:rFonts w:eastAsia="Times New Roman"/>
          <w:sz w:val="24"/>
          <w:szCs w:val="24"/>
        </w:rPr>
        <w:t>целях формирования благоприятного инвестиционного климата и поддержки инвестиционной деятельности на территории Березовского, для повышения эффективности и сн</w:t>
      </w:r>
      <w:r>
        <w:rPr>
          <w:rFonts w:eastAsia="Times New Roman"/>
          <w:sz w:val="24"/>
          <w:szCs w:val="24"/>
        </w:rPr>
        <w:t>ижения</w:t>
      </w:r>
      <w:proofErr w:type="gramEnd"/>
      <w:r>
        <w:rPr>
          <w:rFonts w:eastAsia="Times New Roman"/>
          <w:sz w:val="24"/>
          <w:szCs w:val="24"/>
        </w:rPr>
        <w:t xml:space="preserve"> сроков прохождения административных процедур в процессе подключения объектов инвестирования к энергетической и коммунальной инфраструктуре, в соответствии с действующим </w:t>
      </w:r>
      <w:r>
        <w:rPr>
          <w:rFonts w:eastAsia="Times New Roman"/>
          <w:spacing w:val="-2"/>
          <w:sz w:val="24"/>
          <w:szCs w:val="24"/>
        </w:rPr>
        <w:t>законодательством Российской Федерации заключили настоящее Соглашение о нижеслед</w:t>
      </w:r>
      <w:r>
        <w:rPr>
          <w:rFonts w:eastAsia="Times New Roman"/>
          <w:spacing w:val="-2"/>
          <w:sz w:val="24"/>
          <w:szCs w:val="24"/>
        </w:rPr>
        <w:t>ующем.</w:t>
      </w:r>
    </w:p>
    <w:p w:rsidR="00000000" w:rsidRDefault="00D26E08">
      <w:pPr>
        <w:shd w:val="clear" w:color="auto" w:fill="FFFFFF"/>
        <w:spacing w:before="274"/>
        <w:ind w:lef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Статья 1. Предмет Соглашения</w:t>
      </w:r>
    </w:p>
    <w:p w:rsidR="00000000" w:rsidRDefault="00D26E08" w:rsidP="00507BF6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264" w:line="274" w:lineRule="exact"/>
        <w:ind w:left="5" w:firstLine="845"/>
        <w:jc w:val="both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>Стороны договорились об участии Муниципального образования в процессе подключения объектов инвестирования к энергетической и коммунальной инфраструктуре, в части организации деятельности, основанной на принципе «одн</w:t>
      </w:r>
      <w:r>
        <w:rPr>
          <w:rFonts w:eastAsia="Times New Roman"/>
          <w:sz w:val="24"/>
          <w:szCs w:val="24"/>
        </w:rPr>
        <w:t>ого окна», по приему заявок инвесторов на подключение объектов инвестирования к сетям электр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>, газо-, тепло-, водоснабжения и водоотведения и последующей передаче их в Газораспределительную организацию, а также в организации, осуществляющие выдачу техниче</w:t>
      </w:r>
      <w:r>
        <w:rPr>
          <w:rFonts w:eastAsia="Times New Roman"/>
          <w:sz w:val="24"/>
          <w:szCs w:val="24"/>
        </w:rPr>
        <w:t xml:space="preserve">ских условий на подключение к сетям электро-, тепло-, водоснабжения и водоотведения (далее все вместе с Газораспределительной организацией - </w:t>
      </w:r>
      <w:proofErr w:type="spellStart"/>
      <w:r>
        <w:rPr>
          <w:rFonts w:eastAsia="Times New Roman"/>
          <w:sz w:val="24"/>
          <w:szCs w:val="24"/>
        </w:rPr>
        <w:t>Ресурсоснабжающие</w:t>
      </w:r>
      <w:proofErr w:type="spellEnd"/>
      <w:r>
        <w:rPr>
          <w:rFonts w:eastAsia="Times New Roman"/>
          <w:sz w:val="24"/>
          <w:szCs w:val="24"/>
        </w:rPr>
        <w:t xml:space="preserve"> организации), для обеспечения одновременного оперативного рассмотрения.</w:t>
      </w:r>
    </w:p>
    <w:p w:rsidR="00000000" w:rsidRDefault="00D26E08" w:rsidP="00507BF6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5" w:line="274" w:lineRule="exact"/>
        <w:ind w:left="5" w:right="5" w:firstLine="845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Стороны взаимодейств</w:t>
      </w:r>
      <w:r>
        <w:rPr>
          <w:rFonts w:eastAsia="Times New Roman"/>
          <w:sz w:val="24"/>
          <w:szCs w:val="24"/>
        </w:rPr>
        <w:t>уют в различных формах в пределах своих полномочий и компетенции при выполнении обязательств, определенных настоящим Соглашением, в рамках действующего на территории Российской Федерации законодательства.</w:t>
      </w:r>
    </w:p>
    <w:p w:rsidR="00000000" w:rsidRDefault="00D26E08">
      <w:pPr>
        <w:shd w:val="clear" w:color="auto" w:fill="FFFFFF"/>
        <w:spacing w:before="278"/>
        <w:ind w:lef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Статья 2. Принципы взаимодействия сторон</w:t>
      </w:r>
    </w:p>
    <w:p w:rsidR="00000000" w:rsidRDefault="00D26E08">
      <w:pPr>
        <w:shd w:val="clear" w:color="auto" w:fill="FFFFFF"/>
        <w:spacing w:before="274" w:line="274" w:lineRule="exact"/>
        <w:ind w:left="5" w:right="5" w:firstLine="850"/>
        <w:jc w:val="both"/>
      </w:pPr>
      <w:r>
        <w:rPr>
          <w:rFonts w:eastAsia="Times New Roman"/>
          <w:sz w:val="24"/>
          <w:szCs w:val="24"/>
        </w:rPr>
        <w:t>Стороны пр</w:t>
      </w:r>
      <w:r>
        <w:rPr>
          <w:rFonts w:eastAsia="Times New Roman"/>
          <w:sz w:val="24"/>
          <w:szCs w:val="24"/>
        </w:rPr>
        <w:t>и организации взаимодействия и координации деятельности руководствуются следующими принципами:</w:t>
      </w:r>
    </w:p>
    <w:p w:rsidR="00000000" w:rsidRDefault="00D26E08" w:rsidP="00507BF6">
      <w:pPr>
        <w:numPr>
          <w:ilvl w:val="0"/>
          <w:numId w:val="2"/>
        </w:numPr>
        <w:shd w:val="clear" w:color="auto" w:fill="FFFFFF"/>
        <w:tabs>
          <w:tab w:val="left" w:pos="984"/>
        </w:tabs>
        <w:spacing w:line="274" w:lineRule="exact"/>
        <w:ind w:left="85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равноправия Сторон;</w:t>
      </w:r>
    </w:p>
    <w:p w:rsidR="00000000" w:rsidRDefault="00D26E08" w:rsidP="00507BF6">
      <w:pPr>
        <w:numPr>
          <w:ilvl w:val="0"/>
          <w:numId w:val="2"/>
        </w:numPr>
        <w:shd w:val="clear" w:color="auto" w:fill="FFFFFF"/>
        <w:tabs>
          <w:tab w:val="left" w:pos="984"/>
        </w:tabs>
        <w:spacing w:line="274" w:lineRule="exact"/>
        <w:ind w:left="85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строгого соблюдения Сторонами взаимных прав и законных интересов;</w:t>
      </w:r>
    </w:p>
    <w:p w:rsidR="00000000" w:rsidRDefault="00D26E08" w:rsidP="00507BF6">
      <w:pPr>
        <w:numPr>
          <w:ilvl w:val="0"/>
          <w:numId w:val="2"/>
        </w:numPr>
        <w:shd w:val="clear" w:color="auto" w:fill="FFFFFF"/>
        <w:tabs>
          <w:tab w:val="left" w:pos="984"/>
        </w:tabs>
        <w:spacing w:line="274" w:lineRule="exact"/>
        <w:ind w:left="85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добровольности и своевременности предоставления информации;</w:t>
      </w:r>
    </w:p>
    <w:p w:rsidR="00000000" w:rsidRDefault="00D26E08">
      <w:pPr>
        <w:shd w:val="clear" w:color="auto" w:fill="FFFFFF"/>
        <w:tabs>
          <w:tab w:val="left" w:pos="1190"/>
        </w:tabs>
        <w:spacing w:line="274" w:lineRule="exact"/>
        <w:ind w:left="14" w:right="5" w:firstLine="84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бязательности, безупречности и безвозмездности исполнения, достигнутых</w:t>
      </w:r>
      <w:r>
        <w:rPr>
          <w:rFonts w:eastAsia="Times New Roman"/>
          <w:sz w:val="24"/>
          <w:szCs w:val="24"/>
        </w:rPr>
        <w:br/>
        <w:t>Сторонами договоренностей.</w:t>
      </w:r>
    </w:p>
    <w:p w:rsidR="00000000" w:rsidRDefault="00D26E08">
      <w:pPr>
        <w:shd w:val="clear" w:color="auto" w:fill="FFFFFF"/>
        <w:spacing w:before="288"/>
        <w:ind w:lef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Статья 3. Права и обязанности сторон</w:t>
      </w:r>
    </w:p>
    <w:p w:rsidR="00000000" w:rsidRDefault="00D26E08">
      <w:pPr>
        <w:shd w:val="clear" w:color="auto" w:fill="FFFFFF"/>
        <w:tabs>
          <w:tab w:val="left" w:pos="5136"/>
          <w:tab w:val="left" w:leader="underscore" w:pos="8299"/>
          <w:tab w:val="left" w:leader="underscore" w:pos="9139"/>
        </w:tabs>
        <w:spacing w:before="163"/>
        <w:ind w:left="14"/>
      </w:pPr>
      <w:r>
        <w:rPr>
          <w:rFonts w:ascii="Arial" w:eastAsia="Times New Roman" w:hAnsi="Arial"/>
          <w:spacing w:val="-6"/>
          <w:sz w:val="14"/>
          <w:szCs w:val="14"/>
        </w:rPr>
        <w:t>Копия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</w:t>
      </w:r>
      <w:r>
        <w:rPr>
          <w:rFonts w:ascii="Arial" w:eastAsia="Times New Roman" w:hAnsi="Arial"/>
          <w:spacing w:val="-6"/>
          <w:sz w:val="14"/>
          <w:szCs w:val="14"/>
        </w:rPr>
        <w:t>электронного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</w:t>
      </w:r>
      <w:r>
        <w:rPr>
          <w:rFonts w:ascii="Arial" w:eastAsia="Times New Roman" w:hAnsi="Arial"/>
          <w:spacing w:val="-6"/>
          <w:sz w:val="14"/>
          <w:szCs w:val="14"/>
        </w:rPr>
        <w:t>документа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</w:t>
      </w:r>
      <w:r>
        <w:rPr>
          <w:rFonts w:ascii="Arial" w:eastAsia="Times New Roman" w:hAnsi="Arial"/>
          <w:spacing w:val="-6"/>
          <w:sz w:val="14"/>
          <w:szCs w:val="14"/>
        </w:rPr>
        <w:t>от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09.11.2017 </w:t>
      </w:r>
      <w:r>
        <w:rPr>
          <w:rFonts w:ascii="Arial" w:eastAsia="Times New Roman" w:hAnsi="Arial"/>
          <w:spacing w:val="-6"/>
          <w:sz w:val="14"/>
          <w:szCs w:val="14"/>
        </w:rPr>
        <w:t>№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</w:t>
      </w:r>
      <w:r>
        <w:rPr>
          <w:rFonts w:ascii="Arial" w:eastAsia="Times New Roman" w:hAnsi="Arial"/>
          <w:spacing w:val="-6"/>
          <w:sz w:val="14"/>
          <w:szCs w:val="14"/>
        </w:rPr>
        <w:t>МХ</w:t>
      </w:r>
      <w:r>
        <w:rPr>
          <w:rFonts w:ascii="Arial" w:eastAsia="Times New Roman" w:hAnsi="Arial" w:cs="Arial"/>
          <w:spacing w:val="-6"/>
          <w:sz w:val="14"/>
          <w:szCs w:val="14"/>
        </w:rPr>
        <w:t>-</w:t>
      </w:r>
      <w:r>
        <w:rPr>
          <w:rFonts w:ascii="Arial" w:eastAsia="Times New Roman" w:hAnsi="Arial"/>
          <w:spacing w:val="-6"/>
          <w:sz w:val="14"/>
          <w:szCs w:val="14"/>
        </w:rPr>
        <w:t>В</w:t>
      </w:r>
      <w:r>
        <w:rPr>
          <w:rFonts w:ascii="Arial" w:eastAsia="Times New Roman" w:hAnsi="Arial" w:cs="Arial"/>
          <w:spacing w:val="-6"/>
          <w:sz w:val="14"/>
          <w:szCs w:val="14"/>
        </w:rPr>
        <w:t>/4789/17</w:t>
      </w:r>
      <w:r>
        <w:rPr>
          <w:rFonts w:ascii="Arial" w:eastAsia="Times New Roman" w:hAnsi="Arial" w:cs="Arial"/>
          <w:sz w:val="14"/>
          <w:szCs w:val="14"/>
        </w:rPr>
        <w:tab/>
      </w:r>
      <w:r>
        <w:rPr>
          <w:rFonts w:ascii="Arial" w:eastAsia="Times New Roman" w:hAnsi="Arial"/>
          <w:spacing w:val="-6"/>
          <w:sz w:val="14"/>
          <w:szCs w:val="14"/>
        </w:rPr>
        <w:t>Электронная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</w:t>
      </w:r>
      <w:r>
        <w:rPr>
          <w:rFonts w:ascii="Arial" w:eastAsia="Times New Roman" w:hAnsi="Arial"/>
          <w:spacing w:val="-6"/>
          <w:sz w:val="14"/>
          <w:szCs w:val="14"/>
        </w:rPr>
        <w:t>подпись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</w:t>
      </w:r>
      <w:r>
        <w:rPr>
          <w:rFonts w:ascii="Arial" w:eastAsia="Times New Roman" w:hAnsi="Arial"/>
          <w:spacing w:val="-6"/>
          <w:sz w:val="14"/>
          <w:szCs w:val="14"/>
        </w:rPr>
        <w:t>верна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. </w:t>
      </w:r>
      <w:r>
        <w:rPr>
          <w:rFonts w:ascii="Arial" w:eastAsia="Times New Roman" w:hAnsi="Arial"/>
          <w:spacing w:val="-6"/>
          <w:sz w:val="14"/>
          <w:szCs w:val="14"/>
        </w:rPr>
        <w:t>Проверил</w:t>
      </w:r>
      <w:r>
        <w:rPr>
          <w:rFonts w:ascii="Arial" w:eastAsia="Times New Roman" w:hAnsi="Arial" w:cs="Arial"/>
          <w:sz w:val="14"/>
          <w:szCs w:val="14"/>
        </w:rPr>
        <w:tab/>
        <w:t>/</w:t>
      </w:r>
      <w:r>
        <w:rPr>
          <w:rFonts w:ascii="Arial" w:eastAsia="Times New Roman" w:hAnsi="Arial" w:cs="Arial"/>
          <w:sz w:val="14"/>
          <w:szCs w:val="14"/>
        </w:rPr>
        <w:tab/>
      </w:r>
    </w:p>
    <w:p w:rsidR="00000000" w:rsidRDefault="00D26E08">
      <w:pPr>
        <w:shd w:val="clear" w:color="auto" w:fill="FFFFFF"/>
        <w:tabs>
          <w:tab w:val="left" w:pos="5136"/>
          <w:tab w:val="left" w:leader="underscore" w:pos="8299"/>
          <w:tab w:val="left" w:leader="underscore" w:pos="9139"/>
        </w:tabs>
        <w:spacing w:before="163"/>
        <w:ind w:left="14"/>
        <w:sectPr w:rsidR="00000000">
          <w:type w:val="continuous"/>
          <w:pgSz w:w="11909" w:h="16834"/>
          <w:pgMar w:top="1188" w:right="953" w:bottom="360" w:left="919" w:header="720" w:footer="720" w:gutter="0"/>
          <w:cols w:space="60"/>
          <w:noEndnote/>
        </w:sectPr>
      </w:pPr>
    </w:p>
    <w:p w:rsidR="00000000" w:rsidRDefault="00D26E08">
      <w:pPr>
        <w:shd w:val="clear" w:color="auto" w:fill="FFFFFF"/>
        <w:tabs>
          <w:tab w:val="left" w:pos="1099"/>
        </w:tabs>
        <w:spacing w:line="274" w:lineRule="exact"/>
        <w:ind w:left="859"/>
      </w:pPr>
      <w:r>
        <w:rPr>
          <w:spacing w:val="-20"/>
          <w:sz w:val="24"/>
          <w:szCs w:val="24"/>
        </w:rPr>
        <w:lastRenderedPageBreak/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Муниципальное образование обеспечивает:</w:t>
      </w:r>
    </w:p>
    <w:p w:rsidR="00000000" w:rsidRDefault="00D26E08" w:rsidP="00507BF6">
      <w:pPr>
        <w:numPr>
          <w:ilvl w:val="0"/>
          <w:numId w:val="3"/>
        </w:numPr>
        <w:shd w:val="clear" w:color="auto" w:fill="FFFFFF"/>
        <w:tabs>
          <w:tab w:val="left" w:pos="1315"/>
        </w:tabs>
        <w:spacing w:line="274" w:lineRule="exact"/>
        <w:ind w:right="10" w:firstLine="883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пункта, осуществляющего деятельность по принципу «одного окна», для приема заявок инвесторов на подключение объектов инвестирования к сетям элек</w:t>
      </w:r>
      <w:r w:rsidR="00507BF6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, газо-, тепло-, водоснабжения и водоотведения </w:t>
      </w:r>
      <w:r>
        <w:rPr>
          <w:rFonts w:eastAsia="Times New Roman"/>
          <w:sz w:val="24"/>
          <w:szCs w:val="24"/>
        </w:rPr>
        <w:t>(далее - заявки).</w:t>
      </w:r>
    </w:p>
    <w:p w:rsidR="00000000" w:rsidRDefault="00D26E08" w:rsidP="00507BF6">
      <w:pPr>
        <w:numPr>
          <w:ilvl w:val="0"/>
          <w:numId w:val="3"/>
        </w:numPr>
        <w:shd w:val="clear" w:color="auto" w:fill="FFFFFF"/>
        <w:tabs>
          <w:tab w:val="left" w:pos="1315"/>
        </w:tabs>
        <w:spacing w:line="274" w:lineRule="exact"/>
        <w:ind w:firstLine="883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Консультирование инвесторов по вопросам, связанным с оформлением заявок, а </w:t>
      </w:r>
      <w:r>
        <w:rPr>
          <w:rFonts w:eastAsia="Times New Roman"/>
          <w:spacing w:val="-1"/>
          <w:sz w:val="24"/>
          <w:szCs w:val="24"/>
        </w:rPr>
        <w:t xml:space="preserve">также по вопросам проведения дальнейших административных и технологических процедур, </w:t>
      </w:r>
      <w:r>
        <w:rPr>
          <w:rFonts w:eastAsia="Times New Roman"/>
          <w:sz w:val="24"/>
          <w:szCs w:val="24"/>
        </w:rPr>
        <w:t xml:space="preserve">предусмотренных действующим законодательством Российской Федерации в </w:t>
      </w:r>
      <w:r>
        <w:rPr>
          <w:rFonts w:eastAsia="Times New Roman"/>
          <w:sz w:val="24"/>
          <w:szCs w:val="24"/>
        </w:rPr>
        <w:t>процессе подключения объектов инвестирования к сетям электр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>, газо-, тепло-, водоснабжения и водоотведения.</w:t>
      </w:r>
    </w:p>
    <w:p w:rsidR="00000000" w:rsidRDefault="00D26E08">
      <w:pPr>
        <w:rPr>
          <w:sz w:val="2"/>
          <w:szCs w:val="2"/>
        </w:rPr>
      </w:pPr>
    </w:p>
    <w:p w:rsidR="00000000" w:rsidRDefault="00D26E08" w:rsidP="00507BF6">
      <w:pPr>
        <w:numPr>
          <w:ilvl w:val="0"/>
          <w:numId w:val="4"/>
        </w:numPr>
        <w:shd w:val="clear" w:color="auto" w:fill="FFFFFF"/>
        <w:tabs>
          <w:tab w:val="left" w:pos="1354"/>
        </w:tabs>
        <w:spacing w:line="274" w:lineRule="exact"/>
        <w:ind w:right="5" w:firstLine="878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на рассмотрение оформленных заявок в комплекте с необходимой сопроводительной документацией.</w:t>
      </w:r>
    </w:p>
    <w:p w:rsidR="00000000" w:rsidRDefault="00D26E08" w:rsidP="00507BF6">
      <w:pPr>
        <w:numPr>
          <w:ilvl w:val="0"/>
          <w:numId w:val="4"/>
        </w:numPr>
        <w:shd w:val="clear" w:color="auto" w:fill="FFFFFF"/>
        <w:tabs>
          <w:tab w:val="left" w:pos="1354"/>
        </w:tabs>
        <w:spacing w:line="274" w:lineRule="exact"/>
        <w:ind w:right="5" w:firstLine="878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Проверку заявок и сопровод</w:t>
      </w:r>
      <w:r>
        <w:rPr>
          <w:rFonts w:eastAsia="Times New Roman"/>
          <w:spacing w:val="-1"/>
          <w:sz w:val="24"/>
          <w:szCs w:val="24"/>
        </w:rPr>
        <w:t xml:space="preserve">ительной документации в отношении правильности </w:t>
      </w:r>
      <w:r>
        <w:rPr>
          <w:rFonts w:eastAsia="Times New Roman"/>
          <w:sz w:val="24"/>
          <w:szCs w:val="24"/>
        </w:rPr>
        <w:t>оформления и соответствия комплектности сопроводительной документации перечню необходимых документов, определенному действующим законодательством Российской Федерации.</w:t>
      </w:r>
    </w:p>
    <w:p w:rsidR="00000000" w:rsidRDefault="00D26E08" w:rsidP="00507BF6">
      <w:pPr>
        <w:numPr>
          <w:ilvl w:val="0"/>
          <w:numId w:val="4"/>
        </w:numPr>
        <w:shd w:val="clear" w:color="auto" w:fill="FFFFFF"/>
        <w:tabs>
          <w:tab w:val="left" w:pos="1354"/>
        </w:tabs>
        <w:spacing w:line="274" w:lineRule="exact"/>
        <w:ind w:firstLine="878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Одновременное направление заявок</w:t>
      </w:r>
      <w:r>
        <w:rPr>
          <w:rFonts w:eastAsia="Times New Roman"/>
          <w:sz w:val="24"/>
          <w:szCs w:val="24"/>
        </w:rPr>
        <w:t xml:space="preserve"> и сопроводительной документации в адреса </w:t>
      </w:r>
      <w:proofErr w:type="spellStart"/>
      <w:r>
        <w:rPr>
          <w:rFonts w:eastAsia="Times New Roman"/>
          <w:sz w:val="24"/>
          <w:szCs w:val="24"/>
        </w:rPr>
        <w:t>Ресурсоснабжающих</w:t>
      </w:r>
      <w:proofErr w:type="spellEnd"/>
      <w:r>
        <w:rPr>
          <w:rFonts w:eastAsia="Times New Roman"/>
          <w:sz w:val="24"/>
          <w:szCs w:val="24"/>
        </w:rPr>
        <w:t xml:space="preserve"> организаций.</w:t>
      </w:r>
    </w:p>
    <w:p w:rsidR="00000000" w:rsidRDefault="00D26E08">
      <w:pPr>
        <w:shd w:val="clear" w:color="auto" w:fill="FFFFFF"/>
        <w:tabs>
          <w:tab w:val="left" w:pos="1099"/>
        </w:tabs>
        <w:spacing w:before="5" w:line="274" w:lineRule="exact"/>
        <w:ind w:left="859"/>
      </w:pPr>
      <w:r>
        <w:rPr>
          <w:spacing w:val="-9"/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rFonts w:eastAsia="Times New Roman"/>
          <w:spacing w:val="-1"/>
          <w:sz w:val="24"/>
          <w:szCs w:val="24"/>
        </w:rPr>
        <w:t>Ресурсоснабжающие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организации обеспечивают:</w:t>
      </w:r>
    </w:p>
    <w:p w:rsidR="00000000" w:rsidRDefault="00D26E08" w:rsidP="00507BF6">
      <w:pPr>
        <w:numPr>
          <w:ilvl w:val="0"/>
          <w:numId w:val="5"/>
        </w:numPr>
        <w:shd w:val="clear" w:color="auto" w:fill="FFFFFF"/>
        <w:tabs>
          <w:tab w:val="left" w:pos="1378"/>
        </w:tabs>
        <w:spacing w:line="274" w:lineRule="exact"/>
        <w:ind w:left="5" w:right="10" w:firstLine="854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Оперативное рассмотрение заявок и сопроводительной документации в сроки, определенные действующим законодательством Российской </w:t>
      </w:r>
      <w:r>
        <w:rPr>
          <w:rFonts w:eastAsia="Times New Roman"/>
          <w:sz w:val="24"/>
          <w:szCs w:val="24"/>
        </w:rPr>
        <w:t>Федерации.</w:t>
      </w:r>
    </w:p>
    <w:p w:rsidR="00000000" w:rsidRDefault="00D26E08" w:rsidP="00507BF6">
      <w:pPr>
        <w:numPr>
          <w:ilvl w:val="0"/>
          <w:numId w:val="5"/>
        </w:numPr>
        <w:shd w:val="clear" w:color="auto" w:fill="FFFFFF"/>
        <w:tabs>
          <w:tab w:val="left" w:pos="1378"/>
        </w:tabs>
        <w:spacing w:line="274" w:lineRule="exact"/>
        <w:ind w:left="5" w:firstLine="854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и направление инвесторам технических условий на подключение объектов инвестирования к действующим сетям электр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>, газо-, тепло-, водоснабжения и водоотведения.</w:t>
      </w:r>
    </w:p>
    <w:p w:rsidR="00000000" w:rsidRDefault="00D26E08">
      <w:pPr>
        <w:shd w:val="clear" w:color="auto" w:fill="FFFFFF"/>
        <w:tabs>
          <w:tab w:val="left" w:pos="1099"/>
        </w:tabs>
        <w:spacing w:line="274" w:lineRule="exact"/>
        <w:ind w:left="859"/>
      </w:pPr>
      <w:r>
        <w:rPr>
          <w:spacing w:val="-9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Стороны совместно:</w:t>
      </w:r>
    </w:p>
    <w:p w:rsidR="00000000" w:rsidRDefault="00D26E08" w:rsidP="00507BF6">
      <w:pPr>
        <w:numPr>
          <w:ilvl w:val="0"/>
          <w:numId w:val="6"/>
        </w:numPr>
        <w:shd w:val="clear" w:color="auto" w:fill="FFFFFF"/>
        <w:tabs>
          <w:tab w:val="left" w:pos="1286"/>
        </w:tabs>
        <w:spacing w:line="274" w:lineRule="exact"/>
        <w:ind w:left="854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Определяют механизм и формы обмена</w:t>
      </w:r>
      <w:r>
        <w:rPr>
          <w:rFonts w:eastAsia="Times New Roman"/>
          <w:spacing w:val="-1"/>
          <w:sz w:val="24"/>
          <w:szCs w:val="24"/>
        </w:rPr>
        <w:t xml:space="preserve"> информацией.</w:t>
      </w:r>
    </w:p>
    <w:p w:rsidR="00000000" w:rsidRDefault="00D26E08" w:rsidP="00507BF6">
      <w:pPr>
        <w:numPr>
          <w:ilvl w:val="0"/>
          <w:numId w:val="6"/>
        </w:numPr>
        <w:shd w:val="clear" w:color="auto" w:fill="FFFFFF"/>
        <w:tabs>
          <w:tab w:val="left" w:pos="1286"/>
        </w:tabs>
        <w:spacing w:before="5" w:line="274" w:lineRule="exact"/>
        <w:ind w:left="854"/>
        <w:rPr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Обязуются:</w:t>
      </w:r>
    </w:p>
    <w:p w:rsidR="00000000" w:rsidRDefault="00D26E08">
      <w:pPr>
        <w:rPr>
          <w:sz w:val="2"/>
          <w:szCs w:val="2"/>
        </w:rPr>
      </w:pPr>
    </w:p>
    <w:p w:rsidR="00000000" w:rsidRDefault="00D26E08" w:rsidP="00507BF6">
      <w:pPr>
        <w:numPr>
          <w:ilvl w:val="0"/>
          <w:numId w:val="7"/>
        </w:numPr>
        <w:shd w:val="clear" w:color="auto" w:fill="FFFFFF"/>
        <w:tabs>
          <w:tab w:val="left" w:pos="1488"/>
        </w:tabs>
        <w:spacing w:line="274" w:lineRule="exact"/>
        <w:ind w:firstLine="859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Обеспечивать строгое соблюдение установленного законодательством Российской </w:t>
      </w:r>
      <w:r>
        <w:rPr>
          <w:rFonts w:eastAsia="Times New Roman"/>
          <w:sz w:val="24"/>
          <w:szCs w:val="24"/>
        </w:rPr>
        <w:t>Федерации порядка ограниченного доступа к отдельным видам информации, в том числе к персональным данным граждан.</w:t>
      </w:r>
    </w:p>
    <w:p w:rsidR="00000000" w:rsidRDefault="00D26E08" w:rsidP="00507BF6">
      <w:pPr>
        <w:numPr>
          <w:ilvl w:val="0"/>
          <w:numId w:val="7"/>
        </w:numPr>
        <w:shd w:val="clear" w:color="auto" w:fill="FFFFFF"/>
        <w:tabs>
          <w:tab w:val="left" w:pos="1488"/>
        </w:tabs>
        <w:spacing w:line="274" w:lineRule="exact"/>
        <w:ind w:firstLine="859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Качест</w:t>
      </w:r>
      <w:r w:rsidR="00507BF6">
        <w:rPr>
          <w:rFonts w:eastAsia="Times New Roman"/>
          <w:sz w:val="24"/>
          <w:szCs w:val="24"/>
        </w:rPr>
        <w:t>венно и оперативно вып</w:t>
      </w:r>
      <w:r>
        <w:rPr>
          <w:rFonts w:eastAsia="Times New Roman"/>
          <w:sz w:val="24"/>
          <w:szCs w:val="24"/>
        </w:rPr>
        <w:t>олнять обязательства, принятые на себя в рамках настоящего Соглашения.</w:t>
      </w:r>
    </w:p>
    <w:p w:rsidR="00000000" w:rsidRDefault="00D26E08" w:rsidP="00507BF6">
      <w:pPr>
        <w:numPr>
          <w:ilvl w:val="0"/>
          <w:numId w:val="7"/>
        </w:numPr>
        <w:shd w:val="clear" w:color="auto" w:fill="FFFFFF"/>
        <w:tabs>
          <w:tab w:val="left" w:pos="1488"/>
        </w:tabs>
        <w:spacing w:line="274" w:lineRule="exact"/>
        <w:ind w:firstLine="859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Незамедлительно информировать об обнаруженной невозможности выполнения обязательств по настоящему Соглашению.</w:t>
      </w:r>
    </w:p>
    <w:p w:rsidR="00000000" w:rsidRDefault="00D26E08">
      <w:pPr>
        <w:shd w:val="clear" w:color="auto" w:fill="FFFFFF"/>
        <w:tabs>
          <w:tab w:val="left" w:pos="1099"/>
        </w:tabs>
        <w:spacing w:line="274" w:lineRule="exact"/>
        <w:ind w:left="859"/>
      </w:pPr>
      <w:r>
        <w:rPr>
          <w:spacing w:val="-9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Стороны имеют право:</w:t>
      </w:r>
    </w:p>
    <w:p w:rsidR="00000000" w:rsidRDefault="00D26E08" w:rsidP="00507BF6">
      <w:pPr>
        <w:numPr>
          <w:ilvl w:val="0"/>
          <w:numId w:val="8"/>
        </w:numPr>
        <w:shd w:val="clear" w:color="auto" w:fill="FFFFFF"/>
        <w:tabs>
          <w:tab w:val="left" w:pos="1363"/>
        </w:tabs>
        <w:spacing w:line="274" w:lineRule="exact"/>
        <w:ind w:firstLine="854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Запраши</w:t>
      </w:r>
      <w:r>
        <w:rPr>
          <w:rFonts w:eastAsia="Times New Roman"/>
          <w:spacing w:val="-3"/>
          <w:sz w:val="24"/>
          <w:szCs w:val="24"/>
        </w:rPr>
        <w:t>вать информацию и док</w:t>
      </w:r>
      <w:r w:rsidR="00507BF6">
        <w:rPr>
          <w:rFonts w:eastAsia="Times New Roman"/>
          <w:spacing w:val="-3"/>
          <w:sz w:val="24"/>
          <w:szCs w:val="24"/>
        </w:rPr>
        <w:t>ум</w:t>
      </w:r>
      <w:r>
        <w:rPr>
          <w:rFonts w:eastAsia="Times New Roman"/>
          <w:spacing w:val="-3"/>
          <w:sz w:val="24"/>
          <w:szCs w:val="24"/>
        </w:rPr>
        <w:t xml:space="preserve">енты, необходимые для реализации условий </w:t>
      </w:r>
      <w:r>
        <w:rPr>
          <w:rFonts w:eastAsia="Times New Roman"/>
          <w:sz w:val="24"/>
          <w:szCs w:val="24"/>
        </w:rPr>
        <w:t>настоящего Соглашения.</w:t>
      </w:r>
    </w:p>
    <w:p w:rsidR="00000000" w:rsidRDefault="00D26E08" w:rsidP="00507BF6">
      <w:pPr>
        <w:numPr>
          <w:ilvl w:val="0"/>
          <w:numId w:val="8"/>
        </w:numPr>
        <w:shd w:val="clear" w:color="auto" w:fill="FFFFFF"/>
        <w:tabs>
          <w:tab w:val="left" w:pos="1363"/>
        </w:tabs>
        <w:spacing w:line="274" w:lineRule="exact"/>
        <w:ind w:firstLine="854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предложения о необходимых улучшениях в части функционирования взаимодействия.</w:t>
      </w:r>
    </w:p>
    <w:p w:rsidR="00000000" w:rsidRDefault="00D26E08">
      <w:pPr>
        <w:shd w:val="clear" w:color="auto" w:fill="FFFFFF"/>
        <w:spacing w:before="283"/>
        <w:ind w:left="19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Статья 4. Ответственность</w:t>
      </w:r>
    </w:p>
    <w:p w:rsidR="00000000" w:rsidRDefault="00D26E08">
      <w:pPr>
        <w:shd w:val="clear" w:color="auto" w:fill="FFFFFF"/>
        <w:spacing w:before="269" w:line="274" w:lineRule="exact"/>
        <w:ind w:left="5" w:firstLine="859"/>
        <w:jc w:val="both"/>
      </w:pPr>
      <w:r>
        <w:rPr>
          <w:rFonts w:eastAsia="Times New Roman"/>
          <w:spacing w:val="-1"/>
          <w:sz w:val="24"/>
          <w:szCs w:val="24"/>
        </w:rPr>
        <w:t>Стороны несут ответственность в соответствии с</w:t>
      </w:r>
      <w:r>
        <w:rPr>
          <w:rFonts w:eastAsia="Times New Roman"/>
          <w:spacing w:val="-1"/>
          <w:sz w:val="24"/>
          <w:szCs w:val="24"/>
        </w:rPr>
        <w:t xml:space="preserve"> действ</w:t>
      </w:r>
      <w:r w:rsidR="00507BF6">
        <w:rPr>
          <w:rFonts w:eastAsia="Times New Roman"/>
          <w:spacing w:val="-1"/>
          <w:sz w:val="24"/>
          <w:szCs w:val="24"/>
        </w:rPr>
        <w:t>ую</w:t>
      </w:r>
      <w:r>
        <w:rPr>
          <w:rFonts w:eastAsia="Times New Roman"/>
          <w:spacing w:val="-1"/>
          <w:sz w:val="24"/>
          <w:szCs w:val="24"/>
        </w:rPr>
        <w:t xml:space="preserve">щим законодательством </w:t>
      </w:r>
      <w:r>
        <w:rPr>
          <w:rFonts w:eastAsia="Times New Roman"/>
          <w:sz w:val="24"/>
          <w:szCs w:val="24"/>
        </w:rPr>
        <w:t>Российской Федерации:</w:t>
      </w:r>
    </w:p>
    <w:p w:rsidR="00000000" w:rsidRDefault="00D26E08">
      <w:pPr>
        <w:shd w:val="clear" w:color="auto" w:fill="FFFFFF"/>
        <w:tabs>
          <w:tab w:val="left" w:pos="998"/>
        </w:tabs>
        <w:spacing w:line="274" w:lineRule="exact"/>
        <w:ind w:left="864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 неправомерное использование конфиденциальной информации;</w:t>
      </w:r>
    </w:p>
    <w:p w:rsidR="00000000" w:rsidRDefault="00D26E08">
      <w:pPr>
        <w:shd w:val="clear" w:color="auto" w:fill="FFFFFF"/>
        <w:tabs>
          <w:tab w:val="left" w:pos="1085"/>
        </w:tabs>
        <w:spacing w:line="274" w:lineRule="exact"/>
        <w:ind w:left="5" w:firstLine="859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 хранение, защиту и конфиденциальность информации, используемой ими при</w:t>
      </w:r>
      <w:r>
        <w:rPr>
          <w:rFonts w:eastAsia="Times New Roman"/>
          <w:sz w:val="24"/>
          <w:szCs w:val="24"/>
        </w:rPr>
        <w:br/>
        <w:t xml:space="preserve">осуществлении мероприятий по обработке данных и информационному </w:t>
      </w:r>
      <w:r>
        <w:rPr>
          <w:rFonts w:eastAsia="Times New Roman"/>
          <w:sz w:val="24"/>
          <w:szCs w:val="24"/>
        </w:rPr>
        <w:t>обмену;</w:t>
      </w:r>
    </w:p>
    <w:p w:rsidR="00000000" w:rsidRDefault="00D26E08">
      <w:pPr>
        <w:shd w:val="clear" w:color="auto" w:fill="FFFFFF"/>
        <w:tabs>
          <w:tab w:val="left" w:pos="998"/>
        </w:tabs>
        <w:spacing w:line="274" w:lineRule="exact"/>
        <w:ind w:left="859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за неисполнение или ненадлежащее исполнение своих обязательств по Соглашению.</w:t>
      </w:r>
    </w:p>
    <w:p w:rsidR="00000000" w:rsidRDefault="00D26E08">
      <w:pPr>
        <w:shd w:val="clear" w:color="auto" w:fill="FFFFFF"/>
        <w:spacing w:before="278"/>
        <w:ind w:left="38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Статья 5. Заключительные положения</w:t>
      </w:r>
    </w:p>
    <w:p w:rsidR="00000000" w:rsidRDefault="00D26E08">
      <w:pPr>
        <w:shd w:val="clear" w:color="auto" w:fill="FFFFFF"/>
        <w:tabs>
          <w:tab w:val="left" w:pos="5131"/>
          <w:tab w:val="left" w:leader="underscore" w:pos="8304"/>
          <w:tab w:val="left" w:leader="underscore" w:pos="9134"/>
        </w:tabs>
        <w:spacing w:before="754"/>
        <w:ind w:left="10"/>
      </w:pPr>
      <w:r>
        <w:rPr>
          <w:rFonts w:ascii="Arial" w:eastAsia="Times New Roman" w:hAnsi="Arial"/>
          <w:spacing w:val="-6"/>
          <w:sz w:val="14"/>
          <w:szCs w:val="14"/>
        </w:rPr>
        <w:t>Копия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</w:t>
      </w:r>
      <w:r>
        <w:rPr>
          <w:rFonts w:ascii="Arial" w:eastAsia="Times New Roman" w:hAnsi="Arial"/>
          <w:spacing w:val="-6"/>
          <w:sz w:val="14"/>
          <w:szCs w:val="14"/>
        </w:rPr>
        <w:t>электронного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</w:t>
      </w:r>
      <w:r>
        <w:rPr>
          <w:rFonts w:ascii="Arial" w:eastAsia="Times New Roman" w:hAnsi="Arial"/>
          <w:spacing w:val="-6"/>
          <w:sz w:val="14"/>
          <w:szCs w:val="14"/>
        </w:rPr>
        <w:t>документа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</w:t>
      </w:r>
      <w:r>
        <w:rPr>
          <w:rFonts w:ascii="Arial" w:eastAsia="Times New Roman" w:hAnsi="Arial"/>
          <w:spacing w:val="-6"/>
          <w:sz w:val="14"/>
          <w:szCs w:val="14"/>
        </w:rPr>
        <w:t>от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09.11.2017 </w:t>
      </w:r>
      <w:r>
        <w:rPr>
          <w:rFonts w:ascii="Arial" w:eastAsia="Times New Roman" w:hAnsi="Arial"/>
          <w:spacing w:val="-6"/>
          <w:sz w:val="14"/>
          <w:szCs w:val="14"/>
        </w:rPr>
        <w:t>№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</w:t>
      </w:r>
      <w:r>
        <w:rPr>
          <w:rFonts w:ascii="Arial" w:eastAsia="Times New Roman" w:hAnsi="Arial"/>
          <w:spacing w:val="-6"/>
          <w:sz w:val="14"/>
          <w:szCs w:val="14"/>
        </w:rPr>
        <w:t>МХ</w:t>
      </w:r>
      <w:r>
        <w:rPr>
          <w:rFonts w:ascii="Arial" w:eastAsia="Times New Roman" w:hAnsi="Arial" w:cs="Arial"/>
          <w:spacing w:val="-6"/>
          <w:sz w:val="14"/>
          <w:szCs w:val="14"/>
        </w:rPr>
        <w:t>-</w:t>
      </w:r>
      <w:r>
        <w:rPr>
          <w:rFonts w:ascii="Arial" w:eastAsia="Times New Roman" w:hAnsi="Arial"/>
          <w:spacing w:val="-6"/>
          <w:sz w:val="14"/>
          <w:szCs w:val="14"/>
        </w:rPr>
        <w:t>В</w:t>
      </w:r>
      <w:r>
        <w:rPr>
          <w:rFonts w:ascii="Arial" w:eastAsia="Times New Roman" w:hAnsi="Arial" w:cs="Arial"/>
          <w:spacing w:val="-6"/>
          <w:sz w:val="14"/>
          <w:szCs w:val="14"/>
        </w:rPr>
        <w:t>/4789/17</w:t>
      </w:r>
      <w:r>
        <w:rPr>
          <w:rFonts w:ascii="Arial" w:eastAsia="Times New Roman" w:hAnsi="Arial" w:cs="Arial"/>
          <w:sz w:val="14"/>
          <w:szCs w:val="14"/>
        </w:rPr>
        <w:tab/>
      </w:r>
      <w:r>
        <w:rPr>
          <w:rFonts w:ascii="Arial" w:eastAsia="Times New Roman" w:hAnsi="Arial"/>
          <w:spacing w:val="-5"/>
          <w:sz w:val="14"/>
          <w:szCs w:val="14"/>
        </w:rPr>
        <w:t>Электронная</w:t>
      </w:r>
      <w:r>
        <w:rPr>
          <w:rFonts w:ascii="Arial" w:eastAsia="Times New Roman" w:hAnsi="Arial" w:cs="Arial"/>
          <w:spacing w:val="-5"/>
          <w:sz w:val="14"/>
          <w:szCs w:val="14"/>
        </w:rPr>
        <w:t xml:space="preserve"> </w:t>
      </w:r>
      <w:r>
        <w:rPr>
          <w:rFonts w:ascii="Arial" w:eastAsia="Times New Roman" w:hAnsi="Arial"/>
          <w:spacing w:val="-5"/>
          <w:sz w:val="14"/>
          <w:szCs w:val="14"/>
        </w:rPr>
        <w:t>подпись</w:t>
      </w:r>
      <w:r>
        <w:rPr>
          <w:rFonts w:ascii="Arial" w:eastAsia="Times New Roman" w:hAnsi="Arial" w:cs="Arial"/>
          <w:spacing w:val="-5"/>
          <w:sz w:val="14"/>
          <w:szCs w:val="14"/>
        </w:rPr>
        <w:t xml:space="preserve"> </w:t>
      </w:r>
      <w:r>
        <w:rPr>
          <w:rFonts w:ascii="Arial" w:eastAsia="Times New Roman" w:hAnsi="Arial"/>
          <w:spacing w:val="-5"/>
          <w:sz w:val="14"/>
          <w:szCs w:val="14"/>
        </w:rPr>
        <w:t>верна</w:t>
      </w:r>
      <w:r>
        <w:rPr>
          <w:rFonts w:ascii="Arial" w:eastAsia="Times New Roman" w:hAnsi="Arial" w:cs="Arial"/>
          <w:spacing w:val="-5"/>
          <w:sz w:val="14"/>
          <w:szCs w:val="14"/>
        </w:rPr>
        <w:t xml:space="preserve">. </w:t>
      </w:r>
      <w:r>
        <w:rPr>
          <w:rFonts w:ascii="Arial" w:eastAsia="Times New Roman" w:hAnsi="Arial"/>
          <w:spacing w:val="-5"/>
          <w:sz w:val="14"/>
          <w:szCs w:val="14"/>
        </w:rPr>
        <w:t>Проверил</w:t>
      </w:r>
      <w:r>
        <w:rPr>
          <w:rFonts w:ascii="Arial" w:eastAsia="Times New Roman" w:hAnsi="Arial" w:cs="Arial"/>
          <w:sz w:val="14"/>
          <w:szCs w:val="14"/>
        </w:rPr>
        <w:tab/>
        <w:t>/</w:t>
      </w:r>
      <w:r>
        <w:rPr>
          <w:rFonts w:ascii="Arial" w:eastAsia="Times New Roman" w:hAnsi="Arial" w:cs="Arial"/>
          <w:sz w:val="14"/>
          <w:szCs w:val="14"/>
        </w:rPr>
        <w:tab/>
      </w:r>
    </w:p>
    <w:p w:rsidR="00000000" w:rsidRDefault="00D26E08">
      <w:pPr>
        <w:shd w:val="clear" w:color="auto" w:fill="FFFFFF"/>
        <w:tabs>
          <w:tab w:val="left" w:pos="5131"/>
          <w:tab w:val="left" w:leader="underscore" w:pos="8304"/>
          <w:tab w:val="left" w:leader="underscore" w:pos="9134"/>
        </w:tabs>
        <w:spacing w:before="754"/>
        <w:ind w:left="10"/>
        <w:sectPr w:rsidR="00000000">
          <w:pgSz w:w="11909" w:h="16834"/>
          <w:pgMar w:top="1188" w:right="969" w:bottom="360" w:left="912" w:header="720" w:footer="720" w:gutter="0"/>
          <w:cols w:space="60"/>
          <w:noEndnote/>
        </w:sectPr>
      </w:pPr>
    </w:p>
    <w:p w:rsidR="00000000" w:rsidRDefault="00D26E08" w:rsidP="00507BF6">
      <w:pPr>
        <w:numPr>
          <w:ilvl w:val="0"/>
          <w:numId w:val="9"/>
        </w:numPr>
        <w:shd w:val="clear" w:color="auto" w:fill="FFFFFF"/>
        <w:tabs>
          <w:tab w:val="left" w:pos="1104"/>
        </w:tabs>
        <w:spacing w:line="274" w:lineRule="exact"/>
        <w:ind w:right="24" w:firstLine="854"/>
        <w:jc w:val="both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Настояще</w:t>
      </w:r>
      <w:r>
        <w:rPr>
          <w:rFonts w:eastAsia="Times New Roman"/>
          <w:sz w:val="24"/>
          <w:szCs w:val="24"/>
        </w:rPr>
        <w:t>е Соглашение заключено на неопределенный срок и вступает в силу с момента его подписания Сторонами.</w:t>
      </w:r>
    </w:p>
    <w:p w:rsidR="00000000" w:rsidRDefault="00D26E08" w:rsidP="00507BF6">
      <w:pPr>
        <w:numPr>
          <w:ilvl w:val="0"/>
          <w:numId w:val="9"/>
        </w:numPr>
        <w:shd w:val="clear" w:color="auto" w:fill="FFFFFF"/>
        <w:tabs>
          <w:tab w:val="left" w:pos="1104"/>
        </w:tabs>
        <w:spacing w:line="274" w:lineRule="exact"/>
        <w:ind w:right="19" w:firstLine="854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Дополнения и изменения настоя</w:t>
      </w:r>
      <w:r w:rsidR="00507BF6">
        <w:rPr>
          <w:rFonts w:eastAsia="Times New Roman"/>
          <w:spacing w:val="-1"/>
          <w:sz w:val="24"/>
          <w:szCs w:val="24"/>
        </w:rPr>
        <w:t>щ</w:t>
      </w:r>
      <w:r>
        <w:rPr>
          <w:rFonts w:eastAsia="Times New Roman"/>
          <w:spacing w:val="-1"/>
          <w:sz w:val="24"/>
          <w:szCs w:val="24"/>
        </w:rPr>
        <w:t xml:space="preserve">его Соглашения, принимаемые по предложениям Сторон, </w:t>
      </w:r>
      <w:proofErr w:type="gramStart"/>
      <w:r>
        <w:rPr>
          <w:rFonts w:eastAsia="Times New Roman"/>
          <w:spacing w:val="-1"/>
          <w:sz w:val="24"/>
          <w:szCs w:val="24"/>
        </w:rPr>
        <w:t>оформляются в письменной форме и становятся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его неотъемлемой частью </w:t>
      </w:r>
      <w:r>
        <w:rPr>
          <w:rFonts w:eastAsia="Times New Roman"/>
          <w:spacing w:val="-1"/>
          <w:sz w:val="24"/>
          <w:szCs w:val="24"/>
        </w:rPr>
        <w:t xml:space="preserve">с момента их </w:t>
      </w:r>
      <w:r>
        <w:rPr>
          <w:rFonts w:eastAsia="Times New Roman"/>
          <w:sz w:val="24"/>
          <w:szCs w:val="24"/>
        </w:rPr>
        <w:t>подписания Сторонами.</w:t>
      </w:r>
    </w:p>
    <w:p w:rsidR="00000000" w:rsidRDefault="00D26E08" w:rsidP="00507BF6">
      <w:pPr>
        <w:numPr>
          <w:ilvl w:val="0"/>
          <w:numId w:val="9"/>
        </w:numPr>
        <w:shd w:val="clear" w:color="auto" w:fill="FFFFFF"/>
        <w:tabs>
          <w:tab w:val="left" w:pos="1104"/>
        </w:tabs>
        <w:spacing w:line="274" w:lineRule="exact"/>
        <w:ind w:right="14" w:firstLine="854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Споры и разногласия между Сторонами, которые могут возникнуть по настоящему Соглашению, рассматриваются путем проведения переговоров при невозможности их разрешения, подлежат рассмотрению в судебном порядке.</w:t>
      </w:r>
    </w:p>
    <w:p w:rsidR="00000000" w:rsidRDefault="00D26E08" w:rsidP="00507BF6">
      <w:pPr>
        <w:numPr>
          <w:ilvl w:val="0"/>
          <w:numId w:val="9"/>
        </w:numPr>
        <w:shd w:val="clear" w:color="auto" w:fill="FFFFFF"/>
        <w:tabs>
          <w:tab w:val="left" w:pos="1104"/>
        </w:tabs>
        <w:spacing w:line="274" w:lineRule="exact"/>
        <w:ind w:right="19" w:firstLine="854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Нас</w:t>
      </w:r>
      <w:r>
        <w:rPr>
          <w:rFonts w:eastAsia="Times New Roman"/>
          <w:spacing w:val="-1"/>
          <w:sz w:val="24"/>
          <w:szCs w:val="24"/>
        </w:rPr>
        <w:t xml:space="preserve">тоящее Соглашение может быть расторгнуто по инициативе любой из Сторон, при </w:t>
      </w:r>
      <w:r>
        <w:rPr>
          <w:rFonts w:eastAsia="Times New Roman"/>
          <w:sz w:val="24"/>
          <w:szCs w:val="24"/>
        </w:rPr>
        <w:t>этом она должна письменно уведомить другую Сторону не менее чем за два месяца до предполагаемой даты прекращения действия Соглашения.</w:t>
      </w:r>
    </w:p>
    <w:p w:rsidR="00000000" w:rsidRDefault="00D26E08">
      <w:pPr>
        <w:rPr>
          <w:sz w:val="2"/>
          <w:szCs w:val="2"/>
        </w:rPr>
      </w:pPr>
    </w:p>
    <w:p w:rsidR="00000000" w:rsidRDefault="00D26E08" w:rsidP="00507BF6">
      <w:pPr>
        <w:numPr>
          <w:ilvl w:val="0"/>
          <w:numId w:val="10"/>
        </w:numPr>
        <w:shd w:val="clear" w:color="auto" w:fill="FFFFFF"/>
        <w:tabs>
          <w:tab w:val="left" w:pos="1181"/>
        </w:tabs>
        <w:spacing w:line="274" w:lineRule="exact"/>
        <w:ind w:right="14" w:firstLine="869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Настоящее Соглашение не предусматривает </w:t>
      </w:r>
      <w:r>
        <w:rPr>
          <w:rFonts w:eastAsia="Times New Roman"/>
          <w:spacing w:val="-1"/>
          <w:sz w:val="24"/>
          <w:szCs w:val="24"/>
        </w:rPr>
        <w:t xml:space="preserve">взаимных расчетов по выполненным </w:t>
      </w:r>
      <w:r>
        <w:rPr>
          <w:rFonts w:eastAsia="Times New Roman"/>
          <w:sz w:val="24"/>
          <w:szCs w:val="24"/>
        </w:rPr>
        <w:t>обязательствам.</w:t>
      </w:r>
    </w:p>
    <w:p w:rsidR="00000000" w:rsidRDefault="00D26E08" w:rsidP="00507BF6">
      <w:pPr>
        <w:numPr>
          <w:ilvl w:val="0"/>
          <w:numId w:val="10"/>
        </w:numPr>
        <w:shd w:val="clear" w:color="auto" w:fill="FFFFFF"/>
        <w:tabs>
          <w:tab w:val="left" w:pos="1181"/>
        </w:tabs>
        <w:spacing w:line="274" w:lineRule="exact"/>
        <w:ind w:right="14" w:firstLine="869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000000" w:rsidRDefault="00D26E08">
      <w:pPr>
        <w:shd w:val="clear" w:color="auto" w:fill="FFFFFF"/>
        <w:tabs>
          <w:tab w:val="left" w:pos="1104"/>
        </w:tabs>
        <w:spacing w:line="274" w:lineRule="exact"/>
        <w:ind w:left="869"/>
      </w:pPr>
      <w:r>
        <w:rPr>
          <w:spacing w:val="-14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Юридические адреса и подписи Сторон</w:t>
      </w:r>
    </w:p>
    <w:p w:rsidR="00000000" w:rsidRDefault="00D26E08">
      <w:pPr>
        <w:shd w:val="clear" w:color="auto" w:fill="FFFFFF"/>
        <w:spacing w:before="682" w:line="274" w:lineRule="exact"/>
        <w:ind w:left="5"/>
      </w:pPr>
      <w:r>
        <w:rPr>
          <w:rFonts w:eastAsia="Times New Roman"/>
          <w:b/>
          <w:bCs/>
          <w:spacing w:val="-1"/>
          <w:sz w:val="24"/>
          <w:szCs w:val="24"/>
        </w:rPr>
        <w:t>Муниципальное образование:</w:t>
      </w:r>
    </w:p>
    <w:p w:rsidR="00000000" w:rsidRDefault="00D26E08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1"/>
          <w:sz w:val="24"/>
          <w:szCs w:val="24"/>
        </w:rPr>
        <w:t>Администрация Б</w:t>
      </w:r>
      <w:r>
        <w:rPr>
          <w:rFonts w:eastAsia="Times New Roman"/>
          <w:spacing w:val="-1"/>
          <w:sz w:val="24"/>
          <w:szCs w:val="24"/>
        </w:rPr>
        <w:t>ерезовского района</w:t>
      </w:r>
    </w:p>
    <w:p w:rsidR="00000000" w:rsidRDefault="00D26E08">
      <w:pPr>
        <w:shd w:val="clear" w:color="auto" w:fill="FFFFFF"/>
        <w:spacing w:line="274" w:lineRule="exact"/>
        <w:ind w:left="10"/>
      </w:pPr>
      <w:r>
        <w:rPr>
          <w:sz w:val="24"/>
          <w:szCs w:val="24"/>
        </w:rPr>
        <w:t xml:space="preserve">628140, </w:t>
      </w:r>
      <w:r>
        <w:rPr>
          <w:rFonts w:eastAsia="Times New Roman"/>
          <w:sz w:val="24"/>
          <w:szCs w:val="24"/>
        </w:rPr>
        <w:t>Тюменская область, Ханты-Мансийский автономный округ - Югра, Березовский район,</w:t>
      </w:r>
    </w:p>
    <w:p w:rsidR="00000000" w:rsidRDefault="00D26E08">
      <w:pPr>
        <w:shd w:val="clear" w:color="auto" w:fill="FFFFFF"/>
        <w:spacing w:before="5" w:line="274" w:lineRule="exact"/>
        <w:ind w:left="10"/>
      </w:pPr>
      <w:proofErr w:type="spellStart"/>
      <w:r>
        <w:rPr>
          <w:rFonts w:eastAsia="Times New Roman"/>
          <w:spacing w:val="-1"/>
          <w:sz w:val="24"/>
          <w:szCs w:val="24"/>
        </w:rPr>
        <w:t>пгт</w:t>
      </w:r>
      <w:proofErr w:type="spellEnd"/>
      <w:r>
        <w:rPr>
          <w:rFonts w:eastAsia="Times New Roman"/>
          <w:spacing w:val="-1"/>
          <w:sz w:val="24"/>
          <w:szCs w:val="24"/>
        </w:rPr>
        <w:t>. Березово, ул. Астраханцева, д.54</w:t>
      </w:r>
    </w:p>
    <w:p w:rsidR="00000000" w:rsidRDefault="00D26E08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1"/>
          <w:sz w:val="24"/>
          <w:szCs w:val="24"/>
        </w:rPr>
        <w:t xml:space="preserve">ИНН/КПП 8613002594/861301001, БИК 047162000, ОГРН 1028601579775, </w:t>
      </w:r>
      <w:proofErr w:type="gramStart"/>
      <w:r>
        <w:rPr>
          <w:rFonts w:eastAsia="Times New Roman"/>
          <w:spacing w:val="-1"/>
          <w:sz w:val="24"/>
          <w:szCs w:val="24"/>
        </w:rPr>
        <w:t>р</w:t>
      </w:r>
      <w:proofErr w:type="gramEnd"/>
      <w:r>
        <w:rPr>
          <w:rFonts w:eastAsia="Times New Roman"/>
          <w:spacing w:val="-1"/>
          <w:sz w:val="24"/>
          <w:szCs w:val="24"/>
        </w:rPr>
        <w:t>/</w:t>
      </w:r>
      <w:proofErr w:type="spellStart"/>
      <w:r>
        <w:rPr>
          <w:rFonts w:eastAsia="Times New Roman"/>
          <w:spacing w:val="-1"/>
          <w:sz w:val="24"/>
          <w:szCs w:val="24"/>
        </w:rPr>
        <w:t>сч</w:t>
      </w:r>
      <w:proofErr w:type="spellEnd"/>
    </w:p>
    <w:p w:rsidR="00000000" w:rsidRDefault="00D26E08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 xml:space="preserve">40204810400000000007 </w:t>
      </w:r>
      <w:r>
        <w:rPr>
          <w:rFonts w:eastAsia="Times New Roman"/>
          <w:sz w:val="24"/>
          <w:szCs w:val="24"/>
        </w:rPr>
        <w:t xml:space="preserve">РКЦ </w:t>
      </w:r>
      <w:proofErr w:type="spellStart"/>
      <w:r>
        <w:rPr>
          <w:rFonts w:eastAsia="Times New Roman"/>
          <w:sz w:val="24"/>
          <w:szCs w:val="24"/>
        </w:rPr>
        <w:t>г</w:t>
      </w:r>
      <w:proofErr w:type="gramStart"/>
      <w:r>
        <w:rPr>
          <w:rFonts w:eastAsia="Times New Roman"/>
          <w:sz w:val="24"/>
          <w:szCs w:val="24"/>
        </w:rPr>
        <w:t>.Х</w:t>
      </w:r>
      <w:proofErr w:type="gramEnd"/>
      <w:r>
        <w:rPr>
          <w:rFonts w:eastAsia="Times New Roman"/>
          <w:sz w:val="24"/>
          <w:szCs w:val="24"/>
        </w:rPr>
        <w:t>анты-Мансийск</w:t>
      </w:r>
      <w:r>
        <w:rPr>
          <w:rFonts w:eastAsia="Times New Roman"/>
          <w:sz w:val="24"/>
          <w:szCs w:val="24"/>
        </w:rPr>
        <w:t>а</w:t>
      </w:r>
      <w:proofErr w:type="spellEnd"/>
      <w:r>
        <w:rPr>
          <w:rFonts w:eastAsia="Times New Roman"/>
          <w:sz w:val="24"/>
          <w:szCs w:val="24"/>
        </w:rPr>
        <w:t>, г. Ханты-Мансийск</w:t>
      </w:r>
    </w:p>
    <w:p w:rsidR="00000000" w:rsidRDefault="00D26E08">
      <w:pPr>
        <w:shd w:val="clear" w:color="auto" w:fill="FFFFFF"/>
        <w:tabs>
          <w:tab w:val="left" w:leader="underscore" w:pos="7152"/>
        </w:tabs>
        <w:spacing w:before="264"/>
        <w:ind w:left="10"/>
      </w:pPr>
      <w:r>
        <w:rPr>
          <w:rFonts w:eastAsia="Times New Roman"/>
          <w:spacing w:val="-2"/>
          <w:sz w:val="24"/>
          <w:szCs w:val="24"/>
        </w:rPr>
        <w:t>Глава Березовского района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Фомин Владимир Иванович</w:t>
      </w:r>
    </w:p>
    <w:p w:rsidR="00000000" w:rsidRDefault="00D26E08">
      <w:pPr>
        <w:shd w:val="clear" w:color="auto" w:fill="FFFFFF"/>
        <w:tabs>
          <w:tab w:val="left" w:leader="underscore" w:pos="490"/>
          <w:tab w:val="left" w:leader="underscore" w:pos="2045"/>
        </w:tabs>
        <w:spacing w:before="278"/>
        <w:ind w:left="14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ab/>
        <w:t>»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2017 года</w:t>
      </w:r>
    </w:p>
    <w:p w:rsidR="00000000" w:rsidRDefault="00D26E08">
      <w:pPr>
        <w:shd w:val="clear" w:color="auto" w:fill="FFFFFF"/>
        <w:spacing w:before="1109" w:line="274" w:lineRule="exact"/>
        <w:ind w:left="14"/>
      </w:pPr>
      <w:r>
        <w:rPr>
          <w:rFonts w:eastAsia="Times New Roman"/>
          <w:b/>
          <w:bCs/>
          <w:spacing w:val="-1"/>
          <w:sz w:val="24"/>
          <w:szCs w:val="24"/>
        </w:rPr>
        <w:t>«Газораспределительная организация:</w:t>
      </w:r>
    </w:p>
    <w:p w:rsidR="00000000" w:rsidRDefault="00D26E08">
      <w:pPr>
        <w:shd w:val="clear" w:color="auto" w:fill="FFFFFF"/>
        <w:spacing w:line="274" w:lineRule="exact"/>
        <w:ind w:left="10"/>
      </w:pPr>
      <w:r>
        <w:rPr>
          <w:rFonts w:eastAsia="Times New Roman"/>
          <w:sz w:val="24"/>
          <w:szCs w:val="24"/>
        </w:rPr>
        <w:t>Акционерное общество «Газпром газораспределение Север»</w:t>
      </w:r>
    </w:p>
    <w:p w:rsidR="00000000" w:rsidRDefault="00D26E08">
      <w:pPr>
        <w:shd w:val="clear" w:color="auto" w:fill="FFFFFF"/>
        <w:spacing w:line="274" w:lineRule="exact"/>
        <w:ind w:left="14"/>
      </w:pPr>
      <w:r>
        <w:rPr>
          <w:spacing w:val="-1"/>
          <w:sz w:val="24"/>
          <w:szCs w:val="24"/>
        </w:rPr>
        <w:t xml:space="preserve">625013, </w:t>
      </w:r>
      <w:r>
        <w:rPr>
          <w:rFonts w:eastAsia="Times New Roman"/>
          <w:spacing w:val="-1"/>
          <w:sz w:val="24"/>
          <w:szCs w:val="24"/>
        </w:rPr>
        <w:t>Тюменская область, г. Тюмень, ул. Энергетиков, 163</w:t>
      </w:r>
    </w:p>
    <w:p w:rsidR="00000000" w:rsidRDefault="00D26E08">
      <w:pPr>
        <w:shd w:val="clear" w:color="auto" w:fill="FFFFFF"/>
        <w:spacing w:before="5" w:line="274" w:lineRule="exact"/>
        <w:ind w:left="14"/>
      </w:pPr>
      <w:r>
        <w:rPr>
          <w:rFonts w:eastAsia="Times New Roman"/>
          <w:spacing w:val="-1"/>
          <w:sz w:val="24"/>
          <w:szCs w:val="24"/>
        </w:rPr>
        <w:t>Факс</w:t>
      </w:r>
      <w:r>
        <w:rPr>
          <w:rFonts w:eastAsia="Times New Roman"/>
          <w:spacing w:val="-1"/>
          <w:sz w:val="24"/>
          <w:szCs w:val="24"/>
        </w:rPr>
        <w:t>: (3452)22-69-02, тел.: (3452) 27-40-40</w:t>
      </w:r>
    </w:p>
    <w:p w:rsidR="00000000" w:rsidRDefault="00D26E08">
      <w:pPr>
        <w:shd w:val="clear" w:color="auto" w:fill="FFFFFF"/>
        <w:spacing w:line="274" w:lineRule="exact"/>
        <w:ind w:left="10"/>
      </w:pPr>
      <w:r>
        <w:rPr>
          <w:rFonts w:eastAsia="Times New Roman"/>
          <w:spacing w:val="-1"/>
          <w:sz w:val="24"/>
          <w:szCs w:val="24"/>
        </w:rPr>
        <w:t>Центральный Филиал АБ «Россия» г. Москва, ИНН 7203058440, КПП 720350001,</w:t>
      </w:r>
    </w:p>
    <w:p w:rsidR="00000000" w:rsidRDefault="00D26E08">
      <w:pPr>
        <w:shd w:val="clear" w:color="auto" w:fill="FFFFFF"/>
        <w:spacing w:line="274" w:lineRule="exact"/>
        <w:ind w:left="14"/>
      </w:pPr>
      <w:r>
        <w:rPr>
          <w:rFonts w:eastAsia="Times New Roman"/>
          <w:sz w:val="24"/>
          <w:szCs w:val="24"/>
        </w:rPr>
        <w:t xml:space="preserve">БИК 044525220,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>/с 40702810000010004690, к/с 30101810145250000220</w:t>
      </w:r>
    </w:p>
    <w:p w:rsidR="00000000" w:rsidRDefault="00D26E08">
      <w:pPr>
        <w:shd w:val="clear" w:color="auto" w:fill="FFFFFF"/>
        <w:tabs>
          <w:tab w:val="left" w:pos="6163"/>
        </w:tabs>
        <w:spacing w:before="278"/>
        <w:ind w:left="10"/>
      </w:pPr>
      <w:r>
        <w:rPr>
          <w:rFonts w:eastAsia="Times New Roman"/>
          <w:spacing w:val="-2"/>
          <w:sz w:val="24"/>
          <w:szCs w:val="24"/>
        </w:rPr>
        <w:t>Директор Западного треста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000000" w:rsidRDefault="00D26E08">
      <w:pPr>
        <w:shd w:val="clear" w:color="auto" w:fill="FFFFFF"/>
        <w:tabs>
          <w:tab w:val="left" w:pos="4906"/>
        </w:tabs>
        <w:ind w:left="14"/>
      </w:pPr>
      <w:r>
        <w:rPr>
          <w:rFonts w:eastAsia="Times New Roman"/>
          <w:spacing w:val="-3"/>
          <w:sz w:val="24"/>
          <w:szCs w:val="24"/>
        </w:rPr>
        <w:t>филиала в ХМАО-Югре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000000" w:rsidRDefault="00D26E08">
      <w:pPr>
        <w:shd w:val="clear" w:color="auto" w:fill="FFFFFF"/>
        <w:tabs>
          <w:tab w:val="left" w:leader="underscore" w:pos="4934"/>
          <w:tab w:val="left" w:leader="underscore" w:pos="7162"/>
        </w:tabs>
        <w:ind w:left="10"/>
      </w:pPr>
      <w:r>
        <w:rPr>
          <w:rFonts w:eastAsia="Times New Roman"/>
          <w:spacing w:val="-3"/>
          <w:sz w:val="24"/>
          <w:szCs w:val="24"/>
        </w:rPr>
        <w:t>АО «Г</w:t>
      </w:r>
      <w:r>
        <w:rPr>
          <w:rFonts w:eastAsia="Times New Roman"/>
          <w:spacing w:val="-3"/>
          <w:sz w:val="24"/>
          <w:szCs w:val="24"/>
        </w:rPr>
        <w:t>азпром газораспределение Север»</w:t>
      </w:r>
      <w:r w:rsidR="00507BF6">
        <w:rPr>
          <w:rFonts w:eastAsia="Times New Roman"/>
          <w:sz w:val="24"/>
          <w:szCs w:val="24"/>
        </w:rPr>
        <w:t>______</w:t>
      </w:r>
      <w:r w:rsidR="00507BF6">
        <w:rPr>
          <w:rFonts w:eastAsia="Times New Roman"/>
          <w:i/>
          <w:iCs/>
          <w:spacing w:val="-11"/>
          <w:sz w:val="24"/>
          <w:szCs w:val="24"/>
          <w:u w:val="single"/>
        </w:rPr>
        <w:t>____</w:t>
      </w:r>
      <w:r>
        <w:rPr>
          <w:rFonts w:eastAsia="Times New Roman"/>
          <w:sz w:val="24"/>
          <w:szCs w:val="24"/>
        </w:rPr>
        <w:tab/>
        <w:t xml:space="preserve"> </w:t>
      </w:r>
      <w:r>
        <w:rPr>
          <w:rFonts w:eastAsia="Times New Roman"/>
          <w:spacing w:val="-1"/>
          <w:sz w:val="24"/>
          <w:szCs w:val="24"/>
        </w:rPr>
        <w:t>Беляев Фёдор Геннадьевич</w:t>
      </w:r>
    </w:p>
    <w:p w:rsidR="00000000" w:rsidRDefault="00D26E08">
      <w:pPr>
        <w:shd w:val="clear" w:color="auto" w:fill="FFFFFF"/>
        <w:tabs>
          <w:tab w:val="left" w:leader="underscore" w:pos="552"/>
          <w:tab w:val="left" w:leader="underscore" w:pos="2107"/>
          <w:tab w:val="left" w:pos="5659"/>
        </w:tabs>
        <w:spacing w:before="178"/>
        <w:ind w:left="82"/>
      </w:pPr>
      <w:proofErr w:type="gramStart"/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ab/>
        <w:t>»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2017 года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(/</w:t>
      </w:r>
      <w:proofErr w:type="gramEnd"/>
    </w:p>
    <w:p w:rsidR="00507BF6" w:rsidRDefault="00D26E08">
      <w:pPr>
        <w:shd w:val="clear" w:color="auto" w:fill="FFFFFF"/>
        <w:tabs>
          <w:tab w:val="left" w:pos="5136"/>
          <w:tab w:val="left" w:leader="underscore" w:pos="8294"/>
          <w:tab w:val="left" w:leader="underscore" w:pos="9125"/>
        </w:tabs>
        <w:spacing w:before="2261"/>
        <w:ind w:left="19"/>
      </w:pPr>
      <w:r>
        <w:rPr>
          <w:rFonts w:ascii="Arial" w:eastAsia="Times New Roman" w:hAnsi="Arial"/>
          <w:spacing w:val="-6"/>
          <w:sz w:val="14"/>
          <w:szCs w:val="14"/>
        </w:rPr>
        <w:t>Копия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</w:t>
      </w:r>
      <w:r>
        <w:rPr>
          <w:rFonts w:ascii="Arial" w:eastAsia="Times New Roman" w:hAnsi="Arial"/>
          <w:spacing w:val="-6"/>
          <w:sz w:val="14"/>
          <w:szCs w:val="14"/>
        </w:rPr>
        <w:t>электронного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</w:t>
      </w:r>
      <w:r>
        <w:rPr>
          <w:rFonts w:ascii="Arial" w:eastAsia="Times New Roman" w:hAnsi="Arial"/>
          <w:spacing w:val="-6"/>
          <w:sz w:val="14"/>
          <w:szCs w:val="14"/>
        </w:rPr>
        <w:t>документа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</w:t>
      </w:r>
      <w:r>
        <w:rPr>
          <w:rFonts w:ascii="Arial" w:eastAsia="Times New Roman" w:hAnsi="Arial"/>
          <w:spacing w:val="-6"/>
          <w:sz w:val="14"/>
          <w:szCs w:val="14"/>
        </w:rPr>
        <w:t>от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09.11.2017 </w:t>
      </w:r>
      <w:r>
        <w:rPr>
          <w:rFonts w:ascii="Arial" w:eastAsia="Times New Roman" w:hAnsi="Arial"/>
          <w:spacing w:val="-6"/>
          <w:sz w:val="14"/>
          <w:szCs w:val="14"/>
        </w:rPr>
        <w:t>№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</w:t>
      </w:r>
      <w:r>
        <w:rPr>
          <w:rFonts w:ascii="Arial" w:eastAsia="Times New Roman" w:hAnsi="Arial"/>
          <w:spacing w:val="-6"/>
          <w:sz w:val="14"/>
          <w:szCs w:val="14"/>
        </w:rPr>
        <w:t>МХ</w:t>
      </w:r>
      <w:r>
        <w:rPr>
          <w:rFonts w:ascii="Arial" w:eastAsia="Times New Roman" w:hAnsi="Arial" w:cs="Arial"/>
          <w:spacing w:val="-6"/>
          <w:sz w:val="14"/>
          <w:szCs w:val="14"/>
        </w:rPr>
        <w:t>-</w:t>
      </w:r>
      <w:r>
        <w:rPr>
          <w:rFonts w:ascii="Arial" w:eastAsia="Times New Roman" w:hAnsi="Arial"/>
          <w:spacing w:val="-6"/>
          <w:sz w:val="14"/>
          <w:szCs w:val="14"/>
        </w:rPr>
        <w:t>В</w:t>
      </w:r>
      <w:r>
        <w:rPr>
          <w:rFonts w:ascii="Arial" w:eastAsia="Times New Roman" w:hAnsi="Arial" w:cs="Arial"/>
          <w:spacing w:val="-6"/>
          <w:sz w:val="14"/>
          <w:szCs w:val="14"/>
        </w:rPr>
        <w:t>/4789/17</w:t>
      </w:r>
      <w:r>
        <w:rPr>
          <w:rFonts w:ascii="Arial" w:eastAsia="Times New Roman" w:hAnsi="Arial" w:cs="Arial"/>
          <w:sz w:val="14"/>
          <w:szCs w:val="14"/>
        </w:rPr>
        <w:tab/>
      </w:r>
      <w:r>
        <w:rPr>
          <w:rFonts w:ascii="Arial" w:eastAsia="Times New Roman" w:hAnsi="Arial"/>
          <w:spacing w:val="-6"/>
          <w:sz w:val="14"/>
          <w:szCs w:val="14"/>
        </w:rPr>
        <w:t>Электронная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</w:t>
      </w:r>
      <w:r>
        <w:rPr>
          <w:rFonts w:ascii="Arial" w:eastAsia="Times New Roman" w:hAnsi="Arial"/>
          <w:spacing w:val="-6"/>
          <w:sz w:val="14"/>
          <w:szCs w:val="14"/>
        </w:rPr>
        <w:t>подпись</w:t>
      </w:r>
      <w:r>
        <w:rPr>
          <w:rFonts w:ascii="Arial" w:eastAsia="Times New Roman" w:hAnsi="Arial" w:cs="Arial"/>
          <w:spacing w:val="-6"/>
          <w:sz w:val="14"/>
          <w:szCs w:val="14"/>
        </w:rPr>
        <w:t xml:space="preserve"> </w:t>
      </w:r>
      <w:r>
        <w:rPr>
          <w:rFonts w:ascii="Arial" w:eastAsia="Times New Roman" w:hAnsi="Arial"/>
          <w:spacing w:val="-6"/>
          <w:sz w:val="14"/>
          <w:szCs w:val="14"/>
        </w:rPr>
        <w:t>верна</w:t>
      </w:r>
      <w:bookmarkStart w:id="0" w:name="_GoBack"/>
      <w:bookmarkEnd w:id="0"/>
      <w:r>
        <w:rPr>
          <w:rFonts w:ascii="Arial" w:eastAsia="Times New Roman" w:hAnsi="Arial" w:cs="Arial"/>
          <w:spacing w:val="-6"/>
          <w:sz w:val="14"/>
          <w:szCs w:val="14"/>
        </w:rPr>
        <w:t xml:space="preserve">. </w:t>
      </w:r>
      <w:r>
        <w:rPr>
          <w:rFonts w:ascii="Arial" w:eastAsia="Times New Roman" w:hAnsi="Arial"/>
          <w:spacing w:val="-6"/>
          <w:sz w:val="14"/>
          <w:szCs w:val="14"/>
        </w:rPr>
        <w:t>Проверил</w:t>
      </w:r>
      <w:r>
        <w:rPr>
          <w:rFonts w:ascii="Arial" w:eastAsia="Times New Roman" w:hAnsi="Arial" w:cs="Arial"/>
          <w:sz w:val="14"/>
          <w:szCs w:val="14"/>
        </w:rPr>
        <w:tab/>
        <w:t>/</w:t>
      </w:r>
      <w:r>
        <w:rPr>
          <w:rFonts w:ascii="Arial" w:eastAsia="Times New Roman" w:hAnsi="Arial" w:cs="Arial"/>
          <w:sz w:val="14"/>
          <w:szCs w:val="14"/>
        </w:rPr>
        <w:tab/>
      </w:r>
    </w:p>
    <w:sectPr w:rsidR="00507BF6">
      <w:pgSz w:w="11909" w:h="16834"/>
      <w:pgMar w:top="1049" w:right="970" w:bottom="360" w:left="9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B4BEC8"/>
    <w:lvl w:ilvl="0">
      <w:numFmt w:val="bullet"/>
      <w:lvlText w:val="*"/>
      <w:lvlJc w:val="left"/>
    </w:lvl>
  </w:abstractNum>
  <w:abstractNum w:abstractNumId="1">
    <w:nsid w:val="134C77C8"/>
    <w:multiLevelType w:val="singleLevel"/>
    <w:tmpl w:val="E69A63FC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13C774F0"/>
    <w:multiLevelType w:val="singleLevel"/>
    <w:tmpl w:val="FA7E508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14E6718F"/>
    <w:multiLevelType w:val="singleLevel"/>
    <w:tmpl w:val="94169502"/>
    <w:lvl w:ilvl="0">
      <w:start w:val="1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4">
    <w:nsid w:val="3B9E4F0C"/>
    <w:multiLevelType w:val="singleLevel"/>
    <w:tmpl w:val="66B0FA98"/>
    <w:lvl w:ilvl="0">
      <w:start w:val="1"/>
      <w:numFmt w:val="decimal"/>
      <w:lvlText w:val="3.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5">
    <w:nsid w:val="5CEB63BF"/>
    <w:multiLevelType w:val="singleLevel"/>
    <w:tmpl w:val="A27E5EE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6AEF12A4"/>
    <w:multiLevelType w:val="singleLevel"/>
    <w:tmpl w:val="8ADA7406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71261E06"/>
    <w:multiLevelType w:val="singleLevel"/>
    <w:tmpl w:val="EBF6C74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75144012"/>
    <w:multiLevelType w:val="singleLevel"/>
    <w:tmpl w:val="4F340E54"/>
    <w:lvl w:ilvl="0">
      <w:start w:val="3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76B1410C"/>
    <w:multiLevelType w:val="singleLevel"/>
    <w:tmpl w:val="5D96DCAE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F6"/>
    <w:rsid w:val="00507BF6"/>
    <w:rsid w:val="00D2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2017-12-01T07:42:00Z</dcterms:created>
  <dcterms:modified xsi:type="dcterms:W3CDTF">2017-12-01T07:53:00Z</dcterms:modified>
</cp:coreProperties>
</file>