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E9340B" w:rsidRPr="00E54175" w:rsidTr="007C0E7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0B" w:rsidRPr="00E54175" w:rsidRDefault="00E9340B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4DBF9E6" wp14:editId="760EABA4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40B" w:rsidRPr="00E54175" w:rsidTr="007C0E7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0B" w:rsidRPr="00E54175" w:rsidRDefault="00E9340B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E9340B" w:rsidRPr="00E54175" w:rsidRDefault="00E9340B" w:rsidP="007C0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E9340B" w:rsidRPr="00E54175" w:rsidRDefault="00E9340B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E9340B" w:rsidRPr="00E54175" w:rsidRDefault="00E9340B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340B" w:rsidRPr="00E502BD" w:rsidTr="007C0E7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0B" w:rsidRPr="00E502BD" w:rsidRDefault="00E9340B" w:rsidP="0059105A">
            <w:pPr>
              <w:tabs>
                <w:tab w:val="left" w:pos="8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="00591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2015 года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9340B" w:rsidRPr="000951E4" w:rsidRDefault="00E9340B" w:rsidP="00E9340B">
      <w:pPr>
        <w:jc w:val="right"/>
        <w:rPr>
          <w:rFonts w:ascii="Times New Roman" w:hAnsi="Times New Roman" w:cs="Times New Roman"/>
          <w:sz w:val="28"/>
          <w:szCs w:val="28"/>
        </w:rPr>
      </w:pPr>
      <w:r w:rsidRPr="0009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40B" w:rsidRPr="00E9340B" w:rsidRDefault="00E9340B" w:rsidP="00E9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340B" w:rsidRDefault="00E9340B" w:rsidP="00E934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4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5460">
        <w:rPr>
          <w:rFonts w:ascii="Times New Roman" w:hAnsi="Times New Roman" w:cs="Times New Roman"/>
          <w:sz w:val="28"/>
          <w:szCs w:val="28"/>
        </w:rPr>
        <w:t>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E9340B" w:rsidRDefault="00E9340B" w:rsidP="00E9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40B" w:rsidRPr="00E9340B" w:rsidRDefault="00E9340B" w:rsidP="00E93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40B">
        <w:rPr>
          <w:rFonts w:ascii="Times New Roman" w:hAnsi="Times New Roman" w:cs="Times New Roman"/>
          <w:b/>
          <w:sz w:val="28"/>
          <w:szCs w:val="28"/>
        </w:rPr>
        <w:t xml:space="preserve">Об    исполнении  требований   Кодекса   </w:t>
      </w:r>
      <w:proofErr w:type="gramStart"/>
      <w:r w:rsidRPr="00E9340B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  <w:r w:rsidRPr="00E93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40B" w:rsidRPr="00E9340B" w:rsidRDefault="00E9340B" w:rsidP="00E93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40B">
        <w:rPr>
          <w:rFonts w:ascii="Times New Roman" w:hAnsi="Times New Roman" w:cs="Times New Roman"/>
          <w:b/>
          <w:sz w:val="28"/>
          <w:szCs w:val="28"/>
        </w:rPr>
        <w:t>Федерации об административных правонарушениях</w:t>
      </w:r>
    </w:p>
    <w:p w:rsidR="00E9340B" w:rsidRPr="00E9340B" w:rsidRDefault="00E9340B" w:rsidP="00E93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40B">
        <w:rPr>
          <w:rFonts w:ascii="Times New Roman" w:hAnsi="Times New Roman" w:cs="Times New Roman"/>
          <w:b/>
          <w:sz w:val="28"/>
          <w:szCs w:val="28"/>
        </w:rPr>
        <w:t>при выявлении и документировании факта совершения несовершеннолетним, родителем (законным представителем) административного правонарушения</w:t>
      </w:r>
    </w:p>
    <w:p w:rsidR="00E9340B" w:rsidRPr="00E9340B" w:rsidRDefault="00E9340B" w:rsidP="00E93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b/>
          <w:sz w:val="28"/>
          <w:szCs w:val="28"/>
        </w:rPr>
        <w:tab/>
      </w:r>
      <w:r w:rsidRPr="00E9340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9340B">
        <w:rPr>
          <w:rFonts w:ascii="Times New Roman" w:hAnsi="Times New Roman" w:cs="Times New Roman"/>
          <w:sz w:val="28"/>
          <w:szCs w:val="28"/>
        </w:rPr>
        <w:t>Рассмотрев информацию об     исполнении  требований   Кодекса   Российской Федерации об административных правонарушениях при выявлении и документировании фактов совершения несовершеннолетним или  родителем (законным представителем) административного правонарушения, комиссия отмечает, что на 10.03.2015 г.  в территориальную комиссию по делам несовершеннолетних и защите их прав при администрации Березовского района   поступило 66 материалов об административных правонарушениях (</w:t>
      </w:r>
      <w:proofErr w:type="spellStart"/>
      <w:r w:rsidRPr="00E9340B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E9340B">
        <w:rPr>
          <w:rFonts w:ascii="Times New Roman" w:hAnsi="Times New Roman" w:cs="Times New Roman"/>
          <w:sz w:val="28"/>
          <w:szCs w:val="28"/>
        </w:rPr>
        <w:t xml:space="preserve"> – 65),  возвратов материалов на доработку в связи с неполнотой</w:t>
      </w:r>
      <w:proofErr w:type="gramEnd"/>
      <w:r w:rsidRPr="00E9340B">
        <w:rPr>
          <w:rFonts w:ascii="Times New Roman" w:hAnsi="Times New Roman" w:cs="Times New Roman"/>
          <w:sz w:val="28"/>
          <w:szCs w:val="28"/>
        </w:rPr>
        <w:t xml:space="preserve">  предоставленных материалов за истекший период не было (</w:t>
      </w:r>
      <w:proofErr w:type="spellStart"/>
      <w:r w:rsidRPr="00E9340B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E9340B">
        <w:rPr>
          <w:rFonts w:ascii="Times New Roman" w:hAnsi="Times New Roman" w:cs="Times New Roman"/>
          <w:sz w:val="28"/>
          <w:szCs w:val="28"/>
        </w:rPr>
        <w:t xml:space="preserve"> – 3), также отсутствуют факты прекращения производства по делу об административном правонарушении (</w:t>
      </w:r>
      <w:proofErr w:type="spellStart"/>
      <w:r w:rsidRPr="00E9340B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E9340B">
        <w:rPr>
          <w:rFonts w:ascii="Times New Roman" w:hAnsi="Times New Roman" w:cs="Times New Roman"/>
          <w:sz w:val="28"/>
          <w:szCs w:val="28"/>
        </w:rPr>
        <w:t xml:space="preserve"> – 2).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ab/>
      </w:r>
      <w:r w:rsidRPr="00E9340B">
        <w:rPr>
          <w:rFonts w:ascii="Times New Roman" w:hAnsi="Times New Roman" w:cs="Times New Roman"/>
          <w:sz w:val="28"/>
          <w:szCs w:val="28"/>
        </w:rPr>
        <w:tab/>
        <w:t>За указанный период времени  в ОП№1 ОМВД России по Березовскому району  поступило 14 административных материалов, из них: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>-  в административном материале  в отношении Д</w:t>
      </w:r>
      <w:r w:rsidR="00A22F12">
        <w:rPr>
          <w:rFonts w:ascii="Times New Roman" w:hAnsi="Times New Roman" w:cs="Times New Roman"/>
          <w:sz w:val="28"/>
          <w:szCs w:val="28"/>
        </w:rPr>
        <w:t>.</w:t>
      </w:r>
      <w:r w:rsidRPr="00E9340B">
        <w:rPr>
          <w:rFonts w:ascii="Times New Roman" w:hAnsi="Times New Roman" w:cs="Times New Roman"/>
          <w:sz w:val="28"/>
          <w:szCs w:val="28"/>
        </w:rPr>
        <w:t xml:space="preserve">(№24 от 13.01.2015г., инспектор ОДН </w:t>
      </w:r>
      <w:r w:rsidR="00A22F12">
        <w:rPr>
          <w:rFonts w:ascii="Times New Roman" w:hAnsi="Times New Roman" w:cs="Times New Roman"/>
          <w:sz w:val="28"/>
          <w:szCs w:val="28"/>
        </w:rPr>
        <w:t>ОП №1)</w:t>
      </w:r>
      <w:r w:rsidRPr="00E9340B">
        <w:rPr>
          <w:rFonts w:ascii="Times New Roman" w:hAnsi="Times New Roman" w:cs="Times New Roman"/>
          <w:sz w:val="28"/>
          <w:szCs w:val="28"/>
        </w:rPr>
        <w:t xml:space="preserve">  в акте обследования жилищно-бытовых условий не соответствует описанным обстоятельствам в протоколе об </w:t>
      </w:r>
      <w:proofErr w:type="gramStart"/>
      <w:r w:rsidRPr="00E9340B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E9340B">
        <w:rPr>
          <w:rFonts w:ascii="Times New Roman" w:hAnsi="Times New Roman" w:cs="Times New Roman"/>
          <w:sz w:val="28"/>
          <w:szCs w:val="28"/>
        </w:rPr>
        <w:t xml:space="preserve"> правонарушении;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 xml:space="preserve">- в административных материалах   в отношении </w:t>
      </w:r>
      <w:r w:rsidR="00A22F12">
        <w:rPr>
          <w:rFonts w:ascii="Times New Roman" w:hAnsi="Times New Roman" w:cs="Times New Roman"/>
          <w:sz w:val="28"/>
          <w:szCs w:val="28"/>
        </w:rPr>
        <w:t>Е. (№160 от 17.02.20</w:t>
      </w:r>
      <w:r w:rsidRPr="00E9340B">
        <w:rPr>
          <w:rFonts w:ascii="Times New Roman" w:hAnsi="Times New Roman" w:cs="Times New Roman"/>
          <w:sz w:val="28"/>
          <w:szCs w:val="28"/>
        </w:rPr>
        <w:t>15 г.) по ч.1 ст.6.24 Ко АП РФ, в отношении Ч</w:t>
      </w:r>
      <w:r w:rsidR="00A22F12">
        <w:rPr>
          <w:rFonts w:ascii="Times New Roman" w:hAnsi="Times New Roman" w:cs="Times New Roman"/>
          <w:sz w:val="28"/>
          <w:szCs w:val="28"/>
        </w:rPr>
        <w:t xml:space="preserve">. </w:t>
      </w:r>
      <w:r w:rsidRPr="00E9340B">
        <w:rPr>
          <w:rFonts w:ascii="Times New Roman" w:hAnsi="Times New Roman" w:cs="Times New Roman"/>
          <w:sz w:val="28"/>
          <w:szCs w:val="28"/>
        </w:rPr>
        <w:t xml:space="preserve">(161 от 17.02.2015 г.) по ч. 1 ст.6.24 </w:t>
      </w:r>
      <w:r w:rsidRPr="00E9340B">
        <w:rPr>
          <w:rFonts w:ascii="Times New Roman" w:hAnsi="Times New Roman" w:cs="Times New Roman"/>
          <w:sz w:val="28"/>
          <w:szCs w:val="28"/>
        </w:rPr>
        <w:lastRenderedPageBreak/>
        <w:t xml:space="preserve">КоАП </w:t>
      </w:r>
      <w:proofErr w:type="gramStart"/>
      <w:r w:rsidRPr="00E9340B">
        <w:rPr>
          <w:rFonts w:ascii="Times New Roman" w:hAnsi="Times New Roman" w:cs="Times New Roman"/>
          <w:sz w:val="28"/>
          <w:szCs w:val="28"/>
        </w:rPr>
        <w:t xml:space="preserve">РФ, составленных УУП </w:t>
      </w:r>
      <w:r w:rsidR="00A22F12">
        <w:rPr>
          <w:rFonts w:ascii="Times New Roman" w:hAnsi="Times New Roman" w:cs="Times New Roman"/>
          <w:sz w:val="28"/>
          <w:szCs w:val="28"/>
        </w:rPr>
        <w:t xml:space="preserve"> </w:t>
      </w:r>
      <w:r w:rsidRPr="00E9340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Pr="00E9340B">
        <w:rPr>
          <w:rFonts w:ascii="Times New Roman" w:hAnsi="Times New Roman" w:cs="Times New Roman"/>
          <w:sz w:val="28"/>
          <w:szCs w:val="28"/>
        </w:rPr>
        <w:t xml:space="preserve"> объяснения законных представителей несовершеннолетних, в нарушение  с ч. 4 ст.25.3 КоАП РФ. 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ab/>
      </w:r>
      <w:r w:rsidRPr="00E9340B">
        <w:rPr>
          <w:rFonts w:ascii="Times New Roman" w:hAnsi="Times New Roman" w:cs="Times New Roman"/>
          <w:sz w:val="28"/>
          <w:szCs w:val="28"/>
        </w:rPr>
        <w:tab/>
        <w:t>Следует отметить тенденцию к  снижению количества прекращенных материалов: в 2014 году было прекращено 16 административных материалов, в 2013 году – 20, 2012 г. – 28.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ab/>
      </w:r>
      <w:r w:rsidRPr="00E9340B">
        <w:rPr>
          <w:rFonts w:ascii="Times New Roman" w:hAnsi="Times New Roman" w:cs="Times New Roman"/>
          <w:sz w:val="28"/>
          <w:szCs w:val="28"/>
        </w:rPr>
        <w:tab/>
        <w:t>В соответствии с  частью  1 ст.28.8 КоАП РФ  протокол (постановление прокурора)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трех суток с момента составления протокола (вынесения постановления) об административном правонарушении.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ab/>
      </w:r>
      <w:r w:rsidRPr="00E934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40B">
        <w:rPr>
          <w:rFonts w:ascii="Times New Roman" w:hAnsi="Times New Roman" w:cs="Times New Roman"/>
          <w:sz w:val="28"/>
          <w:szCs w:val="28"/>
        </w:rPr>
        <w:t>В установленный законом срок в адрес территориальной комиссии было направлено 6 материалов об административных правонарушениях (9% от общего количества поступивших протоколов). 60 протоколов были направлены с нарушением срока: в срок   4-5 суток с момента составления протокола поступило  лишь 7 административных материалов (10,6%);  в срок  от 6 до 10  суток – 19 материалов (28,7%);</w:t>
      </w:r>
      <w:proofErr w:type="gramEnd"/>
      <w:r w:rsidRPr="00E9340B">
        <w:rPr>
          <w:rFonts w:ascii="Times New Roman" w:hAnsi="Times New Roman" w:cs="Times New Roman"/>
          <w:sz w:val="28"/>
          <w:szCs w:val="28"/>
        </w:rPr>
        <w:t xml:space="preserve">  в срок от 11 до 20 суток поступило 30 материалов (45,4%);  </w:t>
      </w:r>
      <w:proofErr w:type="gramStart"/>
      <w:r w:rsidRPr="00E9340B">
        <w:rPr>
          <w:rFonts w:ascii="Times New Roman" w:hAnsi="Times New Roman" w:cs="Times New Roman"/>
          <w:sz w:val="28"/>
          <w:szCs w:val="28"/>
        </w:rPr>
        <w:t xml:space="preserve">4 материала поступило в срок свыше 20 суток с момента </w:t>
      </w:r>
      <w:r w:rsidR="00A22F12">
        <w:rPr>
          <w:rFonts w:ascii="Times New Roman" w:hAnsi="Times New Roman" w:cs="Times New Roman"/>
          <w:sz w:val="28"/>
          <w:szCs w:val="28"/>
        </w:rPr>
        <w:t xml:space="preserve">их составления (в отношении  гр. Н. </w:t>
      </w:r>
      <w:r w:rsidRPr="00E9340B">
        <w:rPr>
          <w:rFonts w:ascii="Times New Roman" w:hAnsi="Times New Roman" w:cs="Times New Roman"/>
          <w:sz w:val="28"/>
          <w:szCs w:val="28"/>
        </w:rPr>
        <w:t>по ч.1 ст.5.35 КоАП РФ  от 22.12.2014 г., С</w:t>
      </w:r>
      <w:r w:rsidR="00A22F12">
        <w:rPr>
          <w:rFonts w:ascii="Times New Roman" w:hAnsi="Times New Roman" w:cs="Times New Roman"/>
          <w:sz w:val="28"/>
          <w:szCs w:val="28"/>
        </w:rPr>
        <w:t xml:space="preserve">. </w:t>
      </w:r>
      <w:r w:rsidRPr="00E9340B">
        <w:rPr>
          <w:rFonts w:ascii="Times New Roman" w:hAnsi="Times New Roman" w:cs="Times New Roman"/>
          <w:sz w:val="28"/>
          <w:szCs w:val="28"/>
        </w:rPr>
        <w:t>по ч.1 ст.5.35 КоАП РФ  от 23.01.2015 г., С</w:t>
      </w:r>
      <w:r w:rsidR="00A22F12">
        <w:rPr>
          <w:rFonts w:ascii="Times New Roman" w:hAnsi="Times New Roman" w:cs="Times New Roman"/>
          <w:sz w:val="28"/>
          <w:szCs w:val="28"/>
        </w:rPr>
        <w:t xml:space="preserve">. </w:t>
      </w:r>
      <w:r w:rsidRPr="00E9340B">
        <w:rPr>
          <w:rFonts w:ascii="Times New Roman" w:hAnsi="Times New Roman" w:cs="Times New Roman"/>
          <w:sz w:val="28"/>
          <w:szCs w:val="28"/>
        </w:rPr>
        <w:t>по ч.1 ст.5.35 КоАП РФ от 22.01.2015 г., О</w:t>
      </w:r>
      <w:r w:rsidR="00A22F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E9340B">
        <w:rPr>
          <w:rFonts w:ascii="Times New Roman" w:hAnsi="Times New Roman" w:cs="Times New Roman"/>
          <w:sz w:val="28"/>
          <w:szCs w:val="28"/>
        </w:rPr>
        <w:t>по ч.1 ст.6.23 КоАП РФ от 01.02.2015г. г</w:t>
      </w:r>
      <w:proofErr w:type="gramEnd"/>
      <w:r w:rsidRPr="00E934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340B">
        <w:rPr>
          <w:rFonts w:ascii="Times New Roman" w:hAnsi="Times New Roman" w:cs="Times New Roman"/>
          <w:sz w:val="28"/>
          <w:szCs w:val="28"/>
        </w:rPr>
        <w:t>Екатеринбург).</w:t>
      </w:r>
      <w:proofErr w:type="gramEnd"/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>На основании выше изложенного,  с  целью исполнения требований административного законодательства,  комиссия постановляет: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</w:p>
    <w:p w:rsidR="00E9340B" w:rsidRPr="00E9340B" w:rsidRDefault="00E9340B" w:rsidP="00E934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>Рекомендовать ОМВД России по Березовскому району:</w:t>
      </w:r>
    </w:p>
    <w:p w:rsidR="00E9340B" w:rsidRPr="00E9340B" w:rsidRDefault="00E9340B" w:rsidP="00E9340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 xml:space="preserve"> Принять меры по исполнению требований административного законодательства в части  обеспечения полноты  собранных документов в материалах об административных правонарушениях в отношении несовершеннолетних и своевременного информирования их законных представителей о совершении административного правонарушения.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>Срок: до 15 июля 2015 года.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40B" w:rsidRPr="00E9340B" w:rsidRDefault="00E9340B" w:rsidP="00E9340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 xml:space="preserve">Обеспечить своевременное направление  материалов  об административных правонарушениях на рассмотрение в территориальную комиссию по делам несовершеннолетних и защите их прав при администрации Березовского района в соответствии с ч.1 ст.28.8 КоАП РФ  в течение суток  с момента составления протокола и проводить анализ сроков направления материалов с момента составления. 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 xml:space="preserve">Срок: до 20 июля 2015 года,  до 20 декабря 2015 года.  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40B" w:rsidRPr="00E9340B" w:rsidRDefault="00E9340B" w:rsidP="00E9340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 xml:space="preserve">Рассмотреть вопрос о привлечении к дисциплинарной ответственности должностных лиц, допустивших нарушение требований административного законодательства при выявлении и документировании фактов совершения несовершеннолетним или  родителем (законным </w:t>
      </w:r>
      <w:r w:rsidRPr="00E9340B">
        <w:rPr>
          <w:rFonts w:ascii="Times New Roman" w:hAnsi="Times New Roman" w:cs="Times New Roman"/>
          <w:sz w:val="28"/>
          <w:szCs w:val="28"/>
        </w:rPr>
        <w:lastRenderedPageBreak/>
        <w:t>представителем) административного правонарушения. Информацию о принятых мерах направить в территориальную комиссию по делам несовершеннолетних и защите их прав при администрации Березовского района.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>Срок: до 10 апреля 2015 года.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И.В. Чечеткина</w:t>
      </w:r>
    </w:p>
    <w:p w:rsidR="00E9340B" w:rsidRPr="00E9340B" w:rsidRDefault="00E9340B" w:rsidP="00E9340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85A" w:rsidRDefault="0030785A" w:rsidP="00E9340B">
      <w:pPr>
        <w:ind w:left="24" w:firstLine="685"/>
      </w:pPr>
    </w:p>
    <w:sectPr w:rsidR="0030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1684"/>
    <w:multiLevelType w:val="multilevel"/>
    <w:tmpl w:val="789C7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A"/>
    <w:rsid w:val="0030785A"/>
    <w:rsid w:val="0059105A"/>
    <w:rsid w:val="008C0BAB"/>
    <w:rsid w:val="00A22F12"/>
    <w:rsid w:val="00CC48FA"/>
    <w:rsid w:val="00E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2015-03-11T04:18:00Z</cp:lastPrinted>
  <dcterms:created xsi:type="dcterms:W3CDTF">2015-03-10T11:45:00Z</dcterms:created>
  <dcterms:modified xsi:type="dcterms:W3CDTF">2015-05-07T08:24:00Z</dcterms:modified>
</cp:coreProperties>
</file>