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B2E08" w:rsidRPr="00773058" w:rsidTr="007B2E08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E08" w:rsidRPr="00773058" w:rsidRDefault="007B2E08" w:rsidP="007B2E0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09538" wp14:editId="41596A33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E08" w:rsidRPr="00773058" w:rsidTr="007B2E08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E08" w:rsidRPr="00773058" w:rsidRDefault="007B2E08" w:rsidP="007B2E0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7B2E08" w:rsidRPr="00773058" w:rsidRDefault="007B2E08" w:rsidP="007B2E08">
            <w:pPr>
              <w:keepNext/>
              <w:spacing w:after="0" w:line="240" w:lineRule="auto"/>
              <w:ind w:left="-360" w:firstLine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7B2E08" w:rsidRPr="00773058" w:rsidRDefault="007B2E08" w:rsidP="007B2E0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пгт. Березово, Ханты-Мансийский автономный округ - Югра, Тюменская область Тел.(34674) 2-12-68 Факс.(34674) 2-18-71 </w:t>
            </w:r>
          </w:p>
          <w:p w:rsidR="007B2E08" w:rsidRPr="00773058" w:rsidRDefault="007B2E08" w:rsidP="007B2E08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Эл.адрес: </w:t>
            </w:r>
            <w:r w:rsidRPr="0077305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berkdn</w:t>
            </w:r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@</w:t>
            </w:r>
            <w:r w:rsidRPr="0077305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7305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</w:p>
        </w:tc>
      </w:tr>
      <w:tr w:rsidR="007B2E08" w:rsidRPr="00773058" w:rsidTr="007B2E08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E08" w:rsidRPr="00773058" w:rsidRDefault="007B2E08" w:rsidP="007B2E08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E08" w:rsidRPr="00773058" w:rsidTr="007B2E08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E08" w:rsidRPr="00773058" w:rsidRDefault="00CE0E79" w:rsidP="00CE0E79">
            <w:pPr>
              <w:spacing w:after="0" w:line="240" w:lineRule="auto"/>
              <w:ind w:left="-360" w:firstLine="36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</w:t>
            </w:r>
          </w:p>
        </w:tc>
      </w:tr>
      <w:tr w:rsidR="007B2E08" w:rsidRPr="00773058" w:rsidTr="007B2E08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E08" w:rsidRPr="00773058" w:rsidRDefault="007B2E08" w:rsidP="007B2E08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B2E08" w:rsidRPr="00773058" w:rsidRDefault="007B2E08" w:rsidP="007B2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08" w:rsidRPr="00773058" w:rsidRDefault="007B2E08" w:rsidP="007B2E08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B2E08" w:rsidRPr="00773058" w:rsidRDefault="007B2E08" w:rsidP="007B2E08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E08" w:rsidRPr="00773058" w:rsidRDefault="007B2E08" w:rsidP="007B2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17.04.2014</w:t>
      </w:r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7B2E08" w:rsidRPr="00773058" w:rsidRDefault="007B2E08" w:rsidP="007B2E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B2E08" w:rsidRDefault="007B2E08" w:rsidP="007B2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предупреждению чрезвычайных</w:t>
      </w:r>
    </w:p>
    <w:p w:rsidR="007B2E08" w:rsidRDefault="007B2E08" w:rsidP="007B2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происшествий с детьми, в том числе самовольных</w:t>
      </w:r>
    </w:p>
    <w:p w:rsidR="007B2E08" w:rsidRDefault="007B2E08" w:rsidP="007B2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уходов из семей и государственных учреждений</w:t>
      </w:r>
    </w:p>
    <w:p w:rsidR="007B2E08" w:rsidRDefault="007B2E08" w:rsidP="007B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E08" w:rsidRPr="007B2E08" w:rsidRDefault="007B2E08" w:rsidP="007B2E08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информации комитета образования и Управления социальной защиты населения по Березовскому району, комиссия отмечает, что 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исполнении приказов Комитета образования  № 174-од от 29 июля 2013 г. «О проведении работы по предупреждению чрезвычайных происшествий с обучающимися в общеобразовательных учреждениях» и приказа № 174-од от 29 июля 2013 г. «О проведении работы по предупреждению чрезвычайных происшествий с обучающимися в общеобразовательных учреждениях» образовательные организации принимают меры по профилактике чрезвычайных происшествий, а именно:</w:t>
      </w:r>
    </w:p>
    <w:p w:rsidR="007B2E08" w:rsidRPr="007B2E08" w:rsidRDefault="007B2E08" w:rsidP="007B2E08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применяется мониторинг, анализирующий причины и условия, способствовавшие чрезвычайным происшествиям с обучающимися образовательных учреждений района;</w:t>
      </w:r>
    </w:p>
    <w:p w:rsidR="007B2E08" w:rsidRPr="007B2E08" w:rsidRDefault="007B2E08" w:rsidP="007B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 и направлены в 4-м квартале 2013 года в образовательные организации методические рекомендации для:</w:t>
      </w:r>
    </w:p>
    <w:p w:rsidR="007B2E08" w:rsidRPr="007B2E08" w:rsidRDefault="007B2E08" w:rsidP="007B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родителей («Меры предупреждения суицидального поведения детей в семье»),</w:t>
      </w:r>
    </w:p>
    <w:p w:rsidR="007B2E08" w:rsidRPr="007B2E08" w:rsidRDefault="007B2E08" w:rsidP="007B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педагогов  по профилактике подросткового суицида для применения на практике. </w:t>
      </w:r>
    </w:p>
    <w:p w:rsidR="007B2E08" w:rsidRPr="007B2E08" w:rsidRDefault="007B2E08" w:rsidP="007B2E08">
      <w:pPr>
        <w:tabs>
          <w:tab w:val="left" w:pos="-126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Методические рекомендации для родителей также были размещены на официальном сайте Комитета образования Березовского района.</w:t>
      </w:r>
    </w:p>
    <w:p w:rsidR="007B2E08" w:rsidRPr="007B2E08" w:rsidRDefault="007B2E08" w:rsidP="007B2E08">
      <w:pPr>
        <w:tabs>
          <w:tab w:val="left" w:pos="-1260"/>
          <w:tab w:val="left" w:pos="52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проинформированы о том, что на официальном сайте Департамента образования и молодежной политики Ханты-Мансийского автономного округа-Югры для использования в работе 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размещены методические рекомендации родителям подростков: «Когда тебя понимают….», «Меры предупреждения суицидального поведения детей в семье, употребления ПАВ, распространения ВИЧ-инфекции», «Профилактика наркомании. Памятка для родителей».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2014 года в образовательные организации (12 ОО) были направлены методические рекомендации по теме: «Организация работы с детьми, находящимися в трудной жизненной ситуации: профилактика суицидального поведения и употребления психоактивных веществ, распространение ВИЧ-инфекции, профилактика жестокого обращения», разработанные Центром реабилитации и коррекции г.Ханты-Мансийск.</w:t>
      </w:r>
    </w:p>
    <w:p w:rsidR="007B2E08" w:rsidRPr="007B2E08" w:rsidRDefault="007B2E08" w:rsidP="007B2E0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B2E0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образовательных учреждениях реализуются планы по профилактической работе, направленные на предупреждение суицидальных попыток и случаев суицида среди несовершеннолетних в 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E08" w:rsidRPr="007B2E08" w:rsidRDefault="007B2E08" w:rsidP="00AE211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 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сведениям Комитета образования администрации Березовского района в 1 квартале 2014 г. произошло 1 чрезвычайное происшествие:</w:t>
      </w:r>
    </w:p>
    <w:p w:rsidR="007B2E08" w:rsidRPr="007B2E08" w:rsidRDefault="007B2E08" w:rsidP="00AE2116">
      <w:pPr>
        <w:tabs>
          <w:tab w:val="left" w:pos="-1260"/>
          <w:tab w:val="left" w:pos="5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E08">
        <w:rPr>
          <w:rFonts w:ascii="Times New Roman" w:eastAsia="Calibri" w:hAnsi="Times New Roman" w:cs="Times New Roman"/>
          <w:sz w:val="28"/>
          <w:szCs w:val="28"/>
        </w:rPr>
        <w:t>1</w:t>
      </w:r>
      <w:r w:rsidRPr="007B2E08">
        <w:rPr>
          <w:rFonts w:ascii="Calibri" w:eastAsia="Calibri" w:hAnsi="Calibri" w:cs="Times New Roman"/>
          <w:sz w:val="28"/>
          <w:szCs w:val="28"/>
        </w:rPr>
        <w:t xml:space="preserve">.  </w:t>
      </w:r>
      <w:r w:rsidRPr="007B2E08">
        <w:rPr>
          <w:rFonts w:ascii="Times New Roman" w:eastAsia="Calibri" w:hAnsi="Times New Roman" w:cs="Times New Roman"/>
          <w:sz w:val="28"/>
          <w:szCs w:val="28"/>
        </w:rPr>
        <w:t xml:space="preserve">28 января 2014 года в БУ ХМАО-Югры Игримская РБ п. Светлый с острым отравлением медикаментами обратилась несовершеннолетняя </w:t>
      </w:r>
      <w:r w:rsidRPr="007B2E08">
        <w:rPr>
          <w:rFonts w:ascii="Times New Roman" w:eastAsia="Calibri" w:hAnsi="Times New Roman" w:cs="Times New Roman"/>
          <w:sz w:val="28"/>
          <w:szCs w:val="28"/>
          <w:u w:val="single"/>
        </w:rPr>
        <w:t>Литвинова Кира Николаевна</w:t>
      </w:r>
      <w:r w:rsidRPr="007B2E08">
        <w:rPr>
          <w:rFonts w:ascii="Times New Roman" w:eastAsia="Calibri" w:hAnsi="Times New Roman" w:cs="Times New Roman"/>
          <w:sz w:val="28"/>
          <w:szCs w:val="28"/>
        </w:rPr>
        <w:t xml:space="preserve"> 29.06.2000 г.р., учащаяся МБОУ Светловская СОШ. </w:t>
      </w:r>
    </w:p>
    <w:p w:rsidR="007B2E08" w:rsidRPr="007B2E08" w:rsidRDefault="007B2E08" w:rsidP="00AE2116">
      <w:pPr>
        <w:tabs>
          <w:tab w:val="left" w:pos="-1260"/>
          <w:tab w:val="left" w:pos="52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E08">
        <w:rPr>
          <w:rFonts w:ascii="Times New Roman" w:eastAsia="Calibri" w:hAnsi="Times New Roman" w:cs="Times New Roman"/>
          <w:sz w:val="28"/>
          <w:szCs w:val="28"/>
        </w:rPr>
        <w:t xml:space="preserve">          Основной причиной  попытки суицида можно считать демонстративное поведение несовершеннолетней, боязнь наказания за сломанный планшетный компьютер.</w:t>
      </w:r>
    </w:p>
    <w:p w:rsidR="007B2E08" w:rsidRPr="007B2E08" w:rsidRDefault="007B2E08" w:rsidP="00AE211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попыткой суицида Литвиновой Кирой Николаевной 2000 г.р., Комитет образования провел следующую работу:</w:t>
      </w:r>
    </w:p>
    <w:p w:rsidR="007B2E08" w:rsidRPr="007B2E08" w:rsidRDefault="007B2E08" w:rsidP="00AE211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D808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 приказ Комитета образования от 29.01.2014 г. № 19-од «Об организации изучения системы работы по профилактике суицидального поведения несовершеннолетних МБОУ Светловской СОШ»,</w:t>
      </w:r>
    </w:p>
    <w:p w:rsidR="007B2E08" w:rsidRPr="007B2E08" w:rsidRDefault="00D808EB" w:rsidP="00AE211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</w:t>
      </w:r>
      <w:r w:rsidR="007B2E08"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 проведение индивидуально-профилактической работы с учащейся Литвиновой Кирой. Учащаяся поставлена на учет, классным руководителем ведется воспитательная индивидуальная работа с учащейся. Педагогом-психологом разработан план индивидуально психологической работы с учащейся и ее семьей,</w:t>
      </w:r>
    </w:p>
    <w:p w:rsidR="007B2E08" w:rsidRPr="007B2E08" w:rsidRDefault="00D808EB" w:rsidP="00AE211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</w:t>
      </w:r>
      <w:r w:rsidR="007B2E08"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диагностика в МБОУ Светловская СОШ на выявление уровня тревожности учащихся 5-11 классов. В течение 2-го полугодия запланировано проведение тренингов с учащимися на понижение уровня тревожности, сплоченности коллектива, (данные диагностики направлены в Ваш адрес 04.02.2014 г. по электронной почте)</w:t>
      </w:r>
    </w:p>
    <w:p w:rsidR="007B2E08" w:rsidRPr="007B2E08" w:rsidRDefault="00D808EB" w:rsidP="00AE211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И</w:t>
      </w:r>
      <w:r w:rsidR="007B2E08"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зучена система работы по профилактике суицидального поведения несовершеннолетних в МБОУ Светловская СОШ. Система работы признана сформированной,</w:t>
      </w:r>
    </w:p>
    <w:p w:rsidR="007B2E08" w:rsidRPr="007B2E08" w:rsidRDefault="007B2E08" w:rsidP="00AE211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="00D8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апланировано в МБОУ Светловская СОШ проведение «круглого стола» на тему «Профилактические мероприятия с несовершеннолетними (профилактика суицидального поведения, организация занятости детей в 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свободное от учебы время)» с приглашением Главы сельского поселения Ивановой О.В., председателя общешкольного родительского комитета Китаевой Ю.В., и.о. директора спортивно-оздоровительного комплекса Владимировой Н.В.,</w:t>
      </w:r>
    </w:p>
    <w:p w:rsidR="007B2E08" w:rsidRPr="007B2E08" w:rsidRDefault="007B2E08" w:rsidP="00AE211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</w:t>
      </w:r>
      <w:r w:rsidR="00D80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 письмо начальнику Пунгинского ЛПУ с целью проведения профилактических бесед с сотрудниками об ответственности за воспитание и содержание несовершеннолетних детей, о правах и обязанностях родителей</w:t>
      </w:r>
    </w:p>
    <w:p w:rsidR="007B2E08" w:rsidRPr="00D808EB" w:rsidRDefault="007B2E08" w:rsidP="00AE21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2E08">
        <w:rPr>
          <w:sz w:val="28"/>
          <w:szCs w:val="28"/>
        </w:rPr>
        <w:t xml:space="preserve"> </w:t>
      </w:r>
      <w:r w:rsidRPr="007B2E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 «Центр социальной помощи семье и детям «Росток»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чрезвычайных происшествий с несовершеннолетними в 1 квартале 2014г. в учреждении  проводились плановые мероприятия.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травм, влекущих за собой причинение вреда здоровью  осуществляется контроль за обеспечением комплексной безопасности. 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утром и вечером воспитателями стационарного отделения подается информация  о комплексной безопасности социально значимых объектов с круглосуточным пребыванием граждан в пожарную часть г.п. Игрим и в Единую дежурно-диспетчерскую службу.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Депсоцразвития Югры от 02.07.2010 № 350-р «О подготовке паспортов детского игрового или спортивного оборудования» в учреждении разработаны паспорта детского игрового спортивного оборудования. 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реализуются  профилактические программы, направленные на формирование здорового образа жизни несовершеннолетних и культуры безопасного поведения в окружающей среде: 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«Береги себя и других» (стационарное отделение, проведено 11 мероприятий, охвачено 9 несовершеннолетних), 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«Искусство быть здоровым» (стационарное отделение, охвачено 14 несовершеннолетних),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«Сталкер» по профилактике наркомании (стационарное отделение, охвачено 4 несовершеннолетних). 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учреждении организовывалась занятость несовершеннолетних в свободное от учебы и каникулярное время. В течение квартала дети, проживающие в стационарном отделении, посещали кружки и секции ДЮЦа, «Школы искусств», спортивного комплекса «Олимпиец». Организовывалось участие детей в конкурсах различного уровня: в районном конкурсе «Мой мир: семья, Югра и я» (отправлено 8 работ), в районном фестивале художественно-эстетического творчества и народно-прикладного искусства, посвященном празднованию Светлого Христова Воскресения «Пасхальный калейдоскоп» (8 участников).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острых отравлений, возникших после воздействия вредных и опасных факторов (в том числе алкоголем и наркотическими 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веществами) и повреждений здоровья при авариях и стихийных бедствиях регулярно проводятся занятия по ЗОЖ и ОБЖ.    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у детей травм при возникновении аварийных ситуаций, стихийных бедствий в учреждении разработана и реализуется программа комплексной безопасности. В 1 квартале были проведены инструктажи для сотрудников: «О порядке действия работников в чрезвычайных ситуациях» (12 первичных, 28 повторных, 27 внеплановых); «По обеспечению комплексной безопасности» (22 внеплановых); 20 работников прошли внеплановый инструктаж по комплексной безопасности (ИЧС 3 02/08-2012) и по противопожарной безопасности при эксплуатации электроприборов (ИПБ № 02/08-2013). 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отделения реабилитации были проведены: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учебная тренировка по эвакуации людей при угрозе возникновения террористического акта;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учебная тренировка по эвакуации людей в случае возникновения пожара.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инструктажи для несовершеннолетних: «Правила поведения в общественных местах»; «Правила поведения при встрече с незнакомцем», «Действия несовершеннолетних в случае совершения террористического акта». Охвачено 27 несовершеннолетних.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у детей травм от возникновения групповых инфекционных заболеваний, в учреждении реализуется программа производственного контроля (пищеблока), применяются карантинные мероприятия, осуществляется санитарно-просветительская работа с родителями, ежедневно проводятся утренние фильтры детей, в течение года проводится витминизация блюд, комплекс оздоровительных мероприятий.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повреждения здоровья детей в результате контакта с представителями флоры и фауны заключен договор с ООО «Дезинфекционный центр» на проведение дерратизационных  мероприятий. 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происшествий с несовершеннолетними при пожарах, дорожно-транспортных происшествиях с несовершеннолетними проведены занятия по темам «К чему приводит детская шалость с огнем» (охвачено 4 несовершеннолетних), «Где можно кататься на лыжах, санках и коньках» (4 несовершеннолетних), «Лучший друг наш – СВЕТОФОР. Правила поведения на дороге и в автобусе» (10 несовершеннолетних).  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причинения вреда несовершеннолетним от действий других лиц с детьми проводились занятия по обучению детей персональной сохранности (при встрече с незнакомцами, если ты дома один, обучение противодействия психическому воздействию и т.д.). Охвачено 12 несовершеннолетних.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суицидальных попыток несовершеннолетних, являющихся клиентами учреждения, проведены следующие мероприятия: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рамках программы «Все в твоих руках», направленной на профилактику суицида в подростковой среде проведено 6 мероприятий, охвачено 4 несовершеннолетних; в рамках программы «Протяни руку 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жизни» обслужено 5 несовершеннолетних, проведено 6 мероприятий, даны 24 консультации, проведено арт-занятие по коррекции детско-родительских отношений с 8 семьями.</w:t>
      </w:r>
    </w:p>
    <w:p w:rsidR="007B2E08" w:rsidRPr="007B2E08" w:rsidRDefault="007B2E08" w:rsidP="007B2E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самовольных уходов несовершеннолетних из учреждения, в структурных подразделениях (отделение реабилитации, стационарное отделение) установлено видеонаблюдение. В стационарном отделении сформирована папка по самовольным уходам несовершеннолетних, в которой собраны Инструкции по действию сотрудников по обеспечению безопасности несовершеннолетних, Порядок межведомственного взаимодействия при самовольных уходах, Алгоритм действий сотрудников отделения при самовольных уходах несовершеннолетних, методические рекомендации. Работники ежегодно проходят инструктаж о действиях при самовольном уходе ребенка из отделения.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08" w:rsidRPr="007B2E08" w:rsidRDefault="007B2E08" w:rsidP="007B2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 «Комплексный центр социального обслуживания населения «Альянс»</w:t>
      </w:r>
    </w:p>
    <w:p w:rsidR="007B2E08" w:rsidRPr="007B2E08" w:rsidRDefault="007B2E08" w:rsidP="007B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1.Происшествия, в том числе произошедшие в учреждениях различной ведомственной принадлежности. </w:t>
      </w:r>
    </w:p>
    <w:p w:rsidR="007B2E08" w:rsidRPr="007B2E08" w:rsidRDefault="007B2E08" w:rsidP="00D80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посещения несовершеннолетними волонтерского клуба «Шаг вперед» на базе отделения психолого-педагогической помощи семье и детям с детьми проводились инструктажи по технике безопасности</w:t>
      </w:r>
      <w:r w:rsidR="00D80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2014 года обслужено 12 несовершеннолетних, проведено 2 инструктажа по выше указанным направлениям.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Происшествия с несовершеннолетними при пожарах, дорожно-транспортных происшествиях, на водоемах, в том числе повлекшие смерть несовершеннолетнего.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отделения психолого-педагогической помощи семье и детям организована встреча несовершеннолетних с инспектором по пропаганде безопасности дорожного движения ОГИБДД. 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 приняли участие в акции «Безопасность детей - забота взрослых», в ходе которой раздавали памятки водителям: «Водитель помни!», «Эта информация очень интересная!», «Информация о детских удерживающих средствах». 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целью профилактики ДТП, </w:t>
      </w:r>
      <w:r w:rsidRPr="007B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выработки навыков безопасного поведения на улице, овладения правилами дорожного движения </w:t>
      </w: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мероприятие «Веселый перекресток».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обслужено 20 несовершеннолетних. 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3.Действия совершенные в отношении несовершеннолетних другими лицами.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распространены информационные буклеты и памятки: «Крепкая семья-детство без жестокости и насилия», «Воспитание без криков и шлепков», «Что означает - жестокое обращение с детьми », «Права наших детей», «Закон и порядок». Распространено 89  буклетов.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программы подготовки лиц, желающих принять на воспитание в свою семью приемного ребенка, оставшегося без попечения родителей,  с кандидатами в приемные родители проведены тренинги: «Обеспечение безопасности ребенка. Меры по предотвращению рисков жестокого обращения и причинения вреда здоровью ребенка», «Создание безопасных условий для воспитания ребенка в доме, обществе в зависимости от его возрастных особенностей и опыта жизни. Способы безопасного поведения ребенка в ситуациях, несущих риск жестокого обращения с ним». Обслужено 6 человек.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Самовольные уходы несовершеннолетних из семьи, государственных стационарных учреждений различной ведомственной принадлежности.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индивидуальной работы осуществляется по запросу субъектов системы профилактики безнадзорности и правонарушений несовершеннолетних.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квартала 2014 года запросов по данному направлению не зафиксировано.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5.Суицидальные попытки несовершеннолетних, в том числе закончившиеся с летальным исходом.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и исключения фактов суицида среди несовершеннолетних проводится ежегодное тестирование подопечных детей на комфортность пребывания в семье опекунов, попечителей, приемных родителей.  В 1 квартале 2014 года ежегодное тестирование прошли 30 несовершеннолетних.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«Точка опоры» с несовершеннолетними проводятся занятия и тренинги, направленные на профилактику суицида. Обслужено 12 несовершеннолетних.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6.Отравления, в том числе возникшие в результате употребления алкогольных, спиртных, наркотических, психотропных, одурманивающих веществ, а также веществ, представляющих угрозу жизни и здоровью. </w:t>
      </w:r>
    </w:p>
    <w:p w:rsidR="007B2E08" w:rsidRPr="007B2E08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индивидуальной работы осуществляется по запросу субъектов системы профилактики безнадзорности и правонарушений несовершеннолетних</w:t>
      </w:r>
    </w:p>
    <w:p w:rsidR="00CE0E79" w:rsidRPr="00D808EB" w:rsidRDefault="007B2E08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квартала 2014 года запросов по данному направлению не зафиксировано.</w:t>
      </w:r>
    </w:p>
    <w:p w:rsidR="00E73D2F" w:rsidRDefault="00E73D2F" w:rsidP="007B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 изложенного, комиссия постановляет:</w:t>
      </w:r>
    </w:p>
    <w:p w:rsidR="00E73D2F" w:rsidRDefault="00E73D2F" w:rsidP="00CE0E79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принять к сведению.</w:t>
      </w:r>
    </w:p>
    <w:p w:rsidR="00470E17" w:rsidRDefault="00470E17" w:rsidP="00CE0E7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2F" w:rsidRDefault="00E73D2F" w:rsidP="00CE0E79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образования администрации Березовского района (Прожога Н.В.), начальнику Управления социальной защиты населения по Березовскому району (Антоненко  И.Л.), председателю комитета по физической культуре и спорту</w:t>
      </w:r>
      <w:r w:rsidR="00D808EB" w:rsidRPr="00D8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(Витязеву И.В.) провести дополнительные мероприятия по обеспечению безопасности в период организации летнего труда, отдыха и оздоровления детей  на базе подведомственных учреждений.</w:t>
      </w:r>
    </w:p>
    <w:p w:rsidR="00470E17" w:rsidRPr="00470E17" w:rsidRDefault="00470E17" w:rsidP="00CE0E7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0E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исполнения: 25</w:t>
      </w:r>
      <w:r w:rsidR="00D808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70E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 2014 года.</w:t>
      </w:r>
    </w:p>
    <w:p w:rsidR="00470E17" w:rsidRDefault="00470E17" w:rsidP="00CE0E7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EB" w:rsidRDefault="00470E17" w:rsidP="00CE0E79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образования </w:t>
      </w:r>
      <w:r w:rsidR="00D8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(Прожога Н.В.)</w:t>
      </w:r>
      <w:r w:rsidR="00D808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E17" w:rsidRDefault="00D808EB" w:rsidP="00D808EB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7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работу по выявлению учащихся образовательных учреждений, относящихся к категории интернет-зависимых подростков. В случаях выявления  совместно с родителями вовлечь в активную общественную жизнь класса, школы, в различные формы досуговой деятельности, трудозанятости.</w:t>
      </w:r>
    </w:p>
    <w:p w:rsidR="00AE2116" w:rsidRDefault="00AE2116" w:rsidP="00AE2116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17" w:rsidRDefault="00470E17" w:rsidP="00D808E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0E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исполнения</w:t>
      </w:r>
      <w:r w:rsidR="00AE21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70E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 декабря 2014 года.</w:t>
      </w:r>
    </w:p>
    <w:p w:rsidR="00D808EB" w:rsidRDefault="00D808EB" w:rsidP="00D808E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2116" w:rsidRDefault="00AE2116" w:rsidP="00AE211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808EB" w:rsidRPr="00D808EB">
        <w:rPr>
          <w:sz w:val="28"/>
          <w:szCs w:val="28"/>
        </w:rPr>
        <w:t xml:space="preserve">3.1. </w:t>
      </w:r>
      <w:r w:rsidR="00D808EB">
        <w:rPr>
          <w:sz w:val="28"/>
          <w:szCs w:val="28"/>
        </w:rPr>
        <w:t xml:space="preserve">Обеспечить проведение работы </w:t>
      </w:r>
      <w:r>
        <w:rPr>
          <w:sz w:val="28"/>
          <w:szCs w:val="28"/>
        </w:rPr>
        <w:t xml:space="preserve"> </w:t>
      </w:r>
      <w:r w:rsidR="00D808EB">
        <w:rPr>
          <w:sz w:val="28"/>
          <w:szCs w:val="28"/>
        </w:rPr>
        <w:t>по ранней профилактике семейного неблагополучия, своевременное направление информации о выявленной семье с признаками неблагополучия в заинтересованные ведомства</w:t>
      </w:r>
      <w:r>
        <w:rPr>
          <w:sz w:val="28"/>
          <w:szCs w:val="28"/>
        </w:rPr>
        <w:t xml:space="preserve"> в соответствии со    статьей </w:t>
      </w:r>
      <w:r w:rsidRPr="00E34D08">
        <w:rPr>
          <w:sz w:val="28"/>
          <w:szCs w:val="28"/>
        </w:rPr>
        <w:t xml:space="preserve"> 9  Федерального закона от 24.06.1999 №120-ФЗ «Об основах системы профилактики безнадзорности и правонарушений несовершеннолетних</w:t>
      </w:r>
      <w:r w:rsidRPr="00AE2116">
        <w:rPr>
          <w:sz w:val="28"/>
          <w:szCs w:val="28"/>
        </w:rPr>
        <w:t>»</w:t>
      </w:r>
      <w:r w:rsidRPr="00AE2116">
        <w:rPr>
          <w:color w:val="000000"/>
          <w:sz w:val="28"/>
          <w:szCs w:val="28"/>
          <w:lang w:eastAsia="en-US"/>
        </w:rPr>
        <w:t>,</w:t>
      </w:r>
      <w:r w:rsidRPr="00AE2116">
        <w:rPr>
          <w:bCs/>
          <w:sz w:val="28"/>
          <w:szCs w:val="28"/>
        </w:rPr>
        <w:t xml:space="preserve"> Постановления Правительства Ханты-Мансийского АО - Югры  от 2 сентября </w:t>
      </w:r>
      <w:smartTag w:uri="urn:schemas-microsoft-com:office:smarttags" w:element="metricconverter">
        <w:smartTagPr>
          <w:attr w:name="ProductID" w:val="2009 г"/>
        </w:smartTagPr>
        <w:r w:rsidRPr="00AE2116">
          <w:rPr>
            <w:bCs/>
            <w:sz w:val="28"/>
            <w:szCs w:val="28"/>
          </w:rPr>
          <w:t>2009 г</w:t>
        </w:r>
      </w:smartTag>
      <w:r w:rsidRPr="00AE2116">
        <w:rPr>
          <w:bCs/>
          <w:sz w:val="28"/>
          <w:szCs w:val="28"/>
        </w:rPr>
        <w:t>. N 232-п  "О Порядке организации на территории Ханты-Мансийского автономного округа - Югры органом опеки и попечительства деятельности по выявлению и учёту детей, права и законные интересы которых нарушены"</w:t>
      </w:r>
      <w:r>
        <w:rPr>
          <w:bCs/>
          <w:sz w:val="28"/>
          <w:szCs w:val="28"/>
        </w:rPr>
        <w:t>.</w:t>
      </w:r>
    </w:p>
    <w:p w:rsidR="00AE2116" w:rsidRDefault="00AE2116" w:rsidP="00AE211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E2116" w:rsidRPr="00AE2116" w:rsidRDefault="00AE2116" w:rsidP="00AE2116">
      <w:pPr>
        <w:pStyle w:val="a6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Pr="00AE2116">
        <w:rPr>
          <w:bCs/>
          <w:sz w:val="28"/>
          <w:szCs w:val="28"/>
          <w:u w:val="single"/>
        </w:rPr>
        <w:t>Срок исполнения:</w:t>
      </w:r>
      <w:r>
        <w:rPr>
          <w:bCs/>
          <w:sz w:val="28"/>
          <w:szCs w:val="28"/>
          <w:u w:val="single"/>
        </w:rPr>
        <w:t xml:space="preserve"> 10 декабря 2014 года.</w:t>
      </w:r>
    </w:p>
    <w:p w:rsidR="00D808EB" w:rsidRPr="00D808EB" w:rsidRDefault="00D808EB" w:rsidP="00D808E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79" w:rsidRDefault="00CE0E79" w:rsidP="00CE0E7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0E79" w:rsidRDefault="00CE0E79" w:rsidP="00CE0E79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делам несовершеннолетних и защите их прав</w:t>
      </w:r>
      <w:r w:rsidR="00D808EB" w:rsidRPr="00D8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="00D8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(Семенова И.Л.)</w:t>
      </w:r>
      <w:r w:rsidRPr="00CE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0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сультационные пункты в местах отдыха и оздоровления детей на территории района по теме комплексной безопасности.</w:t>
      </w:r>
    </w:p>
    <w:p w:rsidR="00AE2116" w:rsidRDefault="00AE2116" w:rsidP="00CE0E7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0E79" w:rsidRDefault="00CE0E79" w:rsidP="00CE0E7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0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сполнения: 30 августа 2014 года</w:t>
      </w:r>
      <w:r w:rsidR="00AE21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E2116" w:rsidRDefault="00AE2116" w:rsidP="00CE0E7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0E79" w:rsidRDefault="00CE0E79" w:rsidP="00CE0E7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0E79" w:rsidRDefault="00CE0E79" w:rsidP="00D3378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0E79" w:rsidRPr="00D3378F" w:rsidRDefault="00D3378F" w:rsidP="00D3378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</w:t>
      </w:r>
      <w:r w:rsidR="00CC11B3">
        <w:rPr>
          <w:noProof/>
          <w:lang w:eastAsia="ru-RU"/>
        </w:rPr>
        <w:drawing>
          <wp:inline distT="0" distB="0" distL="0" distR="0">
            <wp:extent cx="15621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D3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 Толмачева</w:t>
      </w:r>
    </w:p>
    <w:p w:rsidR="007B2E08" w:rsidRPr="00CE0E79" w:rsidRDefault="007B2E08" w:rsidP="00CE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12" w:rsidRPr="007B2E08" w:rsidRDefault="002C5912">
      <w:pPr>
        <w:rPr>
          <w:sz w:val="28"/>
          <w:szCs w:val="28"/>
        </w:rPr>
      </w:pPr>
    </w:p>
    <w:sectPr w:rsidR="002C5912" w:rsidRPr="007B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16F"/>
    <w:multiLevelType w:val="multilevel"/>
    <w:tmpl w:val="50984C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B8"/>
    <w:rsid w:val="002C5912"/>
    <w:rsid w:val="00470E17"/>
    <w:rsid w:val="007B2E08"/>
    <w:rsid w:val="00AE2116"/>
    <w:rsid w:val="00CC11B3"/>
    <w:rsid w:val="00CE0E79"/>
    <w:rsid w:val="00D3378F"/>
    <w:rsid w:val="00D808EB"/>
    <w:rsid w:val="00E73D2F"/>
    <w:rsid w:val="00F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D2F"/>
    <w:pPr>
      <w:ind w:left="720"/>
      <w:contextualSpacing/>
    </w:pPr>
  </w:style>
  <w:style w:type="paragraph" w:styleId="a6">
    <w:name w:val="Normal (Web)"/>
    <w:basedOn w:val="a"/>
    <w:rsid w:val="00AE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D2F"/>
    <w:pPr>
      <w:ind w:left="720"/>
      <w:contextualSpacing/>
    </w:pPr>
  </w:style>
  <w:style w:type="paragraph" w:styleId="a6">
    <w:name w:val="Normal (Web)"/>
    <w:basedOn w:val="a"/>
    <w:rsid w:val="00AE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2014-04-18T08:46:00Z</cp:lastPrinted>
  <dcterms:created xsi:type="dcterms:W3CDTF">2014-04-16T10:37:00Z</dcterms:created>
  <dcterms:modified xsi:type="dcterms:W3CDTF">2014-04-18T08:48:00Z</dcterms:modified>
</cp:coreProperties>
</file>