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C5974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974" w:rsidRPr="001711B5" w:rsidRDefault="00AC597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D8C3CBB" wp14:editId="1802B12C">
                  <wp:extent cx="669925" cy="827405"/>
                  <wp:effectExtent l="0" t="0" r="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4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974" w:rsidRPr="001711B5" w:rsidRDefault="00AC597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AC5974" w:rsidRPr="001711B5" w:rsidRDefault="00AC5974" w:rsidP="001437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AC5974" w:rsidRPr="001711B5" w:rsidRDefault="00AC597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AC5974" w:rsidRPr="001711B5" w:rsidRDefault="00AC597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C5974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974" w:rsidRPr="001711B5" w:rsidRDefault="00AC5974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5974" w:rsidRPr="001711B5" w:rsidRDefault="00AC5974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.09.2014г.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</w:tbl>
    <w:p w:rsidR="00AC5974" w:rsidRPr="001711B5" w:rsidRDefault="00AC5974" w:rsidP="00AC5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974" w:rsidRPr="001711B5" w:rsidRDefault="00AC5974" w:rsidP="00AC597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</w:p>
    <w:p w:rsidR="00AC5974" w:rsidRDefault="00AC5974" w:rsidP="00AC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1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C5974" w:rsidRPr="001711B5" w:rsidRDefault="00AC5974" w:rsidP="00AC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974" w:rsidRDefault="00AC5974" w:rsidP="00AC5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974">
        <w:rPr>
          <w:rFonts w:ascii="Times New Roman" w:hAnsi="Times New Roman" w:cs="Times New Roman"/>
          <w:b/>
          <w:sz w:val="28"/>
          <w:szCs w:val="28"/>
        </w:rPr>
        <w:t>Об   утверждении Алгоритм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5974">
        <w:rPr>
          <w:rFonts w:ascii="Times New Roman" w:hAnsi="Times New Roman" w:cs="Times New Roman"/>
          <w:b/>
          <w:sz w:val="28"/>
          <w:szCs w:val="28"/>
        </w:rPr>
        <w:t xml:space="preserve"> действий  по привлечению несовершеннолетних, находящихся </w:t>
      </w:r>
      <w:proofErr w:type="gramStart"/>
      <w:r w:rsidRPr="00AC59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5974">
        <w:rPr>
          <w:rFonts w:ascii="Times New Roman" w:hAnsi="Times New Roman" w:cs="Times New Roman"/>
          <w:b/>
          <w:sz w:val="28"/>
          <w:szCs w:val="28"/>
        </w:rPr>
        <w:t xml:space="preserve"> социально опасном </w:t>
      </w:r>
    </w:p>
    <w:p w:rsidR="00AC5974" w:rsidRDefault="00AC5974" w:rsidP="00AC5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974">
        <w:rPr>
          <w:rFonts w:ascii="Times New Roman" w:hAnsi="Times New Roman" w:cs="Times New Roman"/>
          <w:b/>
          <w:sz w:val="28"/>
          <w:szCs w:val="28"/>
        </w:rPr>
        <w:t xml:space="preserve">положении,  в </w:t>
      </w:r>
      <w:proofErr w:type="gramStart"/>
      <w:r w:rsidRPr="00AC5974">
        <w:rPr>
          <w:rFonts w:ascii="Times New Roman" w:hAnsi="Times New Roman" w:cs="Times New Roman"/>
          <w:b/>
          <w:sz w:val="28"/>
          <w:szCs w:val="28"/>
        </w:rPr>
        <w:t>организованную</w:t>
      </w:r>
      <w:proofErr w:type="gramEnd"/>
      <w:r w:rsidRPr="00AC5974">
        <w:rPr>
          <w:rFonts w:ascii="Times New Roman" w:hAnsi="Times New Roman" w:cs="Times New Roman"/>
          <w:b/>
          <w:sz w:val="28"/>
          <w:szCs w:val="28"/>
        </w:rPr>
        <w:t xml:space="preserve"> учреждениями культуры, </w:t>
      </w:r>
    </w:p>
    <w:p w:rsidR="00AC5974" w:rsidRDefault="00AC5974" w:rsidP="00AC5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974">
        <w:rPr>
          <w:rFonts w:ascii="Times New Roman" w:hAnsi="Times New Roman" w:cs="Times New Roman"/>
          <w:b/>
          <w:sz w:val="28"/>
          <w:szCs w:val="28"/>
        </w:rPr>
        <w:t>физической культуры и спорта занятость и оздоровление</w:t>
      </w:r>
    </w:p>
    <w:p w:rsidR="00AC5974" w:rsidRDefault="00AC5974" w:rsidP="00AC5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974" w:rsidRDefault="00AC5974" w:rsidP="00AC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C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варианты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 по культуре и кино, комитетом спорта и молодежной политики алгоритм</w:t>
      </w:r>
      <w:r w:rsidR="00DC3ED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действий по привлечению несовершеннолетних, находящихся в </w:t>
      </w:r>
      <w:r w:rsidRPr="00EF18B4">
        <w:rPr>
          <w:rFonts w:ascii="Times New Roman" w:hAnsi="Times New Roman" w:cs="Times New Roman"/>
          <w:sz w:val="28"/>
          <w:szCs w:val="28"/>
        </w:rPr>
        <w:t>социально опасном положении,  в организованную учреждениями культуры, физической культуры и спорта занятость и оздоровление</w:t>
      </w:r>
      <w:r w:rsidR="00DC3EDC">
        <w:rPr>
          <w:rFonts w:ascii="Times New Roman" w:hAnsi="Times New Roman" w:cs="Times New Roman"/>
          <w:sz w:val="28"/>
          <w:szCs w:val="28"/>
        </w:rPr>
        <w:t>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74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CC">
        <w:rPr>
          <w:rFonts w:ascii="Times New Roman" w:eastAsia="Times New Roman" w:hAnsi="Times New Roman" w:cs="Times New Roman"/>
          <w:sz w:val="28"/>
          <w:szCs w:val="28"/>
        </w:rPr>
        <w:t xml:space="preserve">пункта 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E272CC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комиссии по делам несовершеннолетних и защите их прав при Правительстве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– Югры  №11  от </w:t>
      </w:r>
      <w:r w:rsidRPr="00E272C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1.07</w:t>
      </w:r>
      <w:r w:rsidRPr="00E272CC">
        <w:rPr>
          <w:rFonts w:ascii="Times New Roman" w:eastAsia="Times New Roman" w:hAnsi="Times New Roman" w:cs="Times New Roman"/>
          <w:sz w:val="28"/>
          <w:szCs w:val="28"/>
        </w:rPr>
        <w:t>.2014  г.</w:t>
      </w:r>
      <w:r w:rsidR="00DC3EDC">
        <w:rPr>
          <w:rFonts w:ascii="Times New Roman" w:eastAsia="Times New Roman" w:hAnsi="Times New Roman" w:cs="Times New Roman"/>
          <w:sz w:val="28"/>
          <w:szCs w:val="28"/>
        </w:rPr>
        <w:t>, комиссия постановляет:</w:t>
      </w:r>
      <w:proofErr w:type="gramEnd"/>
    </w:p>
    <w:p w:rsidR="00DC3EDC" w:rsidRDefault="00DC3EDC" w:rsidP="00AC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DC3EDC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 действий по привлечению несовершеннолетних, находящихся в </w:t>
      </w:r>
      <w:r w:rsidRPr="00EF18B4">
        <w:rPr>
          <w:sz w:val="28"/>
          <w:szCs w:val="28"/>
        </w:rPr>
        <w:t>социально опасном положении,  в организованную учреждениями культуры, физической культуры и спорта занятость и оздоровление</w:t>
      </w:r>
      <w:r>
        <w:rPr>
          <w:sz w:val="28"/>
          <w:szCs w:val="28"/>
        </w:rPr>
        <w:t xml:space="preserve"> согласно приложению к данному постановлению.</w:t>
      </w:r>
    </w:p>
    <w:p w:rsidR="00DC3EDC" w:rsidRDefault="00DC3EDC" w:rsidP="00DC3EDC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Срок: 29.09.2014 года.</w:t>
      </w:r>
    </w:p>
    <w:p w:rsidR="00DC3EDC" w:rsidRDefault="00DC3EDC" w:rsidP="00DC3EDC">
      <w:pPr>
        <w:pStyle w:val="a3"/>
        <w:ind w:left="0" w:firstLine="360"/>
        <w:jc w:val="both"/>
        <w:rPr>
          <w:sz w:val="28"/>
          <w:szCs w:val="28"/>
        </w:rPr>
      </w:pPr>
    </w:p>
    <w:p w:rsidR="00DC3EDC" w:rsidRPr="00DC3EDC" w:rsidRDefault="00DC3EDC" w:rsidP="00DC3EDC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по делам несовершеннолетних и защите их прав администрации Березовского района  (Семенова И.Л.)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органов местного самоуправления.</w:t>
      </w:r>
    </w:p>
    <w:p w:rsidR="00DC3EDC" w:rsidRDefault="00DC3EDC" w:rsidP="00DC3ED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Срок: 06 октября 2014 года.</w:t>
      </w:r>
    </w:p>
    <w:p w:rsidR="00DC3EDC" w:rsidRPr="00DC3EDC" w:rsidRDefault="00DC3EDC" w:rsidP="00DC3EDC">
      <w:pPr>
        <w:pStyle w:val="a3"/>
        <w:ind w:left="360"/>
        <w:jc w:val="both"/>
        <w:rPr>
          <w:sz w:val="28"/>
          <w:szCs w:val="28"/>
        </w:rPr>
      </w:pPr>
    </w:p>
    <w:p w:rsidR="00DC3EDC" w:rsidRDefault="00DC3EDC" w:rsidP="00DC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74" w:rsidRPr="00DC3EDC" w:rsidRDefault="00DC3EDC" w:rsidP="00DC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DC3EDC" w:rsidRPr="00DC3EDC" w:rsidRDefault="00DC3EDC" w:rsidP="00DC3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D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Семёнова </w:t>
      </w:r>
    </w:p>
    <w:p w:rsidR="00DC3EDC" w:rsidRDefault="00DC3EDC" w:rsidP="00AC5974"/>
    <w:p w:rsidR="00DC3EDC" w:rsidRDefault="00DC3EDC" w:rsidP="00AC5974"/>
    <w:p w:rsidR="00DC3EDC" w:rsidRPr="00DC3EDC" w:rsidRDefault="00DC3EDC" w:rsidP="00DC3ED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C3EDC">
        <w:rPr>
          <w:rFonts w:ascii="Times New Roman" w:hAnsi="Times New Roman" w:cs="Times New Roman"/>
        </w:rPr>
        <w:t>Утвержден</w:t>
      </w:r>
      <w:proofErr w:type="gramEnd"/>
      <w:r w:rsidRPr="00DC3EDC">
        <w:rPr>
          <w:rFonts w:ascii="Times New Roman" w:hAnsi="Times New Roman" w:cs="Times New Roman"/>
        </w:rPr>
        <w:t xml:space="preserve"> постановлением территориальной</w:t>
      </w:r>
    </w:p>
    <w:p w:rsidR="00DC3EDC" w:rsidRPr="00DC3EDC" w:rsidRDefault="00DC3EDC" w:rsidP="00DC3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3EDC">
        <w:rPr>
          <w:rFonts w:ascii="Times New Roman" w:hAnsi="Times New Roman" w:cs="Times New Roman"/>
        </w:rPr>
        <w:t xml:space="preserve">комиссии по делам несовершеннолетних и защите </w:t>
      </w:r>
    </w:p>
    <w:p w:rsidR="00DC3EDC" w:rsidRPr="00DC3EDC" w:rsidRDefault="00DC3EDC" w:rsidP="00DC3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3EDC">
        <w:rPr>
          <w:rFonts w:ascii="Times New Roman" w:hAnsi="Times New Roman" w:cs="Times New Roman"/>
        </w:rPr>
        <w:t xml:space="preserve">их прав  администрации Березовского района </w:t>
      </w:r>
    </w:p>
    <w:p w:rsidR="00DC3EDC" w:rsidRPr="00DC3EDC" w:rsidRDefault="00DC3EDC" w:rsidP="00DC3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3ED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47</w:t>
      </w:r>
      <w:r w:rsidRPr="00DC3EDC">
        <w:rPr>
          <w:rFonts w:ascii="Times New Roman" w:hAnsi="Times New Roman" w:cs="Times New Roman"/>
        </w:rPr>
        <w:t>от 29.09.2014 г.</w:t>
      </w:r>
    </w:p>
    <w:p w:rsidR="00DC3EDC" w:rsidRPr="00DC3EDC" w:rsidRDefault="00DC3EDC" w:rsidP="00DC3E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3EDC" w:rsidRPr="00DC3EDC" w:rsidRDefault="00DC3EDC" w:rsidP="00DC3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sz w:val="28"/>
          <w:szCs w:val="28"/>
        </w:rPr>
        <w:t>Алгоритм действий  по привлечению несовершеннолетних, находящихся в социально опасном положении,  в организованную учреждениями культуры, физической культуры и спорта занятость и оздоровление</w:t>
      </w:r>
    </w:p>
    <w:p w:rsidR="00DC3EDC" w:rsidRPr="00DC3EDC" w:rsidRDefault="00DC3EDC" w:rsidP="00DC3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DC3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C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Алгоритм разработан в соответствии с Конституцией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24.06,1999 №120-ФЗ «Об основах системы профилактики безнадзорности и правонарушений несовершеннолетних», от 24.07.1998 №124-ФЗ «Об основных гарантиях прав ребенка в Российской Федерации, Законом Ханты-Мансийского автономного округа - Югры от</w:t>
      </w:r>
      <w:proofErr w:type="gramEnd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прав», </w:t>
      </w:r>
      <w:r w:rsidRPr="00DC3E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DC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взаимодействия субъектов системы профилактики безнадзорности и правонарушений несовершеннолетних и иных органов  при</w:t>
      </w:r>
      <w:r w:rsidRPr="00DC3EDC">
        <w:rPr>
          <w:rFonts w:ascii="Times New Roman" w:hAnsi="Times New Roman" w:cs="Times New Roman"/>
          <w:sz w:val="28"/>
          <w:szCs w:val="28"/>
        </w:rPr>
        <w:t xml:space="preserve"> привлечении несовершеннолетних, находящихся в социально опасном положении,  в</w:t>
      </w:r>
      <w:proofErr w:type="gramEnd"/>
      <w:r w:rsidRPr="00DC3EDC">
        <w:rPr>
          <w:rFonts w:ascii="Times New Roman" w:hAnsi="Times New Roman" w:cs="Times New Roman"/>
          <w:sz w:val="28"/>
          <w:szCs w:val="28"/>
        </w:rPr>
        <w:t xml:space="preserve"> организованную учреждениями культуры, физической культуры и спорта занятость и оздоровление.</w:t>
      </w: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DC">
        <w:rPr>
          <w:rFonts w:ascii="Times New Roman" w:hAnsi="Times New Roman" w:cs="Times New Roman"/>
          <w:sz w:val="28"/>
          <w:szCs w:val="28"/>
        </w:rPr>
        <w:t xml:space="preserve">Алгоритм действий по привлечению несовершеннолетних, находящихся в социально опасном положении,  в организованную учреждениями культуры, физической культуры и спорта занятость и оздоровление </w:t>
      </w:r>
      <w:r w:rsidRPr="00D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порядок взаимодействия должностных лиц, а также порядок действий сотрудников органов, организаций и учреждений  </w:t>
      </w:r>
      <w:r w:rsidRPr="00DC3EDC">
        <w:rPr>
          <w:rFonts w:ascii="Times New Roman" w:hAnsi="Times New Roman" w:cs="Times New Roman"/>
          <w:sz w:val="28"/>
          <w:szCs w:val="28"/>
        </w:rPr>
        <w:t>культуры, физической культуры и спорта действий  по привлечению несовершеннолетних, находящихся в социально опасном положении,  в организованную учреждениями занятость и оздоровление.</w:t>
      </w:r>
      <w:proofErr w:type="gramEnd"/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D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b/>
          <w:sz w:val="28"/>
          <w:szCs w:val="28"/>
        </w:rPr>
        <w:t>Цель</w:t>
      </w:r>
      <w:r w:rsidRPr="00DC3EDC">
        <w:rPr>
          <w:rFonts w:ascii="Times New Roman" w:hAnsi="Times New Roman" w:cs="Times New Roman"/>
          <w:sz w:val="28"/>
          <w:szCs w:val="28"/>
        </w:rPr>
        <w:t xml:space="preserve"> – обеспечение прав  несовершеннолетних, находящихся в социально опасном положении, на дополнительное образование и </w:t>
      </w:r>
      <w:r w:rsidRPr="00DC3EDC">
        <w:rPr>
          <w:rFonts w:ascii="Times New Roman" w:hAnsi="Times New Roman" w:cs="Times New Roman"/>
          <w:sz w:val="28"/>
          <w:szCs w:val="28"/>
        </w:rPr>
        <w:lastRenderedPageBreak/>
        <w:t>доступности досуговой деятельности, организуемой учреждениями культуры, физической культуры и спорта.</w:t>
      </w: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3EDC" w:rsidRPr="00DC3EDC" w:rsidRDefault="00DC3EDC" w:rsidP="00DC3EDC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sz w:val="28"/>
          <w:szCs w:val="28"/>
        </w:rPr>
        <w:t xml:space="preserve"> Максимальный охват несовершеннолетних, находящихся в социально опасном положении, организованными формами досуговой деятельности и оздоровления.</w:t>
      </w:r>
    </w:p>
    <w:p w:rsidR="00DC3EDC" w:rsidRPr="00DC3EDC" w:rsidRDefault="00DC3EDC" w:rsidP="00DC3EDC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об учреждениях, их режиме работы, об основных и дополнительных услугах,  о предстоящих мероприятиях.</w:t>
      </w:r>
    </w:p>
    <w:p w:rsidR="00DC3EDC" w:rsidRPr="00DC3EDC" w:rsidRDefault="00DC3EDC" w:rsidP="00DC3EDC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органов и учреждений системы профилактики безнадзорности и правонарушений несовершеннолетних по вопросам организации досуга и оздоровления несовершеннолетних, находящихся в социально опасном положении.</w:t>
      </w: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DC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</w:t>
      </w:r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3.1.   </w:t>
      </w:r>
      <w:r w:rsidRPr="00DC3E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DC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 Порядке применяются следующие понятия, установленные федеральными законами, законами Ханты-Мансийского автономного округа — Югры и иными нормативными документами:</w:t>
      </w:r>
    </w:p>
    <w:p w:rsidR="00DC3EDC" w:rsidRPr="00DC3EDC" w:rsidRDefault="00DC3EDC" w:rsidP="00DC3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3.1.1.  </w:t>
      </w:r>
      <w:proofErr w:type="gramStart"/>
      <w:r w:rsidRPr="00DC3EDC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Несовершеннолетний, находящийся в социально опасном положении,</w:t>
      </w:r>
      <w:r w:rsidRPr="00DC3EDC">
        <w:rPr>
          <w:rFonts w:ascii="Times New Roman" w:eastAsia="Times New Roman" w:hAnsi="Times New Roman" w:cs="Times New Roman"/>
          <w:sz w:val="28"/>
          <w:szCs w:val="28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Несовершеннолетний - лицо, не достигшее возраста восемнадцати лет.</w:t>
      </w:r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C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взаимодействия при</w:t>
      </w:r>
      <w:r w:rsidRPr="00DC3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привлечении </w:t>
      </w:r>
      <w:r w:rsidRPr="00DC3EDC">
        <w:rPr>
          <w:rFonts w:ascii="Times New Roman" w:hAnsi="Times New Roman" w:cs="Times New Roman"/>
          <w:b/>
          <w:sz w:val="28"/>
          <w:szCs w:val="28"/>
        </w:rPr>
        <w:t>несовершеннолетних, находящихся в социально опасном положении,  в организованную учреждениями культуры, физической культуры и спорта занятость и оздоровление.</w:t>
      </w:r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4.1.  </w:t>
      </w:r>
      <w:proofErr w:type="gram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  </w:t>
      </w:r>
      <w:r w:rsidRPr="00DC3EDC">
        <w:rPr>
          <w:rFonts w:ascii="Times New Roman" w:hAnsi="Times New Roman" w:cs="Times New Roman"/>
          <w:sz w:val="28"/>
          <w:szCs w:val="28"/>
        </w:rPr>
        <w:t xml:space="preserve">привлечению  несовершеннолетних, находящихся в социально опасном положении (далее – СОП),  в организованную учреждениями культуры, физической культуры и спорта занятость и оздоровление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специалисты учреждений досуга, культуры, физической культуры и спорта  в ходе исполнения служебных полномочий, проведения комплексных межведомственных мероприятий (акций, операций) по профилактике безнадзорности, правонарушений несовершеннолетних,  а также иные физические и юридические лица.</w:t>
      </w:r>
      <w:proofErr w:type="gramEnd"/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t>4.2. Комитет спорта и молодежной политики администрации Березовского района (далее – комитет спорта),  комитет по культуре и кино администрации Березовского района (далее – комитет культуры):</w:t>
      </w:r>
    </w:p>
    <w:p w:rsid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4.2.1. </w:t>
      </w:r>
      <w:proofErr w:type="gramStart"/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постановления территориальной комиссии по делам несовершеннолетних и защиты их прав администрации Березовского района (далее – территориальная комиссия) о проведении индивидуальной профилактической работы с подростком    в течение 1 рабочего дня с момента поступления направляют данное постановление в подведомственные учреждения  для  внесения ими  предложений с мероприятиями в </w:t>
      </w:r>
      <w:r w:rsidRPr="00DC3EDC">
        <w:rPr>
          <w:rFonts w:ascii="Times New Roman" w:eastAsia="Times New Roman" w:hAnsi="Times New Roman" w:cs="Times New Roman"/>
          <w:sz w:val="28"/>
          <w:szCs w:val="28"/>
        </w:rPr>
        <w:t>межведомственную индивидуальную программу профилактической и реабилитационной работы    с несовершеннолетним, находящимся в социально опасном положении</w:t>
      </w:r>
      <w:proofErr w:type="gramEnd"/>
      <w:r w:rsidRPr="00DC3EDC">
        <w:rPr>
          <w:rFonts w:ascii="Times New Roman" w:eastAsia="Times New Roman" w:hAnsi="Times New Roman" w:cs="Times New Roman"/>
          <w:sz w:val="28"/>
          <w:szCs w:val="28"/>
        </w:rPr>
        <w:t xml:space="preserve"> и иной трудной жизненной ситуации (далее – ИПР) и в течение 3 рабочих дней направляет данные предложения в БУ ХМАО-Югры «КЦСОН «Альянс»; </w:t>
      </w:r>
    </w:p>
    <w:p w:rsidR="00FB2D54" w:rsidRPr="00DC3EDC" w:rsidRDefault="00FB2D54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eastAsia="Times New Roman" w:hAnsi="Times New Roman" w:cs="Times New Roman"/>
          <w:sz w:val="28"/>
          <w:szCs w:val="28"/>
        </w:rPr>
        <w:t>4.2.2.  направляют информацию в БУ ХМАО-Югры «КЦСОН «Альянс» по окончании установленного срока проведения профилактической работы  информацию об итогах проведенной работы с заключением о возможности снятия с профилактического учета в связи с положительной динамикой (исправление), либо о корректировке ИПР.</w:t>
      </w: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eastAsia="Times New Roman" w:hAnsi="Times New Roman" w:cs="Times New Roman"/>
          <w:sz w:val="28"/>
          <w:szCs w:val="28"/>
        </w:rPr>
        <w:t>4.3. Подведомственные учреждения комитета спорта и комитета культуры при поступлении</w:t>
      </w:r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территориальной комиссии о проведении индивидуальной профилактической работы с подростком, находящемся в СОП</w:t>
      </w:r>
      <w:r w:rsidRPr="00DC3E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eastAsia="Times New Roman" w:hAnsi="Times New Roman" w:cs="Times New Roman"/>
          <w:sz w:val="28"/>
          <w:szCs w:val="28"/>
        </w:rPr>
        <w:t xml:space="preserve">4.3.1. В течение 1 рабочего дня с момента получения постановления  направляют в комитет спорта или комитет культуры предложения </w:t>
      </w:r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с мероприятиями в </w:t>
      </w:r>
      <w:r w:rsidRPr="00DC3EDC">
        <w:rPr>
          <w:rFonts w:ascii="Times New Roman" w:eastAsia="Times New Roman" w:hAnsi="Times New Roman" w:cs="Times New Roman"/>
          <w:sz w:val="28"/>
          <w:szCs w:val="28"/>
        </w:rPr>
        <w:t>ИПР;</w:t>
      </w: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eastAsia="Times New Roman" w:hAnsi="Times New Roman" w:cs="Times New Roman"/>
          <w:sz w:val="28"/>
          <w:szCs w:val="28"/>
        </w:rPr>
        <w:t>4.3.2. Рассматривают вопрос о закреплении ответственных должностных лиц за проведение работы с подростком, находящимся в СОП, издают внутренний приказ (распоряжение) в течение 3 дней со дня поступления постановления территориальной комиссии.</w:t>
      </w: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eastAsia="Times New Roman" w:hAnsi="Times New Roman" w:cs="Times New Roman"/>
          <w:sz w:val="28"/>
          <w:szCs w:val="28"/>
        </w:rPr>
        <w:t xml:space="preserve">4.3.3. Устанавливают контакт с ребенком  и семьей, мотивируют на посещение запланированных мероприятий, кружков, секций путем: </w:t>
      </w:r>
    </w:p>
    <w:p w:rsidR="00FB2D54" w:rsidRDefault="00DC3EDC" w:rsidP="00FB2D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просьбы о</w:t>
      </w:r>
      <w:bookmarkStart w:id="0" w:name="_GoBack"/>
      <w:bookmarkEnd w:id="0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в подготовке мероприятий;</w:t>
      </w:r>
    </w:p>
    <w:p w:rsidR="00DC3EDC" w:rsidRPr="00FB2D54" w:rsidRDefault="00DC3EDC" w:rsidP="00FB2D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D5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просьбы о  частичном участии в мероприятии,  учитывая способности и желание ребенка;</w:t>
      </w:r>
    </w:p>
    <w:p w:rsidR="00FB2D54" w:rsidRDefault="00DC3EDC" w:rsidP="00FB2D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Pr="00DC3EDC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расширенных</w:t>
      </w:r>
      <w:r w:rsidRPr="00DC3EDC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 w:rsidRPr="00DC3EDC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несовершеннолетнего при неоднократном посещении мероприятий;</w:t>
      </w:r>
    </w:p>
    <w:p w:rsidR="00FB2D54" w:rsidRPr="00FB2D54" w:rsidRDefault="00DC3EDC" w:rsidP="00FB2D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D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частичная передача ответственности несовершеннолетнему (через поручения)  при положительных результ</w:t>
      </w:r>
      <w:r w:rsidR="00FB2D54">
        <w:rPr>
          <w:rFonts w:ascii="Times New Roman" w:eastAsia="Times New Roman" w:hAnsi="Times New Roman" w:cs="Times New Roman"/>
          <w:color w:val="000000"/>
          <w:sz w:val="28"/>
          <w:szCs w:val="28"/>
        </w:rPr>
        <w:t>атах его участия в мероприятиях;</w:t>
      </w:r>
    </w:p>
    <w:p w:rsidR="00DC3EDC" w:rsidRPr="00FB2D54" w:rsidRDefault="00DC3EDC" w:rsidP="00FB2D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D54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несовершеннолетнего в творческие детские коллективы;</w:t>
      </w:r>
    </w:p>
    <w:p w:rsidR="00FB2D54" w:rsidRDefault="00FB2D54" w:rsidP="00FB2D54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D54" w:rsidRPr="00FB2D54" w:rsidRDefault="00FB2D54" w:rsidP="00FB2D54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EDC" w:rsidRPr="00DC3EDC" w:rsidRDefault="00DC3EDC" w:rsidP="00FB2D5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самооценки несовершеннолетнего через моральное поощрение (сообщение в школу, родителям об участии в мероприятиях, посещении секций,  кружков, о достижениях  ребенка).</w:t>
      </w:r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 мониторинг участия   ребенка в мероприятиях, посещения секций,  кружков,  а также оценки эффективности проведенной работы по вовлечению в организованные формы досуга</w:t>
      </w:r>
    </w:p>
    <w:p w:rsidR="00DC3EDC" w:rsidRPr="00DC3EDC" w:rsidRDefault="00DC3EDC" w:rsidP="00DC3EDC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информации в комитет спорта, комитет культуры, либо  в  БУ ХМАО-Югры «КЦСОН «Альянс»  </w:t>
      </w:r>
      <w:r w:rsidRPr="00DC3EDC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установленного срока проведения профилактической работы 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Pr="00DC3EDC">
        <w:rPr>
          <w:rFonts w:ascii="Times New Roman" w:eastAsia="Times New Roman" w:hAnsi="Times New Roman" w:cs="Times New Roman"/>
          <w:sz w:val="28"/>
          <w:szCs w:val="28"/>
        </w:rPr>
        <w:t>об итогах проведенной работы с заключением о возможности снятия с профилактического учета в связи с положительной динамикой (исправление),  либо о корректировке ИПР.</w:t>
      </w:r>
    </w:p>
    <w:p w:rsidR="00DC3EDC" w:rsidRPr="00DC3EDC" w:rsidRDefault="00DC3EDC" w:rsidP="00DC3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EDC" w:rsidRPr="00DC3EDC" w:rsidRDefault="00DC3EDC" w:rsidP="00DC3ED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3EDC">
        <w:rPr>
          <w:rFonts w:ascii="Times New Roman" w:hAnsi="Times New Roman" w:cs="Times New Roman"/>
          <w:b/>
          <w:sz w:val="28"/>
          <w:szCs w:val="28"/>
        </w:rPr>
        <w:t>Подведомственные учреждения</w:t>
      </w:r>
    </w:p>
    <w:p w:rsidR="00DC3EDC" w:rsidRPr="00DC3EDC" w:rsidRDefault="00DC3EDC" w:rsidP="00DC3EDC">
      <w:pPr>
        <w:spacing w:after="0" w:line="240" w:lineRule="auto"/>
        <w:ind w:left="305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EDC" w:rsidRPr="00DC3EDC" w:rsidRDefault="00DC3EDC" w:rsidP="00DC3EDC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sz w:val="28"/>
          <w:szCs w:val="28"/>
        </w:rPr>
        <w:t xml:space="preserve">Подведомственные учреждения комитета спорта и молодежной политики администрации Березовского района:  МБУ КМЦ "Звездный", МБУ ЦСП "Виктория", МБОУ ДОД "Березовская ДЮСШ", МКУ </w:t>
      </w:r>
      <w:proofErr w:type="gramStart"/>
      <w:r w:rsidRPr="00DC3E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EDC">
        <w:rPr>
          <w:rFonts w:ascii="Times New Roman" w:hAnsi="Times New Roman" w:cs="Times New Roman"/>
          <w:sz w:val="28"/>
          <w:szCs w:val="28"/>
        </w:rPr>
        <w:t>/к "Айсберг".</w:t>
      </w:r>
    </w:p>
    <w:p w:rsidR="00DC3EDC" w:rsidRPr="00DC3EDC" w:rsidRDefault="00DC3EDC" w:rsidP="00DC3EDC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DC">
        <w:rPr>
          <w:rFonts w:ascii="Times New Roman" w:hAnsi="Times New Roman" w:cs="Times New Roman"/>
          <w:sz w:val="28"/>
          <w:szCs w:val="28"/>
        </w:rPr>
        <w:t xml:space="preserve">Подведомственные учреждения комитета культуры и кино администрации Березовского района:   </w:t>
      </w:r>
      <w:proofErr w:type="gram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«Березовский районный краеведческий музей»,  МКУ «Районная дирекция </w:t>
      </w:r>
      <w:proofErr w:type="spell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киновидеопоказа</w:t>
      </w:r>
      <w:proofErr w:type="spellEnd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  <w:r w:rsidRPr="00DC3EDC">
        <w:rPr>
          <w:rFonts w:ascii="Times New Roman" w:hAnsi="Times New Roman" w:cs="Times New Roman"/>
          <w:sz w:val="28"/>
          <w:szCs w:val="28"/>
        </w:rPr>
        <w:t xml:space="preserve"> МКУ «Березовская </w:t>
      </w:r>
      <w:proofErr w:type="spellStart"/>
      <w:r w:rsidRPr="00DC3ED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C3EDC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библиотека»,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МКУ ДОД «</w:t>
      </w:r>
      <w:proofErr w:type="spell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Хулимсунтская</w:t>
      </w:r>
      <w:proofErr w:type="spellEnd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искусств», МКОУ   ДОД   «</w:t>
      </w:r>
      <w:proofErr w:type="spell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Саранпаульская</w:t>
      </w:r>
      <w:proofErr w:type="spellEnd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национальная   детская   школа искусств»</w:t>
      </w:r>
      <w:r w:rsidRPr="00DC3EDC">
        <w:rPr>
          <w:rFonts w:ascii="Times New Roman" w:hAnsi="Times New Roman" w:cs="Times New Roman"/>
          <w:sz w:val="24"/>
          <w:szCs w:val="24"/>
        </w:rPr>
        <w:t xml:space="preserve">,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ДОД «Березовская детская школа искусств»</w:t>
      </w:r>
      <w:r w:rsidRPr="00DC3EDC">
        <w:rPr>
          <w:rFonts w:ascii="Times New Roman" w:hAnsi="Times New Roman" w:cs="Times New Roman"/>
          <w:sz w:val="24"/>
          <w:szCs w:val="24"/>
        </w:rPr>
        <w:t xml:space="preserve">,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ДОД «</w:t>
      </w:r>
      <w:proofErr w:type="spell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Игримская</w:t>
      </w:r>
      <w:proofErr w:type="spellEnd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искусств»</w:t>
      </w:r>
      <w:r w:rsidRPr="00DC3EDC">
        <w:rPr>
          <w:rFonts w:ascii="Times New Roman" w:hAnsi="Times New Roman" w:cs="Times New Roman"/>
          <w:sz w:val="24"/>
          <w:szCs w:val="24"/>
        </w:rPr>
        <w:t xml:space="preserve">, 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</w:t>
      </w:r>
      <w:proofErr w:type="spell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Саранпаульский</w:t>
      </w:r>
      <w:proofErr w:type="spellEnd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краеведческий музей»</w:t>
      </w:r>
      <w:r w:rsidRPr="00DC3EDC">
        <w:rPr>
          <w:rFonts w:ascii="Times New Roman" w:hAnsi="Times New Roman" w:cs="Times New Roman"/>
          <w:sz w:val="24"/>
          <w:szCs w:val="24"/>
        </w:rPr>
        <w:t xml:space="preserve">, </w:t>
      </w:r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  «Березовский   районный   центр   досуга   и   народного творчества»,  МКУ «</w:t>
      </w:r>
      <w:proofErr w:type="spellStart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Саранпаульский</w:t>
      </w:r>
      <w:proofErr w:type="spellEnd"/>
      <w:r w:rsidRPr="00DC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культуры».</w:t>
      </w:r>
      <w:proofErr w:type="gramEnd"/>
    </w:p>
    <w:p w:rsidR="00DC3EDC" w:rsidRDefault="00DC3EDC" w:rsidP="00AC5974"/>
    <w:p w:rsidR="003B23CB" w:rsidRDefault="003B23CB"/>
    <w:sectPr w:rsidR="003B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A28"/>
    <w:multiLevelType w:val="hybridMultilevel"/>
    <w:tmpl w:val="6A9C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AD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7A23"/>
    <w:multiLevelType w:val="multilevel"/>
    <w:tmpl w:val="AF6EA2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7F3C7052"/>
    <w:multiLevelType w:val="hybridMultilevel"/>
    <w:tmpl w:val="98C0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38"/>
    <w:rsid w:val="003B23CB"/>
    <w:rsid w:val="00913738"/>
    <w:rsid w:val="00AC5974"/>
    <w:rsid w:val="00DC3EDC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2014-10-03T10:59:00Z</cp:lastPrinted>
  <dcterms:created xsi:type="dcterms:W3CDTF">2014-10-03T10:35:00Z</dcterms:created>
  <dcterms:modified xsi:type="dcterms:W3CDTF">2014-10-03T11:00:00Z</dcterms:modified>
</cp:coreProperties>
</file>