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21C46">
      <w:pPr>
        <w:pStyle w:val="1"/>
      </w:pPr>
      <w:r>
        <w:fldChar w:fldCharType="begin"/>
      </w:r>
      <w:r>
        <w:instrText>HYPERLINK "garantF1://18836858.0"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Ханты-Мансийского АО - Югры от 19 ноября 2014 г. N 96-оз </w:t>
      </w:r>
      <w:r>
        <w:rPr>
          <w:rStyle w:val="a4"/>
          <w:b w:val="0"/>
          <w:bCs w:val="0"/>
        </w:rPr>
        <w:br/>
        <w:t>"Об общественном контроле в Ханты-Мансийском</w:t>
      </w:r>
      <w:r>
        <w:rPr>
          <w:rStyle w:val="a4"/>
          <w:b w:val="0"/>
          <w:bCs w:val="0"/>
        </w:rPr>
        <w:t xml:space="preserve"> автономном округе - Югре"</w:t>
      </w:r>
      <w:r>
        <w:fldChar w:fldCharType="end"/>
      </w:r>
    </w:p>
    <w:p w:rsidR="00000000" w:rsidRDefault="00B21C46"/>
    <w:p w:rsidR="00000000" w:rsidRDefault="00B21C46">
      <w:r>
        <w:rPr>
          <w:rStyle w:val="a3"/>
        </w:rPr>
        <w:t>Принят Думой Ханты-Мансийского автономного округа - Югры 19 ноября 2014 года</w:t>
      </w:r>
    </w:p>
    <w:p w:rsidR="00000000" w:rsidRDefault="00B21C46"/>
    <w:p w:rsidR="00000000" w:rsidRDefault="00B21C46">
      <w:pPr>
        <w:pStyle w:val="af2"/>
      </w:pPr>
      <w:bookmarkStart w:id="1" w:name="sub_1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1"/>
    <w:p w:rsidR="00000000" w:rsidRDefault="00B21C46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в Ханты-Мансийском автономном округе - Югре (далее также - автономный округ).</w:t>
      </w:r>
    </w:p>
    <w:p w:rsidR="00000000" w:rsidRDefault="00B21C46"/>
    <w:p w:rsidR="00000000" w:rsidRDefault="00B21C46">
      <w:pPr>
        <w:pStyle w:val="af2"/>
      </w:pPr>
      <w:bookmarkStart w:id="2" w:name="sub_2"/>
      <w:r>
        <w:rPr>
          <w:rStyle w:val="a3"/>
        </w:rPr>
        <w:t>Статья 2</w:t>
      </w:r>
      <w:r>
        <w:t>. Полномочия Думы Х</w:t>
      </w:r>
      <w:r>
        <w:t>анты-Мансийского автономного округа - Югры в сфере осуществления общественного контроля</w:t>
      </w:r>
    </w:p>
    <w:bookmarkEnd w:id="2"/>
    <w:p w:rsidR="00000000" w:rsidRDefault="00B21C46">
      <w:r>
        <w:t>К полномочиям Думы Ханты-Мансийского автономного округа - Югры относятся:</w:t>
      </w:r>
    </w:p>
    <w:p w:rsidR="00000000" w:rsidRDefault="00B21C46">
      <w:bookmarkStart w:id="3" w:name="sub_21"/>
      <w:r>
        <w:t>1) принятие законов Ханты-Мансийского автономного округа - Югры в сфере общественно</w:t>
      </w:r>
      <w:r>
        <w:t>го контроля и осуществление контроля за их исполнением;</w:t>
      </w:r>
    </w:p>
    <w:p w:rsidR="00000000" w:rsidRDefault="00B21C46">
      <w:bookmarkStart w:id="4" w:name="sub_22"/>
      <w:bookmarkEnd w:id="3"/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</w:t>
      </w:r>
      <w:r>
        <w:t>Мансийского автономного округа - Югры;</w:t>
      </w:r>
    </w:p>
    <w:p w:rsidR="00000000" w:rsidRDefault="00B21C46">
      <w:bookmarkStart w:id="5" w:name="sub_23"/>
      <w:bookmarkEnd w:id="4"/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000000" w:rsidRDefault="00B21C46">
      <w:bookmarkStart w:id="6" w:name="sub_24"/>
      <w:bookmarkEnd w:id="5"/>
      <w:r>
        <w:t>4) осуществление иных полномочий, устан</w:t>
      </w:r>
      <w:r>
        <w:t>овленных федеральными законами и законами автономного округа.</w:t>
      </w:r>
    </w:p>
    <w:bookmarkEnd w:id="6"/>
    <w:p w:rsidR="00000000" w:rsidRDefault="00B21C46"/>
    <w:p w:rsidR="00000000" w:rsidRDefault="00B21C46">
      <w:pPr>
        <w:pStyle w:val="af2"/>
      </w:pPr>
      <w:bookmarkStart w:id="7" w:name="sub_3"/>
      <w:r>
        <w:rPr>
          <w:rStyle w:val="a3"/>
        </w:rPr>
        <w:t>Статья 3.</w:t>
      </w:r>
      <w:r>
        <w:t xml:space="preserve"> Полномочия Губернатора Ханты-Мансийского автономного округа - Югры в сфере осуществления общественного контроля</w:t>
      </w:r>
    </w:p>
    <w:bookmarkEnd w:id="7"/>
    <w:p w:rsidR="00000000" w:rsidRDefault="00B21C46">
      <w:r>
        <w:t>К полномочиям Губернатора Ханты-Мансийского автономного</w:t>
      </w:r>
      <w:r>
        <w:t xml:space="preserve"> округа - Югры относятся:</w:t>
      </w:r>
    </w:p>
    <w:p w:rsidR="00000000" w:rsidRDefault="00B21C46">
      <w:bookmarkStart w:id="8" w:name="sub_31"/>
      <w:r>
        <w:t xml:space="preserve">1) утверждение членов Общественной палаты Ханты-Мансийского автономного округа - Югры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</w:t>
      </w:r>
      <w:r>
        <w:t>га - Югры";</w:t>
      </w:r>
    </w:p>
    <w:p w:rsidR="00000000" w:rsidRDefault="00B21C46">
      <w:bookmarkStart w:id="9" w:name="sub_32"/>
      <w:bookmarkEnd w:id="8"/>
      <w:r>
        <w:t xml:space="preserve"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</w:t>
      </w:r>
      <w:r>
        <w:t>округа;</w:t>
      </w:r>
    </w:p>
    <w:p w:rsidR="00000000" w:rsidRDefault="00B21C46">
      <w:bookmarkStart w:id="10" w:name="sub_33"/>
      <w:bookmarkEnd w:id="9"/>
      <w:r>
        <w:t>3) осуществление иных полномочий, установленных федеральными законами и законами автономного округа.</w:t>
      </w:r>
    </w:p>
    <w:bookmarkEnd w:id="10"/>
    <w:p w:rsidR="00000000" w:rsidRDefault="00B21C46"/>
    <w:p w:rsidR="00000000" w:rsidRDefault="00B21C46">
      <w:pPr>
        <w:pStyle w:val="af2"/>
      </w:pPr>
      <w:bookmarkStart w:id="11" w:name="sub_4"/>
      <w:r>
        <w:rPr>
          <w:rStyle w:val="a3"/>
        </w:rPr>
        <w:t>Статья 4</w:t>
      </w:r>
      <w:r>
        <w:t>. Полномочия Правительства Ханты-Мансийского автономного округа - Югры в сфере осуществления общественного контроля</w:t>
      </w:r>
    </w:p>
    <w:p w:rsidR="00000000" w:rsidRDefault="00B21C46">
      <w:bookmarkStart w:id="12" w:name="sub_41"/>
      <w:bookmarkEnd w:id="11"/>
      <w:r>
        <w:t>1. К полномочиям Правительства Ханты-Мансийского автономного округа - Югры относятся:</w:t>
      </w:r>
    </w:p>
    <w:p w:rsidR="00000000" w:rsidRDefault="00B21C46">
      <w:pPr>
        <w:pStyle w:val="afa"/>
        <w:rPr>
          <w:color w:val="000000"/>
          <w:sz w:val="16"/>
          <w:szCs w:val="16"/>
        </w:rPr>
      </w:pPr>
      <w:bookmarkStart w:id="13" w:name="sub_411"/>
      <w:bookmarkEnd w:id="12"/>
      <w:r>
        <w:rPr>
          <w:color w:val="000000"/>
          <w:sz w:val="16"/>
          <w:szCs w:val="16"/>
        </w:rPr>
        <w:t>ГАРАНТ:</w:t>
      </w:r>
    </w:p>
    <w:p w:rsidR="00000000" w:rsidRDefault="00B21C46">
      <w:pPr>
        <w:pStyle w:val="afa"/>
      </w:pPr>
      <w:bookmarkStart w:id="14" w:name="sub_483030864"/>
      <w:bookmarkEnd w:id="13"/>
      <w:r>
        <w:t xml:space="preserve">Подпункт 1 пункта 1 статьи 4 настоящего Закона </w:t>
      </w:r>
      <w:hyperlink w:anchor="sub_9" w:history="1">
        <w:r>
          <w:rPr>
            <w:rStyle w:val="a4"/>
          </w:rPr>
          <w:t>вступает в силу</w:t>
        </w:r>
      </w:hyperlink>
      <w:r>
        <w:t xml:space="preserve"> с 21 октября 2014 г.</w:t>
      </w:r>
    </w:p>
    <w:bookmarkEnd w:id="14"/>
    <w:p w:rsidR="00000000" w:rsidRDefault="00B21C46">
      <w:pPr>
        <w:pStyle w:val="afa"/>
      </w:pPr>
    </w:p>
    <w:p w:rsidR="00000000" w:rsidRDefault="00B21C46">
      <w:r>
        <w:t xml:space="preserve">1) создание условий для организации проведения независимой оценки качества </w:t>
      </w:r>
      <w:r>
        <w:lastRenderedPageBreak/>
        <w:t>оказания услуг организациями в порядке и на условиях, установленных федеральными законами;</w:t>
      </w:r>
    </w:p>
    <w:p w:rsidR="00000000" w:rsidRDefault="00B21C46">
      <w:bookmarkStart w:id="15" w:name="sub_412"/>
      <w:r>
        <w:t>2) принятие нормативных правовых актов в сфере осуществления общественного конт</w:t>
      </w:r>
      <w:r>
        <w:t>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000000" w:rsidRDefault="00B21C46">
      <w:bookmarkStart w:id="16" w:name="sub_413"/>
      <w:bookmarkEnd w:id="15"/>
      <w:r>
        <w:t>3) осуществление иных полномочий, установленных федеральными законами и з</w:t>
      </w:r>
      <w:r>
        <w:t>аконами автономного округа.</w:t>
      </w:r>
    </w:p>
    <w:p w:rsidR="00000000" w:rsidRDefault="00B21C46">
      <w:bookmarkStart w:id="17" w:name="sub_42"/>
      <w:bookmarkEnd w:id="16"/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</w:t>
      </w:r>
      <w:r>
        <w:t>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</w:t>
      </w:r>
      <w:r>
        <w:t>ссийской Федерации.</w:t>
      </w:r>
    </w:p>
    <w:bookmarkEnd w:id="17"/>
    <w:p w:rsidR="00000000" w:rsidRDefault="00B21C46"/>
    <w:p w:rsidR="00000000" w:rsidRDefault="00B21C46">
      <w:pPr>
        <w:pStyle w:val="af2"/>
      </w:pPr>
      <w:bookmarkStart w:id="18" w:name="sub_5"/>
      <w:r>
        <w:rPr>
          <w:rStyle w:val="a3"/>
        </w:rPr>
        <w:t>Статья 5</w:t>
      </w:r>
      <w:r>
        <w:t>. Субъекты общественного контроля</w:t>
      </w:r>
    </w:p>
    <w:p w:rsidR="00000000" w:rsidRDefault="00B21C46">
      <w:bookmarkStart w:id="19" w:name="sub_51"/>
      <w:bookmarkEnd w:id="18"/>
      <w:r>
        <w:t>1. Субъектами общественного контроля являются:</w:t>
      </w:r>
    </w:p>
    <w:p w:rsidR="00000000" w:rsidRDefault="00B21C46">
      <w:bookmarkStart w:id="20" w:name="sub_511"/>
      <w:bookmarkEnd w:id="19"/>
      <w:r>
        <w:t>1) Общественная палата Ханты-Мансийского автономного округа - Югры;</w:t>
      </w:r>
    </w:p>
    <w:p w:rsidR="00000000" w:rsidRDefault="00B21C46">
      <w:bookmarkStart w:id="21" w:name="sub_512"/>
      <w:bookmarkEnd w:id="20"/>
      <w:r>
        <w:t>2) Общественный совет при Думе Ханты-Мансийского автономного округа - Югры;</w:t>
      </w:r>
    </w:p>
    <w:p w:rsidR="00000000" w:rsidRDefault="00B21C46">
      <w:bookmarkStart w:id="22" w:name="sub_513"/>
      <w:bookmarkEnd w:id="21"/>
      <w:r>
        <w:t>3) общественные советы при исполнительных органах государственной власти автономного округа;</w:t>
      </w:r>
    </w:p>
    <w:p w:rsidR="00000000" w:rsidRDefault="00B21C46">
      <w:bookmarkStart w:id="23" w:name="sub_514"/>
      <w:bookmarkEnd w:id="22"/>
      <w:r>
        <w:t>4) иные субъекты общественного контроля в соответствии с фе</w:t>
      </w:r>
      <w:r>
        <w:t>деральным законодательством.</w:t>
      </w:r>
    </w:p>
    <w:p w:rsidR="00000000" w:rsidRDefault="00B21C46">
      <w:bookmarkStart w:id="24" w:name="sub_52"/>
      <w:bookmarkEnd w:id="23"/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bookmarkEnd w:id="24"/>
    <w:p w:rsidR="00000000" w:rsidRDefault="00B21C46"/>
    <w:p w:rsidR="00000000" w:rsidRDefault="00B21C46">
      <w:pPr>
        <w:pStyle w:val="af2"/>
      </w:pPr>
      <w:bookmarkStart w:id="25" w:name="sub_6"/>
      <w:r>
        <w:rPr>
          <w:rStyle w:val="a3"/>
        </w:rPr>
        <w:t>Статья 6</w:t>
      </w:r>
      <w:r>
        <w:t>. Объекты</w:t>
      </w:r>
      <w:r>
        <w:t xml:space="preserve"> общественного контроля</w:t>
      </w:r>
    </w:p>
    <w:bookmarkEnd w:id="25"/>
    <w:p w:rsidR="00000000" w:rsidRDefault="00B21C46"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000000" w:rsidRDefault="00B21C46"/>
    <w:p w:rsidR="00000000" w:rsidRDefault="00B21C46">
      <w:pPr>
        <w:pStyle w:val="af2"/>
      </w:pPr>
      <w:bookmarkStart w:id="26" w:name="sub_7"/>
      <w:r>
        <w:rPr>
          <w:rStyle w:val="a3"/>
        </w:rPr>
        <w:t>Статья 7</w:t>
      </w:r>
      <w:r>
        <w:t>. Взаимодействие</w:t>
      </w:r>
      <w:r>
        <w:t xml:space="preserve"> субъектов общественного контроля с органами государственной власти автономного округа, государственными организациями автономного округа</w:t>
      </w:r>
    </w:p>
    <w:p w:rsidR="00000000" w:rsidRDefault="00B21C46">
      <w:bookmarkStart w:id="27" w:name="sub_71"/>
      <w:bookmarkEnd w:id="26"/>
      <w:r>
        <w:t>1. Органы государственной власти автономного округа, государственные организации автономного округа рассмат</w:t>
      </w:r>
      <w:r>
        <w:t>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</w:t>
      </w:r>
      <w:r>
        <w:t>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</w:t>
      </w:r>
      <w:r>
        <w:t>ономного округа.</w:t>
      </w:r>
    </w:p>
    <w:p w:rsidR="00000000" w:rsidRDefault="00B21C46">
      <w:bookmarkStart w:id="28" w:name="sub_72"/>
      <w:bookmarkEnd w:id="27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</w:t>
      </w:r>
      <w:r>
        <w:t xml:space="preserve">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</w:t>
      </w:r>
      <w:r>
        <w:lastRenderedPageBreak/>
        <w:t>обоснованные ответы.</w:t>
      </w:r>
    </w:p>
    <w:p w:rsidR="00000000" w:rsidRDefault="00B21C46">
      <w:bookmarkStart w:id="29" w:name="sub_73"/>
      <w:bookmarkEnd w:id="28"/>
      <w:r>
        <w:t xml:space="preserve">3. О результатах рассмотрения итоговых документов, указанных в </w:t>
      </w:r>
      <w:hyperlink w:anchor="sub_72" w:history="1">
        <w:r>
          <w:rPr>
            <w:rStyle w:val="a4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000000" w:rsidRDefault="00B21C46">
      <w:bookmarkStart w:id="30" w:name="sub_74"/>
      <w:bookmarkEnd w:id="29"/>
      <w:r>
        <w:t>4. При взаимодействии субъектов общественного кон</w:t>
      </w:r>
      <w:r>
        <w:t>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</w:t>
      </w:r>
      <w:r>
        <w:t xml:space="preserve">еделенными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правами и исполняют определенные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обязанности.</w:t>
      </w:r>
    </w:p>
    <w:p w:rsidR="00000000" w:rsidRDefault="00B21C46">
      <w:bookmarkStart w:id="31" w:name="sub_75"/>
      <w:bookmarkEnd w:id="30"/>
      <w:r>
        <w:t>5. Органы государственной власти автономного округа, государственные органи</w:t>
      </w:r>
      <w:r>
        <w:t>зации автономного округа размещают информацию по вопросам осуществления ими общественного контроля за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</w:t>
      </w:r>
      <w:r>
        <w:t>онной сети "Интернет".</w:t>
      </w:r>
    </w:p>
    <w:bookmarkEnd w:id="31"/>
    <w:p w:rsidR="00000000" w:rsidRDefault="00B21C46"/>
    <w:p w:rsidR="00000000" w:rsidRDefault="00B21C46">
      <w:pPr>
        <w:pStyle w:val="af2"/>
      </w:pPr>
      <w:bookmarkStart w:id="32" w:name="sub_8"/>
      <w:r>
        <w:rPr>
          <w:rStyle w:val="a3"/>
        </w:rPr>
        <w:t>Статья 8.</w:t>
      </w:r>
      <w:r>
        <w:t xml:space="preserve"> Рассмотрение органами государственной власти автономного округа, государственными организациями автономного округа результатов общественного контроля</w:t>
      </w:r>
    </w:p>
    <w:p w:rsidR="00000000" w:rsidRDefault="00B21C46">
      <w:bookmarkStart w:id="33" w:name="sub_81"/>
      <w:bookmarkEnd w:id="32"/>
      <w:r>
        <w:t xml:space="preserve">1. Субъекты общественного контроля по результатам </w:t>
      </w:r>
      <w:r>
        <w:t>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000000" w:rsidRDefault="00B21C46">
      <w:bookmarkStart w:id="34" w:name="sub_82"/>
      <w:bookmarkEnd w:id="33"/>
      <w:r>
        <w:t>2. Итоговый документ, подготовленный по р</w:t>
      </w:r>
      <w:r>
        <w:t>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000000" w:rsidRDefault="00B21C46">
      <w:bookmarkStart w:id="35" w:name="sub_83"/>
      <w:bookmarkEnd w:id="34"/>
      <w:r>
        <w:t>3. Итоговый документ, подготовленный по результатам обще</w:t>
      </w:r>
      <w:r>
        <w:t>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</w:t>
      </w:r>
      <w:r>
        <w:t>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000000" w:rsidRDefault="00B21C46">
      <w:bookmarkStart w:id="36" w:name="sub_84"/>
      <w:bookmarkEnd w:id="35"/>
      <w:r>
        <w:t>4. В с</w:t>
      </w:r>
      <w:r>
        <w:t>лучае,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</w:t>
      </w:r>
      <w:r>
        <w:t>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</w:t>
      </w:r>
      <w:r>
        <w:t>умент.</w:t>
      </w:r>
    </w:p>
    <w:p w:rsidR="00000000" w:rsidRDefault="00B21C46">
      <w:bookmarkStart w:id="37" w:name="sub_85"/>
      <w:bookmarkEnd w:id="36"/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</w:t>
      </w:r>
      <w:r>
        <w:t>ным законодательством срок направлять соответствующим субъектам общественного контроля обоснованные ответы.</w:t>
      </w:r>
    </w:p>
    <w:bookmarkEnd w:id="37"/>
    <w:p w:rsidR="00000000" w:rsidRDefault="00B21C46"/>
    <w:p w:rsidR="00000000" w:rsidRDefault="00B21C46">
      <w:pPr>
        <w:pStyle w:val="af2"/>
      </w:pPr>
      <w:bookmarkStart w:id="38" w:name="sub_9"/>
      <w:r>
        <w:rPr>
          <w:rStyle w:val="a3"/>
        </w:rPr>
        <w:t>Статья 9.</w:t>
      </w:r>
      <w:r>
        <w:t xml:space="preserve"> Вступление в силу настоящего Закона</w:t>
      </w:r>
    </w:p>
    <w:bookmarkEnd w:id="38"/>
    <w:p w:rsidR="00000000" w:rsidRDefault="00B21C46">
      <w:r>
        <w:t xml:space="preserve">Настоящий Закон вступает в силу по истечении десяти дней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411" w:history="1">
        <w:r>
          <w:rPr>
            <w:rStyle w:val="a4"/>
          </w:rPr>
          <w:t>подпункта 1 пункта 1 статьи 4</w:t>
        </w:r>
      </w:hyperlink>
      <w:r>
        <w:t>, вступающего в силу с 21 октября 2014 года.</w:t>
      </w:r>
    </w:p>
    <w:p w:rsidR="00000000" w:rsidRDefault="00B21C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1C46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1C46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B21C46"/>
    <w:p w:rsidR="00000000" w:rsidRDefault="00B21C46">
      <w:pPr>
        <w:pStyle w:val="afff0"/>
      </w:pPr>
      <w:r>
        <w:t>г. Ханты-Мансийск</w:t>
      </w:r>
    </w:p>
    <w:p w:rsidR="00000000" w:rsidRDefault="00B21C46">
      <w:pPr>
        <w:pStyle w:val="afff0"/>
      </w:pPr>
      <w:r>
        <w:t>19 ноября 2014 года</w:t>
      </w:r>
    </w:p>
    <w:p w:rsidR="00000000" w:rsidRDefault="00B21C46">
      <w:r>
        <w:t>N 96-оз</w:t>
      </w:r>
    </w:p>
    <w:p w:rsidR="00000000" w:rsidRDefault="00B21C46"/>
    <w:p w:rsidR="00B21C46" w:rsidRDefault="00B21C46"/>
    <w:sectPr w:rsidR="00B21C4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5"/>
    <w:rsid w:val="00B21C46"/>
    <w:rsid w:val="00C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04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0045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1989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60045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936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Кафтанникова Анна Владимировна</cp:lastModifiedBy>
  <cp:revision>2</cp:revision>
  <dcterms:created xsi:type="dcterms:W3CDTF">2016-12-26T09:07:00Z</dcterms:created>
  <dcterms:modified xsi:type="dcterms:W3CDTF">2016-12-26T09:07:00Z</dcterms:modified>
</cp:coreProperties>
</file>