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63" w:rsidRPr="00A57563" w:rsidRDefault="00A57563" w:rsidP="00A57563">
      <w:pPr>
        <w:tabs>
          <w:tab w:val="left" w:pos="4962"/>
        </w:tabs>
        <w:jc w:val="center"/>
        <w:outlineLvl w:val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563" w:rsidRPr="00A57563" w:rsidRDefault="00A57563" w:rsidP="00A5756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A57563">
        <w:rPr>
          <w:b/>
          <w:bCs/>
          <w:sz w:val="36"/>
          <w:szCs w:val="36"/>
        </w:rPr>
        <w:t>АДМИНИСТРАЦИЯ БЕРЕЗОВСКОГО РАЙОНА</w:t>
      </w:r>
    </w:p>
    <w:p w:rsidR="00A57563" w:rsidRPr="00A57563" w:rsidRDefault="00A57563" w:rsidP="00A57563">
      <w:pPr>
        <w:tabs>
          <w:tab w:val="left" w:pos="4962"/>
        </w:tabs>
        <w:jc w:val="center"/>
        <w:rPr>
          <w:b/>
          <w:bCs/>
          <w:sz w:val="20"/>
        </w:rPr>
      </w:pPr>
    </w:p>
    <w:p w:rsidR="00A57563" w:rsidRPr="00A57563" w:rsidRDefault="00A57563" w:rsidP="00A57563">
      <w:pPr>
        <w:tabs>
          <w:tab w:val="left" w:pos="4962"/>
        </w:tabs>
        <w:jc w:val="center"/>
        <w:outlineLvl w:val="0"/>
        <w:rPr>
          <w:b/>
          <w:bCs/>
          <w:sz w:val="20"/>
        </w:rPr>
      </w:pPr>
      <w:r w:rsidRPr="00A57563">
        <w:rPr>
          <w:b/>
          <w:bCs/>
          <w:sz w:val="20"/>
        </w:rPr>
        <w:t>ХАНТЫ-МАНСИЙСКОГО АВТОНОМНОГО ОКРУГА – ЮГРЫ</w:t>
      </w:r>
    </w:p>
    <w:p w:rsidR="00A57563" w:rsidRPr="00A57563" w:rsidRDefault="00A57563" w:rsidP="00A57563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A57563" w:rsidRPr="00A57563" w:rsidRDefault="00A57563" w:rsidP="00A5756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A57563">
        <w:rPr>
          <w:b/>
          <w:bCs/>
          <w:sz w:val="36"/>
          <w:szCs w:val="36"/>
        </w:rPr>
        <w:t>РАСПОРЯЖЕНИЕ</w:t>
      </w:r>
    </w:p>
    <w:p w:rsidR="00A57563" w:rsidRPr="00A57563" w:rsidRDefault="00A57563" w:rsidP="00A57563">
      <w:pPr>
        <w:tabs>
          <w:tab w:val="left" w:pos="4962"/>
        </w:tabs>
        <w:rPr>
          <w:szCs w:val="28"/>
        </w:rPr>
      </w:pPr>
    </w:p>
    <w:p w:rsidR="00A57563" w:rsidRPr="00A57563" w:rsidRDefault="006521CC" w:rsidP="00A57563">
      <w:pPr>
        <w:tabs>
          <w:tab w:val="left" w:pos="4962"/>
        </w:tabs>
        <w:rPr>
          <w:szCs w:val="28"/>
        </w:rPr>
      </w:pPr>
      <w:r>
        <w:rPr>
          <w:szCs w:val="28"/>
        </w:rPr>
        <w:t>о</w:t>
      </w:r>
      <w:r w:rsidR="00F209E0">
        <w:rPr>
          <w:szCs w:val="28"/>
        </w:rPr>
        <w:t>т</w:t>
      </w:r>
      <w:r w:rsidR="009A0EC0">
        <w:rPr>
          <w:szCs w:val="28"/>
        </w:rPr>
        <w:t xml:space="preserve"> 30</w:t>
      </w:r>
      <w:r w:rsidR="00F209E0">
        <w:rPr>
          <w:szCs w:val="28"/>
        </w:rPr>
        <w:t>.05</w:t>
      </w:r>
      <w:r w:rsidR="00A57563" w:rsidRPr="00A57563">
        <w:rPr>
          <w:szCs w:val="28"/>
        </w:rPr>
        <w:t xml:space="preserve">.2017       </w:t>
      </w:r>
      <w:r w:rsidR="00A57563" w:rsidRPr="00A57563">
        <w:rPr>
          <w:szCs w:val="28"/>
        </w:rPr>
        <w:tab/>
      </w:r>
      <w:r w:rsidR="00A57563" w:rsidRPr="00A57563">
        <w:rPr>
          <w:szCs w:val="28"/>
        </w:rPr>
        <w:tab/>
        <w:t xml:space="preserve">  </w:t>
      </w:r>
      <w:r w:rsidR="00C309BB">
        <w:rPr>
          <w:szCs w:val="28"/>
        </w:rPr>
        <w:t xml:space="preserve">                                            </w:t>
      </w:r>
      <w:r w:rsidR="00A57563" w:rsidRPr="00A57563">
        <w:rPr>
          <w:szCs w:val="28"/>
        </w:rPr>
        <w:t>№</w:t>
      </w:r>
      <w:r w:rsidR="009A0EC0">
        <w:rPr>
          <w:szCs w:val="28"/>
        </w:rPr>
        <w:t xml:space="preserve"> 442</w:t>
      </w:r>
      <w:r w:rsidR="00A57563" w:rsidRPr="00A57563">
        <w:rPr>
          <w:szCs w:val="28"/>
        </w:rPr>
        <w:t>-р</w:t>
      </w:r>
    </w:p>
    <w:p w:rsidR="00A57563" w:rsidRPr="00A57563" w:rsidRDefault="00A57563" w:rsidP="00A57563">
      <w:pPr>
        <w:tabs>
          <w:tab w:val="left" w:pos="4962"/>
        </w:tabs>
        <w:spacing w:line="480" w:lineRule="auto"/>
        <w:rPr>
          <w:szCs w:val="28"/>
        </w:rPr>
      </w:pPr>
      <w:r w:rsidRPr="00A57563">
        <w:rPr>
          <w:szCs w:val="28"/>
        </w:rPr>
        <w:t>пгт. Березово</w:t>
      </w:r>
    </w:p>
    <w:p w:rsidR="00817DB3" w:rsidRDefault="006521CC" w:rsidP="00A6696A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перечней</w:t>
      </w:r>
      <w:r w:rsidR="00817DB3">
        <w:rPr>
          <w:rFonts w:ascii="Times New Roman" w:hAnsi="Times New Roman" w:cs="Times New Roman"/>
          <w:b w:val="0"/>
          <w:sz w:val="28"/>
          <w:szCs w:val="28"/>
        </w:rPr>
        <w:t xml:space="preserve"> объектов собственности муниципального образования Березовский район, передача которых возможна негосударственным (немуниципальным) организациям</w:t>
      </w:r>
    </w:p>
    <w:p w:rsidR="00F209E0" w:rsidRDefault="00F209E0" w:rsidP="00F209E0">
      <w:pPr>
        <w:pStyle w:val="ConsPlu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21CC" w:rsidRPr="00E65E05" w:rsidRDefault="006521CC" w:rsidP="0065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A4AFE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Березовского района</w:t>
      </w:r>
      <w:r w:rsidRPr="00E65E0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A4AFE">
        <w:rPr>
          <w:rFonts w:ascii="Times New Roman" w:hAnsi="Times New Roman" w:cs="Times New Roman"/>
          <w:sz w:val="28"/>
          <w:szCs w:val="28"/>
        </w:rPr>
        <w:t>решением Думы Березовского района от 29 марта 2012 года № 163</w:t>
      </w:r>
      <w:r w:rsidRPr="00E65E05">
        <w:rPr>
          <w:rFonts w:ascii="Times New Roman" w:hAnsi="Times New Roman" w:cs="Times New Roman"/>
          <w:sz w:val="28"/>
          <w:szCs w:val="28"/>
        </w:rPr>
        <w:t>:</w:t>
      </w:r>
    </w:p>
    <w:p w:rsidR="006521CC" w:rsidRDefault="006521CC" w:rsidP="006521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0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1CC" w:rsidRDefault="00130DB4" w:rsidP="006521C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6" w:history="1">
        <w:r w:rsidR="006521C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521CC" w:rsidRPr="00C279FE">
        <w:rPr>
          <w:rFonts w:ascii="Times New Roman" w:hAnsi="Times New Roman" w:cs="Times New Roman"/>
          <w:sz w:val="28"/>
          <w:szCs w:val="28"/>
        </w:rPr>
        <w:t>объектов собственности</w:t>
      </w:r>
      <w:r w:rsidR="006521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Березовский район (в том числе планируемых к созданию),</w:t>
      </w:r>
      <w:r w:rsidR="006521CC" w:rsidRPr="00C279FE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</w:t>
      </w:r>
      <w:r w:rsidR="006521CC">
        <w:rPr>
          <w:rFonts w:ascii="Times New Roman" w:hAnsi="Times New Roman" w:cs="Times New Roman"/>
          <w:sz w:val="28"/>
          <w:szCs w:val="28"/>
        </w:rPr>
        <w:t>,</w:t>
      </w:r>
      <w:r w:rsidR="006521CC" w:rsidRPr="00C279FE">
        <w:rPr>
          <w:rFonts w:ascii="Times New Roman" w:hAnsi="Times New Roman" w:cs="Times New Roman"/>
          <w:sz w:val="28"/>
          <w:szCs w:val="28"/>
        </w:rPr>
        <w:t xml:space="preserve"> передача которых негосударственным (немуниципальным) организациям возможна в соответствии с концессионными соглашениями, соглашениями о муниципально</w:t>
      </w:r>
      <w:r w:rsidR="006521CC">
        <w:rPr>
          <w:rFonts w:ascii="Times New Roman" w:hAnsi="Times New Roman" w:cs="Times New Roman"/>
          <w:sz w:val="28"/>
          <w:szCs w:val="28"/>
        </w:rPr>
        <w:t>-</w:t>
      </w:r>
      <w:r w:rsidR="006521CC" w:rsidRPr="00C279FE">
        <w:rPr>
          <w:rFonts w:ascii="Times New Roman" w:hAnsi="Times New Roman" w:cs="Times New Roman"/>
          <w:sz w:val="28"/>
          <w:szCs w:val="28"/>
        </w:rPr>
        <w:t>частном партнерстве, а также по договорам аренды с обязательством сохранения целевого назначения и использования объекта</w:t>
      </w:r>
      <w:r w:rsidR="006521CC">
        <w:rPr>
          <w:rFonts w:ascii="Times New Roman" w:hAnsi="Times New Roman" w:cs="Times New Roman"/>
          <w:sz w:val="28"/>
          <w:szCs w:val="28"/>
        </w:rPr>
        <w:t>, согласно приложению 1к настоящему распоряжению</w:t>
      </w:r>
      <w:r w:rsidR="006521CC" w:rsidRPr="00E65E05">
        <w:rPr>
          <w:rFonts w:ascii="Times New Roman" w:hAnsi="Times New Roman" w:cs="Times New Roman"/>
          <w:sz w:val="28"/>
          <w:szCs w:val="28"/>
        </w:rPr>
        <w:t>.</w:t>
      </w:r>
    </w:p>
    <w:p w:rsidR="006521CC" w:rsidRDefault="006521CC" w:rsidP="006521C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муниципальной собственности Березовского района,  свободного от прав третьих лиц (за исключением имущественных прав негосударственных организаций, оказывающих услуги в социальной сфере) предназначенным для передачи в пользование негосударственным поставщикам услуг в социальной сфере, в том числе некоммерческим организациям,согласно приложению 2к настоящему распоряжению.</w:t>
      </w:r>
    </w:p>
    <w:p w:rsidR="006521CC" w:rsidRPr="00E65E05" w:rsidRDefault="006521CC" w:rsidP="0065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4AFE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«Жизнь Югры» и разместить на официальном веб-сайте органов местного самоуправления Березовского района.</w:t>
      </w:r>
    </w:p>
    <w:p w:rsidR="006521CC" w:rsidRDefault="006521CC" w:rsidP="0065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E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4A4AFE">
        <w:rPr>
          <w:rFonts w:ascii="Times New Roman" w:hAnsi="Times New Roman" w:cs="Times New Roman"/>
          <w:sz w:val="28"/>
          <w:szCs w:val="28"/>
        </w:rPr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подписания</w:t>
      </w:r>
      <w:r w:rsidRPr="004A4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CC" w:rsidRPr="00E65E05" w:rsidRDefault="006521CC" w:rsidP="0065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ис</w:t>
      </w:r>
      <w:r w:rsidRPr="00E65E05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65E0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Березовского района С.Г. Антоненкова.</w:t>
      </w:r>
    </w:p>
    <w:p w:rsidR="006521CC" w:rsidRDefault="006521CC" w:rsidP="0065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Pr="00E65E05" w:rsidRDefault="006521CC" w:rsidP="0065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6521C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 Фомин</w:t>
      </w: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260" w:rsidRDefault="00711260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11260" w:rsidSect="00620D7E">
          <w:headerReference w:type="default" r:id="rId9"/>
          <w:type w:val="continuous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711260" w:rsidRDefault="00711260" w:rsidP="00711260">
      <w:pPr>
        <w:pStyle w:val="a3"/>
        <w:ind w:firstLine="714"/>
        <w:jc w:val="right"/>
      </w:pPr>
      <w:r>
        <w:lastRenderedPageBreak/>
        <w:t>Приложение</w:t>
      </w:r>
    </w:p>
    <w:p w:rsidR="00711260" w:rsidRDefault="00711260" w:rsidP="00711260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711260" w:rsidRDefault="009A0EC0" w:rsidP="00711260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30.05.2017</w:t>
      </w:r>
      <w:r w:rsidR="00711260">
        <w:rPr>
          <w:rFonts w:eastAsia="Calibri"/>
          <w:szCs w:val="28"/>
          <w:lang w:eastAsia="en-US"/>
        </w:rPr>
        <w:t xml:space="preserve"> №  </w:t>
      </w:r>
      <w:r>
        <w:rPr>
          <w:rFonts w:eastAsia="Calibri"/>
          <w:szCs w:val="28"/>
          <w:lang w:eastAsia="en-US"/>
        </w:rPr>
        <w:t>442-р</w:t>
      </w:r>
    </w:p>
    <w:p w:rsidR="006521CC" w:rsidRDefault="006521CC" w:rsidP="006521CC">
      <w:pPr>
        <w:contextualSpacing/>
        <w:jc w:val="center"/>
        <w:rPr>
          <w:b/>
          <w:szCs w:val="28"/>
        </w:rPr>
      </w:pPr>
    </w:p>
    <w:p w:rsidR="006521CC" w:rsidRPr="006521CC" w:rsidRDefault="00130DB4" w:rsidP="006521CC">
      <w:pPr>
        <w:contextualSpacing/>
        <w:jc w:val="center"/>
        <w:rPr>
          <w:b/>
          <w:szCs w:val="28"/>
        </w:rPr>
      </w:pPr>
      <w:hyperlink r:id="rId10" w:anchor="P66" w:history="1">
        <w:r w:rsidR="006521CC" w:rsidRPr="006521CC">
          <w:rPr>
            <w:b/>
          </w:rPr>
          <w:t>Перечень</w:t>
        </w:r>
      </w:hyperlink>
    </w:p>
    <w:p w:rsidR="006521CC" w:rsidRDefault="006521CC" w:rsidP="006521CC">
      <w:pPr>
        <w:contextualSpacing/>
        <w:jc w:val="center"/>
        <w:rPr>
          <w:b/>
          <w:szCs w:val="28"/>
        </w:rPr>
      </w:pPr>
      <w:r w:rsidRPr="00340583">
        <w:rPr>
          <w:b/>
          <w:szCs w:val="28"/>
        </w:rPr>
        <w:t xml:space="preserve">объектов собственности муниципального образования Березовский район (в том числе планируемых к созданию), предназначенных </w:t>
      </w:r>
      <w:r w:rsidRPr="00972FE0">
        <w:rPr>
          <w:b/>
          <w:szCs w:val="28"/>
        </w:rPr>
        <w:t>для размещения объектов дошкольного образования, детского отдыха и оздоровления, социального обслуживания, здравоохранения, спорта, культуры, передача которых негосударственным (немуниципальным) организациям возможна в соответствии с концессионными 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</w:t>
      </w:r>
    </w:p>
    <w:p w:rsidR="00711260" w:rsidRDefault="00711260" w:rsidP="00711260">
      <w:pPr>
        <w:jc w:val="center"/>
        <w:rPr>
          <w:b/>
          <w:szCs w:val="28"/>
        </w:rPr>
      </w:pPr>
    </w:p>
    <w:tbl>
      <w:tblPr>
        <w:tblStyle w:val="ab"/>
        <w:tblW w:w="14922" w:type="dxa"/>
        <w:tblInd w:w="108" w:type="dxa"/>
        <w:tblLook w:val="04A0"/>
      </w:tblPr>
      <w:tblGrid>
        <w:gridCol w:w="804"/>
        <w:gridCol w:w="4019"/>
        <w:gridCol w:w="3117"/>
        <w:gridCol w:w="3401"/>
        <w:gridCol w:w="3581"/>
      </w:tblGrid>
      <w:tr w:rsidR="006521CC" w:rsidRPr="00340583" w:rsidTr="006521CC">
        <w:tc>
          <w:tcPr>
            <w:tcW w:w="14922" w:type="dxa"/>
            <w:gridSpan w:val="5"/>
          </w:tcPr>
          <w:p w:rsidR="006521CC" w:rsidRPr="00340583" w:rsidRDefault="006521CC" w:rsidP="00A8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 Перечень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A8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</w:t>
            </w:r>
            <w:r w:rsidR="00622EF0">
              <w:rPr>
                <w:rFonts w:ascii="Times New Roman" w:hAnsi="Times New Roman" w:cs="Times New Roman"/>
                <w:sz w:val="24"/>
                <w:szCs w:val="24"/>
              </w:rPr>
              <w:t>дание общей площадью 152,3 кв.м</w:t>
            </w: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ХМАО-Югра, Березовский район, пгт. Березово, ул. Собянина, д. 52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548,9 кв.м, расположенное по адресу: ХМАО-Югра, Березовский район, пгт. Игрим, ул. Советская, д. 28а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211,9 кв.м, расположенное по адресу: ХМАО-Югра, Березовский район, пгт. Березово, ул. Шнейдер, д. 30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405,8 кв.м, расположенное по адресу: ХМАО-Югра, Березовский район, пгт. Березово, ул. Шнейдер, д. 5</w:t>
            </w:r>
          </w:p>
        </w:tc>
      </w:tr>
      <w:tr w:rsidR="006521CC" w:rsidRPr="00340583" w:rsidTr="006521CC">
        <w:tc>
          <w:tcPr>
            <w:tcW w:w="14922" w:type="dxa"/>
            <w:gridSpan w:val="5"/>
          </w:tcPr>
          <w:p w:rsidR="006521CC" w:rsidRPr="00340583" w:rsidRDefault="006521CC" w:rsidP="00A8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 Перечень объектов муниципальной собственности, передача которых возможна в соответствии с концессионными соглашениями, соглашениями о государственно (мун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иципально)-</w:t>
            </w: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частном партнерстве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152,3 кв.м, расположенное по адресу: ХМАО-Югра, Березовский район, пгт. Березово, ул. Собянина, д. 52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548,9 кв.м, расположенное по адресу: ХМАО-Югра, Березовский район, пгт. Игрим, ул. Советская, д. 28а</w:t>
            </w:r>
          </w:p>
        </w:tc>
      </w:tr>
      <w:tr w:rsidR="006521CC" w:rsidRPr="00340583" w:rsidTr="006521CC">
        <w:trPr>
          <w:trHeight w:val="95"/>
        </w:trPr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211,9 кв.м, расположенное по адресу: ХМАО-Югра, Березовский район, пгт. Березово, ул. Шнейдер, д. 30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405,8 кв.м, расположенное по адресу: ХМАО-Югра, Березовский район, пгт. Березово, ул. Шнейдер, д. 5</w:t>
            </w:r>
          </w:p>
        </w:tc>
      </w:tr>
      <w:tr w:rsidR="006521CC" w:rsidRPr="00340583" w:rsidTr="006521CC">
        <w:tc>
          <w:tcPr>
            <w:tcW w:w="14922" w:type="dxa"/>
            <w:gridSpan w:val="5"/>
          </w:tcPr>
          <w:p w:rsidR="006521CC" w:rsidRPr="00340583" w:rsidRDefault="006521CC" w:rsidP="00652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Перечень планируемых к созданию объектов муниципальной собственности, передача которых возможна в соответствии с концессионными соглашениями, соглашениями о государственно (муниципально)-частном партнерстве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по договорам аренды с обязательством сохранения целевого назначения и использования объекта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планируемая дата создания объекта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собственника объекта (автономный округ или орган местного самоуправления) 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земельного участка, на котором планируется расположение объекта, наименование собственника земельного участка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Планируемые характеристики объекта, в том числе мощность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Детский сад, пгт. Игрим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ХМАО-Югра, Березовский район, пгт. Игрим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 комплекс с ледовой ареной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ХМАО-Югра, Березовский район, пгт. Березово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3445,5  м2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Лыжероллерная трасса со стрельбищем на 6 огневых позиций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ХМАО-Югра, Березовский район, пгт. Березово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Протяженность – 1 км</w:t>
            </w:r>
          </w:p>
        </w:tc>
      </w:tr>
    </w:tbl>
    <w:p w:rsidR="00711260" w:rsidRPr="009F359B" w:rsidRDefault="00711260" w:rsidP="00711260">
      <w:pPr>
        <w:jc w:val="center"/>
        <w:rPr>
          <w:b/>
        </w:rPr>
      </w:pPr>
    </w:p>
    <w:p w:rsidR="00711260" w:rsidRDefault="00711260" w:rsidP="00711260"/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6521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21CC" w:rsidRDefault="006521CC" w:rsidP="006521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6521CC" w:rsidRDefault="006521CC" w:rsidP="006521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0EC0">
        <w:rPr>
          <w:rFonts w:ascii="Times New Roman" w:hAnsi="Times New Roman" w:cs="Times New Roman"/>
          <w:sz w:val="28"/>
          <w:szCs w:val="28"/>
        </w:rPr>
        <w:t>30.05.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9A0EC0">
        <w:rPr>
          <w:rFonts w:ascii="Times New Roman" w:hAnsi="Times New Roman" w:cs="Times New Roman"/>
          <w:sz w:val="28"/>
          <w:szCs w:val="28"/>
        </w:rPr>
        <w:t xml:space="preserve"> 442-р</w:t>
      </w:r>
      <w:bookmarkStart w:id="0" w:name="_GoBack"/>
      <w:bookmarkEnd w:id="0"/>
    </w:p>
    <w:p w:rsidR="006521CC" w:rsidRDefault="006521CC" w:rsidP="006521C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Pr="00A9623F" w:rsidRDefault="006521CC" w:rsidP="006521CC">
      <w:pPr>
        <w:ind w:left="284"/>
        <w:jc w:val="center"/>
        <w:rPr>
          <w:b/>
          <w:szCs w:val="28"/>
        </w:rPr>
      </w:pPr>
      <w:r w:rsidRPr="00A9623F">
        <w:rPr>
          <w:b/>
          <w:szCs w:val="28"/>
        </w:rPr>
        <w:t xml:space="preserve">Перечень </w:t>
      </w:r>
    </w:p>
    <w:p w:rsidR="006521CC" w:rsidRPr="00A9623F" w:rsidRDefault="006521CC" w:rsidP="006521CC">
      <w:pPr>
        <w:ind w:left="284"/>
        <w:jc w:val="center"/>
        <w:rPr>
          <w:b/>
          <w:szCs w:val="28"/>
        </w:rPr>
      </w:pPr>
      <w:r w:rsidRPr="00A9623F">
        <w:rPr>
          <w:b/>
          <w:szCs w:val="28"/>
        </w:rPr>
        <w:t>объектов муниципальной собственности Березовского района,  свободного от прав третьих лиц (за исключением имущественных прав негосударственных организаций, оказывающих услуги в социальной сфере) предназначенным для передачи в пользование негосударственным поставщикам услуг в социальной сфере, в том числе некоммерческим организациям</w:t>
      </w: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600" w:type="dxa"/>
        <w:tblInd w:w="392" w:type="dxa"/>
        <w:tblLook w:val="04A0"/>
      </w:tblPr>
      <w:tblGrid>
        <w:gridCol w:w="576"/>
        <w:gridCol w:w="14024"/>
      </w:tblGrid>
      <w:tr w:rsidR="006521CC" w:rsidRPr="0092526A" w:rsidTr="00A833A9">
        <w:tc>
          <w:tcPr>
            <w:tcW w:w="576" w:type="dxa"/>
            <w:vAlign w:val="center"/>
          </w:tcPr>
          <w:p w:rsidR="006521CC" w:rsidRPr="0092526A" w:rsidRDefault="006521CC" w:rsidP="00A8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4" w:type="dxa"/>
          </w:tcPr>
          <w:p w:rsidR="006521CC" w:rsidRPr="0092526A" w:rsidRDefault="006521CC" w:rsidP="00A83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 назначение: нежилое, 2 – этажный (подземных этажей – 1), общая площадь 135, 6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.м, торговая площадь 38,4 кв.м</w:t>
            </w: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, инв. № 71:112:002:000018250, адрес (местонахождение) объекта: Ханты-Мансийский автономный округ – Югра, Березовский р-н, п. Светлый, ул. Первопроходцев, д. 65А</w:t>
            </w:r>
          </w:p>
        </w:tc>
      </w:tr>
      <w:tr w:rsidR="006521CC" w:rsidRPr="0092526A" w:rsidTr="00A833A9">
        <w:tc>
          <w:tcPr>
            <w:tcW w:w="576" w:type="dxa"/>
            <w:vAlign w:val="center"/>
          </w:tcPr>
          <w:p w:rsidR="006521CC" w:rsidRPr="0092526A" w:rsidRDefault="006521CC" w:rsidP="00A8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24" w:type="dxa"/>
          </w:tcPr>
          <w:p w:rsidR="006521CC" w:rsidRPr="0092526A" w:rsidRDefault="006521CC" w:rsidP="00A83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эксплуатации и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аптеки, общая площадь 233 кв.м</w:t>
            </w: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 (местонахождение) объекта: Ханты-Мансийский автономный округ – Югра, Березовский р-н, пос. Светлый, ул. Первопроходцев, д. 65А</w:t>
            </w:r>
          </w:p>
        </w:tc>
      </w:tr>
      <w:tr w:rsidR="006521CC" w:rsidRPr="0092526A" w:rsidTr="00A833A9">
        <w:tc>
          <w:tcPr>
            <w:tcW w:w="576" w:type="dxa"/>
            <w:vAlign w:val="center"/>
          </w:tcPr>
          <w:p w:rsidR="006521CC" w:rsidRPr="0092526A" w:rsidRDefault="006521CC" w:rsidP="00A8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4" w:type="dxa"/>
          </w:tcPr>
          <w:p w:rsidR="006521CC" w:rsidRPr="0092526A" w:rsidRDefault="006521CC" w:rsidP="00A83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«Роллер-парк» по адресу: Ханты-Мансийский автономный округ, Березовский район, п.г.т. Березово ул. Астраханцева, сооружение 50</w:t>
            </w:r>
          </w:p>
        </w:tc>
      </w:tr>
      <w:tr w:rsidR="006521CC" w:rsidRPr="0092526A" w:rsidTr="00A833A9">
        <w:tc>
          <w:tcPr>
            <w:tcW w:w="576" w:type="dxa"/>
            <w:vAlign w:val="center"/>
          </w:tcPr>
          <w:p w:rsidR="006521CC" w:rsidRPr="0092526A" w:rsidRDefault="006521CC" w:rsidP="00A8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4" w:type="dxa"/>
          </w:tcPr>
          <w:p w:rsidR="006521CC" w:rsidRPr="0092526A" w:rsidRDefault="006521CC" w:rsidP="00A83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административное здание общей площадью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77,4 кв.м</w:t>
            </w:r>
            <w:r w:rsidRPr="0092526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расположенное по адресу: ХМАО-Югра, Березовский район, пгт. Игрим, ул. Ленина, д. 10</w:t>
            </w:r>
          </w:p>
        </w:tc>
      </w:tr>
    </w:tbl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6521CC"/>
    <w:sectPr w:rsidR="001967A1" w:rsidSect="006521CC">
      <w:pgSz w:w="16838" w:h="11906" w:orient="landscape"/>
      <w:pgMar w:top="567" w:right="536" w:bottom="993" w:left="142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7F" w:rsidRDefault="00FF0C7F" w:rsidP="00AF3CBF">
      <w:r>
        <w:separator/>
      </w:r>
    </w:p>
  </w:endnote>
  <w:endnote w:type="continuationSeparator" w:id="1">
    <w:p w:rsidR="00FF0C7F" w:rsidRDefault="00FF0C7F" w:rsidP="00AF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7F" w:rsidRDefault="00FF0C7F" w:rsidP="00AF3CBF">
      <w:r>
        <w:separator/>
      </w:r>
    </w:p>
  </w:footnote>
  <w:footnote w:type="continuationSeparator" w:id="1">
    <w:p w:rsidR="00FF0C7F" w:rsidRDefault="00FF0C7F" w:rsidP="00AF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232323"/>
      <w:docPartObj>
        <w:docPartGallery w:val="Page Numbers (Top of Page)"/>
        <w:docPartUnique/>
      </w:docPartObj>
    </w:sdtPr>
    <w:sdtContent>
      <w:p w:rsidR="00A57563" w:rsidRDefault="00130DB4">
        <w:pPr>
          <w:pStyle w:val="a6"/>
          <w:jc w:val="center"/>
        </w:pPr>
        <w:r>
          <w:fldChar w:fldCharType="begin"/>
        </w:r>
        <w:r w:rsidR="00A57563">
          <w:instrText>PAGE   \* MERGEFORMAT</w:instrText>
        </w:r>
        <w:r>
          <w:fldChar w:fldCharType="separate"/>
        </w:r>
        <w:r w:rsidR="00C309BB">
          <w:rPr>
            <w:noProof/>
          </w:rPr>
          <w:t>4</w:t>
        </w:r>
        <w:r>
          <w:fldChar w:fldCharType="end"/>
        </w:r>
      </w:p>
    </w:sdtContent>
  </w:sdt>
  <w:p w:rsidR="00A57563" w:rsidRDefault="00A575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F9D"/>
    <w:multiLevelType w:val="multilevel"/>
    <w:tmpl w:val="0BAC1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7A1"/>
    <w:rsid w:val="00011582"/>
    <w:rsid w:val="000251CD"/>
    <w:rsid w:val="000267DD"/>
    <w:rsid w:val="000373E5"/>
    <w:rsid w:val="00065D99"/>
    <w:rsid w:val="00096D54"/>
    <w:rsid w:val="000C0990"/>
    <w:rsid w:val="000D0EFB"/>
    <w:rsid w:val="000D6094"/>
    <w:rsid w:val="000E04CC"/>
    <w:rsid w:val="000E40D2"/>
    <w:rsid w:val="000E7FF6"/>
    <w:rsid w:val="00100804"/>
    <w:rsid w:val="00130DB4"/>
    <w:rsid w:val="001321F0"/>
    <w:rsid w:val="00144C66"/>
    <w:rsid w:val="00150AD7"/>
    <w:rsid w:val="00156750"/>
    <w:rsid w:val="001575F1"/>
    <w:rsid w:val="001601EC"/>
    <w:rsid w:val="001967A1"/>
    <w:rsid w:val="001D4D1B"/>
    <w:rsid w:val="002310A5"/>
    <w:rsid w:val="00242B77"/>
    <w:rsid w:val="00254197"/>
    <w:rsid w:val="00263ACC"/>
    <w:rsid w:val="002816C0"/>
    <w:rsid w:val="00285B60"/>
    <w:rsid w:val="00294F51"/>
    <w:rsid w:val="002D1292"/>
    <w:rsid w:val="00304B5E"/>
    <w:rsid w:val="003126C3"/>
    <w:rsid w:val="003130DD"/>
    <w:rsid w:val="00320993"/>
    <w:rsid w:val="003221B0"/>
    <w:rsid w:val="00326F41"/>
    <w:rsid w:val="00340B68"/>
    <w:rsid w:val="003433B7"/>
    <w:rsid w:val="00357DCE"/>
    <w:rsid w:val="003A521F"/>
    <w:rsid w:val="003C61C8"/>
    <w:rsid w:val="004037E2"/>
    <w:rsid w:val="00425333"/>
    <w:rsid w:val="00442416"/>
    <w:rsid w:val="00461DBB"/>
    <w:rsid w:val="00466BBF"/>
    <w:rsid w:val="004A1D9C"/>
    <w:rsid w:val="004A4069"/>
    <w:rsid w:val="004C2656"/>
    <w:rsid w:val="004C4609"/>
    <w:rsid w:val="004D5097"/>
    <w:rsid w:val="005124F1"/>
    <w:rsid w:val="00593B53"/>
    <w:rsid w:val="005A2387"/>
    <w:rsid w:val="005C5C14"/>
    <w:rsid w:val="005D3000"/>
    <w:rsid w:val="005F3CD6"/>
    <w:rsid w:val="00604FD3"/>
    <w:rsid w:val="006059A0"/>
    <w:rsid w:val="00620D7E"/>
    <w:rsid w:val="00622EF0"/>
    <w:rsid w:val="0064070B"/>
    <w:rsid w:val="00646D35"/>
    <w:rsid w:val="006521CC"/>
    <w:rsid w:val="0066590E"/>
    <w:rsid w:val="0067000E"/>
    <w:rsid w:val="006947E1"/>
    <w:rsid w:val="006960CA"/>
    <w:rsid w:val="006A269E"/>
    <w:rsid w:val="006B52B0"/>
    <w:rsid w:val="006C79A4"/>
    <w:rsid w:val="006D7BBD"/>
    <w:rsid w:val="00711260"/>
    <w:rsid w:val="007225C8"/>
    <w:rsid w:val="00752C0A"/>
    <w:rsid w:val="00762431"/>
    <w:rsid w:val="007640C5"/>
    <w:rsid w:val="00776413"/>
    <w:rsid w:val="007C2BA3"/>
    <w:rsid w:val="007D3D60"/>
    <w:rsid w:val="007E534B"/>
    <w:rsid w:val="00817DB3"/>
    <w:rsid w:val="008214D1"/>
    <w:rsid w:val="00851870"/>
    <w:rsid w:val="008779BD"/>
    <w:rsid w:val="008A343C"/>
    <w:rsid w:val="008A4B63"/>
    <w:rsid w:val="008C2897"/>
    <w:rsid w:val="008D4F22"/>
    <w:rsid w:val="008D6CAA"/>
    <w:rsid w:val="008E0DE0"/>
    <w:rsid w:val="00901542"/>
    <w:rsid w:val="00913E99"/>
    <w:rsid w:val="00916EC1"/>
    <w:rsid w:val="00930ABE"/>
    <w:rsid w:val="00931499"/>
    <w:rsid w:val="00987FF2"/>
    <w:rsid w:val="009A0EC0"/>
    <w:rsid w:val="009B156F"/>
    <w:rsid w:val="009F4CE5"/>
    <w:rsid w:val="009F600D"/>
    <w:rsid w:val="00A0734D"/>
    <w:rsid w:val="00A1218D"/>
    <w:rsid w:val="00A176AC"/>
    <w:rsid w:val="00A32D4D"/>
    <w:rsid w:val="00A5400F"/>
    <w:rsid w:val="00A57563"/>
    <w:rsid w:val="00A6696A"/>
    <w:rsid w:val="00A74383"/>
    <w:rsid w:val="00A746CA"/>
    <w:rsid w:val="00AA07C6"/>
    <w:rsid w:val="00AB305E"/>
    <w:rsid w:val="00AB70F6"/>
    <w:rsid w:val="00AC6A81"/>
    <w:rsid w:val="00AD2E54"/>
    <w:rsid w:val="00AF3CBF"/>
    <w:rsid w:val="00B35A91"/>
    <w:rsid w:val="00B36F88"/>
    <w:rsid w:val="00B405FD"/>
    <w:rsid w:val="00B53216"/>
    <w:rsid w:val="00B73B5D"/>
    <w:rsid w:val="00B84E65"/>
    <w:rsid w:val="00B87A8E"/>
    <w:rsid w:val="00C11AD4"/>
    <w:rsid w:val="00C309BB"/>
    <w:rsid w:val="00C36E36"/>
    <w:rsid w:val="00C51243"/>
    <w:rsid w:val="00C608F6"/>
    <w:rsid w:val="00C760B3"/>
    <w:rsid w:val="00CB281F"/>
    <w:rsid w:val="00CF2597"/>
    <w:rsid w:val="00CF3484"/>
    <w:rsid w:val="00D32934"/>
    <w:rsid w:val="00D402F3"/>
    <w:rsid w:val="00D96A46"/>
    <w:rsid w:val="00DB53F6"/>
    <w:rsid w:val="00DD0552"/>
    <w:rsid w:val="00E3259A"/>
    <w:rsid w:val="00E47C22"/>
    <w:rsid w:val="00E60D5B"/>
    <w:rsid w:val="00E96177"/>
    <w:rsid w:val="00EC1585"/>
    <w:rsid w:val="00EE0C2B"/>
    <w:rsid w:val="00EE7844"/>
    <w:rsid w:val="00F209E0"/>
    <w:rsid w:val="00F40481"/>
    <w:rsid w:val="00F425BB"/>
    <w:rsid w:val="00F8166C"/>
    <w:rsid w:val="00F97847"/>
    <w:rsid w:val="00FD761D"/>
    <w:rsid w:val="00FF0C7F"/>
    <w:rsid w:val="00FF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E9A8-DCBD-43A4-8E29-6CEAA914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6822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SHSV</dc:creator>
  <cp:lastModifiedBy>Шехирева Анна Валерьевна</cp:lastModifiedBy>
  <cp:revision>23</cp:revision>
  <cp:lastPrinted>2017-05-31T06:40:00Z</cp:lastPrinted>
  <dcterms:created xsi:type="dcterms:W3CDTF">2016-11-25T07:20:00Z</dcterms:created>
  <dcterms:modified xsi:type="dcterms:W3CDTF">2017-06-23T05:56:00Z</dcterms:modified>
</cp:coreProperties>
</file>