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13" w:rsidRPr="00706E13" w:rsidRDefault="00706E13" w:rsidP="00706E1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bookmarkStart w:id="0" w:name="_GoBack"/>
      <w:bookmarkEnd w:id="0"/>
      <w:r w:rsidRPr="00706E1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Об основных изменениях в федеральном законодательстве и законодательстве Ханты-Мансийского автономного округа - Югры в сфере местного самоуправления</w:t>
      </w:r>
    </w:p>
    <w:p w:rsidR="00706E13" w:rsidRPr="00706E13" w:rsidRDefault="00706E13" w:rsidP="00706E1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06E13" w:rsidRPr="00706E13" w:rsidRDefault="00706E13" w:rsidP="00706E1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данной информации предлагается ознакомиться с основными изменениями, внесенными в течение 2 полугодия 2020 года в федеральное законодательство и законодательство Ханты-Мансийского автономного округа - Югры о местном самоуправлении.   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1</w:t>
      </w:r>
      <w:r w:rsidRPr="00706E1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06E1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Федеральный закон от 20.07.2020 № 236-ФЗ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</w:t>
      </w:r>
      <w:r w:rsidRPr="00706E1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вступает в силу 01.01.2021.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 01.01.2021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вводится применение такой формы участия населения в осуществлении местного самоуправления, как инициативные проекты, так называемое «народное» бюджетирование. В Федеральном законе 131-ФЗ появятся новые статьи: статья 26.1 «Инициативные проекты» и статья 56.1 «Финансовое и иное обеспечение реализации инициативных проектов».</w:t>
      </w:r>
    </w:p>
    <w:p w:rsidR="00706E13" w:rsidRPr="00706E13" w:rsidRDefault="00706E13" w:rsidP="00706E1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нормативным правовым актом представительного органа муниципального образования.</w:t>
      </w:r>
    </w:p>
    <w:p w:rsidR="00706E13" w:rsidRPr="00706E13" w:rsidRDefault="00706E13" w:rsidP="00706E13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706E13" w:rsidRPr="00706E13" w:rsidRDefault="00706E13" w:rsidP="00706E13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инициативному проекту закон предъявляет ряд требований, в том числе он должен содержать описание проблемы и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 В случае</w:t>
      </w:r>
      <w:proofErr w:type="gramStart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</w:t>
      </w:r>
      <w:proofErr w:type="gramStart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реализацией инициативного проекта.</w:t>
      </w:r>
    </w:p>
    <w:p w:rsidR="00706E13" w:rsidRPr="00706E13" w:rsidRDefault="00706E13" w:rsidP="00706E1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Далее, изменения касаются и таких форм участия населения в осуществлении местного самоуправления, как собрания граждан и опрос граждан. 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Устанавливается возрастной ценз для жителей муниципального образования или его части (достигшие шестнадцатилетнего возраста), которые вправе участвовать в опросе граждан по вопросу выявления мнения граждан о поддержке инициативного проекта, а также в</w:t>
      </w:r>
      <w:r w:rsidRPr="00706E1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собрании граждан по вопросам внесения инициативных проектов и их рассмотрения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нормативным правовым актом представительного органа муниципального образования.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Уточняется, что опрос граждан проводится также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 </w:t>
      </w:r>
    </w:p>
    <w:p w:rsidR="00706E13" w:rsidRP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этом</w:t>
      </w:r>
      <w:proofErr w:type="gramStart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для проведения опроса граждан может использоваться официальный сайт органов местного самоуправления муниципального образования в информационно-телекоммуникационной сети «Интернет». В случае использования официального сайта органов местного самоуправления муниципального образования, следует определить порядок идентификации участников опроса.</w:t>
      </w:r>
    </w:p>
    <w:p w:rsidR="00706E13" w:rsidRPr="00706E13" w:rsidRDefault="00706E13" w:rsidP="00706E13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мероприятий, связанных с подготовкой и проведением опроса граждан, осуществляется за счет средств бюджета муниципального образования при проведении опроса граждан по инициативе жителей муниципального образования.</w:t>
      </w:r>
    </w:p>
    <w:p w:rsidR="00706E13" w:rsidRDefault="00706E13" w:rsidP="00706E1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06E1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Законом Ханты-Мансийского автономного округа – Югры от 30 октября 2020 года № 101-оз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Закон Ханты-Мансийского автономного округа – Югры «Об отдельных вопросах назначения и проведения опроса граждан в муниципальных образованиях Ханты-Мансийского автономного округа – Югры»</w:t>
      </w:r>
      <w:r w:rsidRPr="00706E1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06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закрепляются вышеназванные изменения законодательства на региональном уровне.</w:t>
      </w:r>
    </w:p>
    <w:p w:rsidR="00706E13" w:rsidRDefault="00706E13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A549EA" w:rsidRPr="00A549EA" w:rsidRDefault="00A549EA" w:rsidP="00A549EA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b/>
          <w:color w:val="auto"/>
          <w:sz w:val="25"/>
          <w:szCs w:val="25"/>
          <w:lang w:eastAsia="en-US" w:bidi="ar-SA"/>
        </w:rPr>
        <w:lastRenderedPageBreak/>
        <w:t>Публичные слушания как принцип гласности местного самоуправления.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Участие населения в осуществлении местного самоуправления всегда остается одним из актуальных вопросов. Муниципальная практика Российской Федерации свидетельствует о повышении стремления к активности граждан в решении вопросов местного значения. Вопросы местного значения очень близки и понятны жителям, поскольку связаны с жизнеобеспечением муниципалитетов, созданием комфортного проживания в них населения. Без участия граждан задачи местного самоуправления не могут быть решены успешно.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Общество не только может непосредственно принимать участие в местных делах, но и влиять на принятие местными органами иных решений. И гласность создает для этого основу, как принцип организации местного самоуправления.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Наиболее востребованной формой участия граждан России в местной жизни выступают публичные слушания. Активность населения в регионах отличается, однако люди заинтересованы в том, чтобы их позиция была донесена надлежащим образом до органов власти.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Основные требования к публичным слушаниям урегулированы ст. 28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Целями проведения публичных слушаний являются информирование общества и органов местного самоуправления о фактах и существующих мнениях по обсуждаемым местным вопросам, выявление мнения населения по проектам некоторых муниципальных правовых актов, оказание влияния жителей на принятие решений муниципальных органов. Процедура подготовки и проведения публичных слушаний многократно проверена на практике. Публичные слушания проводятся в муниципалитетах по несколько раз в году. Как правило, дважды в год на публичные слушания вносятся: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-проект местного бюджета и отчет о его исполнении;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-все изменения в устав муниципального образования также сопровождаются предварительным обсуждением на публичных слушаниях;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-проекты планировки, застройки, правил землепользования, программ развития муниципальных образований.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Рекомендации публичных слушаний учитываются представительным органом муниципального образования при принятии соответствующего муниципального правового акта. В случае невозможности их учета представительный орган обязан направить участникам публичных слушаний, внесшим предложение, мотивированное решение с изложением причин отклонения предложения.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Публичное обсуждение проектов муниципальных правовых актов по вопросам местного значения является важным этапом местного нормотворчества, от которого зависит дальнейшая «судьба» нормативного правового акта.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>Муниципальные образования постоянно нарабатывают опыт в части проведения публичных слушаний. Необходимость во взаимодействии власти и общества, направленного на привлечение населения к принятию решений по вопросам местного значения каждый раз находит свое подтверждение.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t xml:space="preserve">Принцип гласности в работе органов местного самоуправления становится нормой муниципальной деятельности и обеспечивает непосредственное взаимодействие органов муниципальной власти с населением. Органы и должностные лица местной власти стремятся к эффективному сотрудничеству с гражданами, используя современный подход к созданию правовых условий для вовлечения населения в решении местных проблем, в том числе информационные технологии, влияющие на желание граждан участвовать в решении вопросов местной жизни. </w:t>
      </w:r>
    </w:p>
    <w:p w:rsidR="00A549EA" w:rsidRPr="00A549EA" w:rsidRDefault="00A549EA" w:rsidP="00A549E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</w:pPr>
      <w:r w:rsidRPr="00A549EA">
        <w:rPr>
          <w:rFonts w:ascii="Times New Roman" w:eastAsia="Calibri" w:hAnsi="Times New Roman" w:cs="Times New Roman"/>
          <w:color w:val="auto"/>
          <w:sz w:val="25"/>
          <w:szCs w:val="25"/>
          <w:lang w:eastAsia="en-US" w:bidi="ar-SA"/>
        </w:rPr>
        <w:lastRenderedPageBreak/>
        <w:t>Сегодня можно говорить о том, что правовой ресурс гласности обеспечивает открытость деятельности органов местного самоуправления, доступность информации по местным вопросам для населения, создает прозрачность публично-правовых отношений, а формирование гражданской активности достигнуто.</w:t>
      </w:r>
    </w:p>
    <w:p w:rsidR="003C5734" w:rsidRPr="00706E13" w:rsidRDefault="003C5734" w:rsidP="00A549E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sectPr w:rsidR="003C5734" w:rsidRPr="00706E13" w:rsidSect="00706E13">
      <w:pgSz w:w="11900" w:h="16840"/>
      <w:pgMar w:top="1135" w:right="704" w:bottom="993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B" w:rsidRDefault="00F86CAB">
      <w:r>
        <w:separator/>
      </w:r>
    </w:p>
  </w:endnote>
  <w:endnote w:type="continuationSeparator" w:id="0">
    <w:p w:rsidR="00F86CAB" w:rsidRDefault="00F8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B" w:rsidRDefault="00F86CAB"/>
  </w:footnote>
  <w:footnote w:type="continuationSeparator" w:id="0">
    <w:p w:rsidR="00F86CAB" w:rsidRDefault="00F86C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784D"/>
    <w:multiLevelType w:val="multilevel"/>
    <w:tmpl w:val="CB4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A2F93"/>
    <w:multiLevelType w:val="multilevel"/>
    <w:tmpl w:val="D0A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3"/>
    <w:rsid w:val="000204D2"/>
    <w:rsid w:val="000B1F9A"/>
    <w:rsid w:val="000C3A18"/>
    <w:rsid w:val="000C7E56"/>
    <w:rsid w:val="00100B86"/>
    <w:rsid w:val="0010731F"/>
    <w:rsid w:val="0011014B"/>
    <w:rsid w:val="00111200"/>
    <w:rsid w:val="00112CCE"/>
    <w:rsid w:val="001275F6"/>
    <w:rsid w:val="00140C24"/>
    <w:rsid w:val="001424BD"/>
    <w:rsid w:val="0014527F"/>
    <w:rsid w:val="00154290"/>
    <w:rsid w:val="001A53F7"/>
    <w:rsid w:val="001F2424"/>
    <w:rsid w:val="00204566"/>
    <w:rsid w:val="00207031"/>
    <w:rsid w:val="00210FD2"/>
    <w:rsid w:val="00251996"/>
    <w:rsid w:val="00253495"/>
    <w:rsid w:val="00262A75"/>
    <w:rsid w:val="00281E78"/>
    <w:rsid w:val="002C6C4B"/>
    <w:rsid w:val="003054A0"/>
    <w:rsid w:val="003578EA"/>
    <w:rsid w:val="00362B41"/>
    <w:rsid w:val="0037064B"/>
    <w:rsid w:val="003C0FCC"/>
    <w:rsid w:val="003C5734"/>
    <w:rsid w:val="003E1A8E"/>
    <w:rsid w:val="003F0263"/>
    <w:rsid w:val="00423D15"/>
    <w:rsid w:val="004526EA"/>
    <w:rsid w:val="004D0892"/>
    <w:rsid w:val="004D4FAC"/>
    <w:rsid w:val="00504078"/>
    <w:rsid w:val="005209CE"/>
    <w:rsid w:val="00547D75"/>
    <w:rsid w:val="005537F9"/>
    <w:rsid w:val="00574C05"/>
    <w:rsid w:val="0057656B"/>
    <w:rsid w:val="00594A9B"/>
    <w:rsid w:val="005C6D85"/>
    <w:rsid w:val="005F609F"/>
    <w:rsid w:val="006169D3"/>
    <w:rsid w:val="006361C4"/>
    <w:rsid w:val="00675797"/>
    <w:rsid w:val="006A51B9"/>
    <w:rsid w:val="006A6D51"/>
    <w:rsid w:val="006C64E8"/>
    <w:rsid w:val="006D2578"/>
    <w:rsid w:val="006F7DBC"/>
    <w:rsid w:val="00706E13"/>
    <w:rsid w:val="007714E3"/>
    <w:rsid w:val="007739E7"/>
    <w:rsid w:val="007B1018"/>
    <w:rsid w:val="007C0267"/>
    <w:rsid w:val="007C518B"/>
    <w:rsid w:val="007F5E65"/>
    <w:rsid w:val="00802CC3"/>
    <w:rsid w:val="008315F9"/>
    <w:rsid w:val="00847DC0"/>
    <w:rsid w:val="00883144"/>
    <w:rsid w:val="008B19A5"/>
    <w:rsid w:val="00900236"/>
    <w:rsid w:val="00900298"/>
    <w:rsid w:val="00900DB9"/>
    <w:rsid w:val="00931381"/>
    <w:rsid w:val="00972058"/>
    <w:rsid w:val="009A0BBA"/>
    <w:rsid w:val="009D1F09"/>
    <w:rsid w:val="00A03F41"/>
    <w:rsid w:val="00A21AE0"/>
    <w:rsid w:val="00A266C1"/>
    <w:rsid w:val="00A44055"/>
    <w:rsid w:val="00A549EA"/>
    <w:rsid w:val="00A953A6"/>
    <w:rsid w:val="00AE0FFC"/>
    <w:rsid w:val="00B5684C"/>
    <w:rsid w:val="00B612C4"/>
    <w:rsid w:val="00B77C98"/>
    <w:rsid w:val="00BB6A17"/>
    <w:rsid w:val="00BC7E11"/>
    <w:rsid w:val="00BE4315"/>
    <w:rsid w:val="00C320B7"/>
    <w:rsid w:val="00C51EAC"/>
    <w:rsid w:val="00C63BEE"/>
    <w:rsid w:val="00CC57C6"/>
    <w:rsid w:val="00CE5CBB"/>
    <w:rsid w:val="00D301C5"/>
    <w:rsid w:val="00D33D1E"/>
    <w:rsid w:val="00D34DFB"/>
    <w:rsid w:val="00D471A8"/>
    <w:rsid w:val="00D9468C"/>
    <w:rsid w:val="00DC62D9"/>
    <w:rsid w:val="00DE32BC"/>
    <w:rsid w:val="00E2548F"/>
    <w:rsid w:val="00E977DC"/>
    <w:rsid w:val="00EA3EF0"/>
    <w:rsid w:val="00EF1674"/>
    <w:rsid w:val="00EF1AE6"/>
    <w:rsid w:val="00F148C7"/>
    <w:rsid w:val="00F86CAB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70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6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706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97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.FORMATTEXT"/>
    <w:uiPriority w:val="99"/>
    <w:rsid w:val="00E977DC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7">
    <w:name w:val="No Spacing"/>
    <w:uiPriority w:val="1"/>
    <w:qFormat/>
    <w:rsid w:val="00EF1674"/>
    <w:rPr>
      <w:color w:val="000000"/>
    </w:rPr>
  </w:style>
  <w:style w:type="paragraph" w:customStyle="1" w:styleId="ConsPlusTitle">
    <w:name w:val="ConsPlusTitle"/>
    <w:rsid w:val="00DE32B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1A53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70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6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706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97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.FORMATTEXT"/>
    <w:uiPriority w:val="99"/>
    <w:rsid w:val="00E977DC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7">
    <w:name w:val="No Spacing"/>
    <w:uiPriority w:val="1"/>
    <w:qFormat/>
    <w:rsid w:val="00EF1674"/>
    <w:rPr>
      <w:color w:val="000000"/>
    </w:rPr>
  </w:style>
  <w:style w:type="paragraph" w:customStyle="1" w:styleId="ConsPlusTitle">
    <w:name w:val="ConsPlusTitle"/>
    <w:rsid w:val="00DE32B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1A53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519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ACC5-FBF2-4BF3-81F3-79B5C91B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 Мира</cp:lastModifiedBy>
  <cp:revision>2</cp:revision>
  <cp:lastPrinted>2020-12-10T09:29:00Z</cp:lastPrinted>
  <dcterms:created xsi:type="dcterms:W3CDTF">2020-12-10T10:27:00Z</dcterms:created>
  <dcterms:modified xsi:type="dcterms:W3CDTF">2020-12-10T10:27:00Z</dcterms:modified>
</cp:coreProperties>
</file>