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95" w:rsidRPr="00573D5F" w:rsidRDefault="002C620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r w:rsidR="00562B67">
        <w:rPr>
          <w:rFonts w:ascii="Times New Roman" w:hAnsi="Times New Roman" w:cs="Times New Roman"/>
        </w:rPr>
        <w:t>гт</w:t>
      </w:r>
      <w:proofErr w:type="gramStart"/>
      <w:r w:rsidR="00573D5F" w:rsidRPr="00573D5F">
        <w:rPr>
          <w:rFonts w:ascii="Times New Roman" w:hAnsi="Times New Roman" w:cs="Times New Roman"/>
        </w:rPr>
        <w:t>.</w:t>
      </w:r>
      <w:r w:rsidR="00562B67">
        <w:rPr>
          <w:rFonts w:ascii="Times New Roman" w:hAnsi="Times New Roman" w:cs="Times New Roman"/>
        </w:rPr>
        <w:t>И</w:t>
      </w:r>
      <w:proofErr w:type="gramEnd"/>
      <w:r w:rsidR="00562B67">
        <w:rPr>
          <w:rFonts w:ascii="Times New Roman" w:hAnsi="Times New Roman" w:cs="Times New Roman"/>
        </w:rPr>
        <w:t>грим</w:t>
      </w:r>
      <w:proofErr w:type="spellEnd"/>
      <w:r w:rsidR="00562B67">
        <w:rPr>
          <w:rFonts w:ascii="Times New Roman" w:hAnsi="Times New Roman" w:cs="Times New Roman"/>
        </w:rPr>
        <w:t xml:space="preserve">, </w:t>
      </w:r>
      <w:proofErr w:type="spellStart"/>
      <w:r w:rsidR="00562B67">
        <w:rPr>
          <w:rFonts w:ascii="Times New Roman" w:hAnsi="Times New Roman" w:cs="Times New Roman"/>
        </w:rPr>
        <w:t>ул.Кухаря</w:t>
      </w:r>
      <w:proofErr w:type="spellEnd"/>
      <w:r w:rsidR="00562B67">
        <w:rPr>
          <w:rFonts w:ascii="Times New Roman" w:hAnsi="Times New Roman" w:cs="Times New Roman"/>
        </w:rPr>
        <w:t>, д. 31  «а»</w:t>
      </w:r>
    </w:p>
    <w:p w:rsidR="00573D5F" w:rsidRDefault="00573D5F"/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59"/>
        <w:gridCol w:w="5670"/>
      </w:tblGrid>
      <w:tr w:rsidR="00573D5F" w:rsidRPr="00DB6C17" w:rsidTr="002C6208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№</w:t>
            </w:r>
          </w:p>
          <w:p w:rsidR="00573D5F" w:rsidRPr="00DB6C17" w:rsidRDefault="00573D5F" w:rsidP="00C554F1">
            <w:pPr>
              <w:spacing w:line="266" w:lineRule="exact"/>
              <w:ind w:left="140"/>
            </w:pPr>
            <w:proofErr w:type="gramStart"/>
            <w:r w:rsidRPr="00DB6C17">
              <w:rPr>
                <w:rStyle w:val="20"/>
                <w:rFonts w:eastAsia="Courier New"/>
              </w:rPr>
              <w:t>п</w:t>
            </w:r>
            <w:proofErr w:type="gramEnd"/>
            <w:r w:rsidRPr="00DB6C17">
              <w:rPr>
                <w:rStyle w:val="20"/>
                <w:rFonts w:eastAsia="Courier New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Информация</w:t>
            </w:r>
          </w:p>
        </w:tc>
      </w:tr>
      <w:tr w:rsidR="00573D5F" w:rsidRPr="00DB6C17" w:rsidTr="002C6208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940BC0" w:rsidP="00C554F1">
            <w:pPr>
              <w:rPr>
                <w:rFonts w:ascii="Times New Roman" w:hAnsi="Times New Roman" w:cs="Times New Roman"/>
              </w:rPr>
            </w:pPr>
            <w:hyperlink r:id="rId5" w:history="1">
              <w:r w:rsidR="00573D5F" w:rsidRPr="00F96C31">
                <w:rPr>
                  <w:rStyle w:val="a3"/>
                  <w:rFonts w:ascii="Times New Roman" w:hAnsi="Times New Roman" w:cs="Times New Roman"/>
                </w:rPr>
                <w:t>http://berezovo.ru/activity/economy/business_segment/investitsionnye-predlozheniya/</w:t>
              </w:r>
            </w:hyperlink>
            <w:r w:rsidR="00573D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D5F" w:rsidRPr="00DB6C17" w:rsidTr="002C6208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573D5F" w:rsidRDefault="002C6208" w:rsidP="0057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Малоэтажная жилищная застройка</w:t>
            </w:r>
          </w:p>
        </w:tc>
      </w:tr>
      <w:tr w:rsidR="00573D5F" w:rsidRPr="00DB6C17" w:rsidTr="002C6208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краткая характеристика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2C6208" w:rsidP="0057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строительство</w:t>
            </w:r>
          </w:p>
        </w:tc>
      </w:tr>
      <w:tr w:rsidR="00573D5F" w:rsidRPr="00DB6C17" w:rsidTr="002C6208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расчетная сумма инвестиций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940BC0">
        <w:trPr>
          <w:trHeight w:hRule="exact" w:val="3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местоположение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B67" w:rsidRPr="00573D5F" w:rsidRDefault="00562B67" w:rsidP="00562B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 w:rsidRPr="00573D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грим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ул.Кухаря</w:t>
            </w:r>
            <w:proofErr w:type="spellEnd"/>
            <w:r>
              <w:rPr>
                <w:rFonts w:ascii="Times New Roman" w:hAnsi="Times New Roman" w:cs="Times New Roman"/>
              </w:rPr>
              <w:t>, д. 31  «а»</w:t>
            </w:r>
          </w:p>
          <w:p w:rsidR="00573D5F" w:rsidRPr="00DB6C17" w:rsidRDefault="00573D5F" w:rsidP="00940BC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73D5F" w:rsidRPr="00DB6C17" w:rsidTr="002C6208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r w:rsidRPr="00DB6C17">
              <w:rPr>
                <w:rStyle w:val="20"/>
                <w:rFonts w:eastAsia="Courier New"/>
              </w:rPr>
              <w:t>кадастровый номер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2C6208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площадь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62B67" w:rsidP="00C5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0,2646</w:t>
            </w:r>
          </w:p>
        </w:tc>
      </w:tr>
      <w:tr w:rsidR="00573D5F" w:rsidRPr="00DB6C17" w:rsidTr="002C6208">
        <w:trPr>
          <w:trHeight w:hRule="exact" w:val="31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возможные формы муниципальной поддержки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Консультационная поддержка, предоставляемая по принципу «одного окна».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DB6C17">
              <w:rPr>
                <w:rFonts w:ascii="Times New Roman" w:hAnsi="Times New Roman" w:cs="Times New Roman"/>
              </w:rPr>
              <w:t>от</w:t>
            </w:r>
            <w:proofErr w:type="gramEnd"/>
            <w:r w:rsidRPr="00DB6C17">
              <w:rPr>
                <w:rFonts w:ascii="Times New Roman" w:hAnsi="Times New Roman" w:cs="Times New Roman"/>
              </w:rPr>
              <w:t xml:space="preserve"> предусмотренной проектно</w:t>
            </w:r>
            <w:r>
              <w:rPr>
                <w:rFonts w:ascii="Times New Roman" w:hAnsi="Times New Roman" w:cs="Times New Roman"/>
              </w:rPr>
              <w:t>й документацией.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562B67">
        <w:trPr>
          <w:trHeight w:hRule="exact" w:val="3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2C6208" w:rsidP="00C554F1">
            <w:pPr>
              <w:spacing w:line="274" w:lineRule="exact"/>
            </w:pPr>
            <w:r>
              <w:rPr>
                <w:rStyle w:val="20"/>
                <w:rFonts w:eastAsia="Courier New"/>
              </w:rPr>
              <w:t>И</w:t>
            </w:r>
            <w:r w:rsidR="00573D5F" w:rsidRPr="00DB6C17">
              <w:rPr>
                <w:rStyle w:val="20"/>
                <w:rFonts w:eastAsia="Courier New"/>
              </w:rPr>
              <w:t>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08" w:rsidRDefault="009E3F1B" w:rsidP="00C5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2B67" w:rsidRPr="00562B67">
              <w:rPr>
                <w:rFonts w:ascii="Times New Roman" w:hAnsi="Times New Roman" w:cs="Times New Roman"/>
              </w:rPr>
              <w:t xml:space="preserve">ЛЭП-0,4 </w:t>
            </w:r>
            <w:proofErr w:type="spellStart"/>
            <w:r w:rsidR="00562B67" w:rsidRPr="00562B67">
              <w:rPr>
                <w:rFonts w:ascii="Times New Roman" w:hAnsi="Times New Roman" w:cs="Times New Roman"/>
              </w:rPr>
              <w:t>кВ.</w:t>
            </w:r>
            <w:proofErr w:type="spellEnd"/>
            <w:r w:rsidR="00562B67" w:rsidRPr="00562B67">
              <w:rPr>
                <w:rFonts w:ascii="Times New Roman" w:hAnsi="Times New Roman" w:cs="Times New Roman"/>
              </w:rPr>
              <w:t xml:space="preserve"> Расстояние до ближайшей точки подключения - 0.030 км.</w:t>
            </w:r>
          </w:p>
          <w:p w:rsidR="00562B67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562B67">
              <w:t xml:space="preserve"> </w:t>
            </w:r>
            <w:r w:rsidR="00562B67" w:rsidRPr="00562B67">
              <w:rPr>
                <w:rFonts w:ascii="Times New Roman" w:hAnsi="Times New Roman" w:cs="Times New Roman"/>
              </w:rPr>
              <w:t xml:space="preserve">Уличный стальной газопровод d= 108 </w:t>
            </w:r>
            <w:proofErr w:type="gramStart"/>
            <w:r w:rsidR="00562B67" w:rsidRPr="00562B67">
              <w:rPr>
                <w:rFonts w:ascii="Times New Roman" w:hAnsi="Times New Roman" w:cs="Times New Roman"/>
              </w:rPr>
              <w:t>Р</w:t>
            </w:r>
            <w:proofErr w:type="gramEnd"/>
            <w:r w:rsidR="00562B67" w:rsidRPr="00562B67">
              <w:rPr>
                <w:rFonts w:ascii="Times New Roman" w:hAnsi="Times New Roman" w:cs="Times New Roman"/>
              </w:rPr>
              <w:t>= 0,0025 Мпа, расстояние до ближайшей точки подключения - 0,12 км.</w:t>
            </w:r>
          </w:p>
          <w:p w:rsidR="002C6208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2B67" w:rsidRPr="00562B67">
              <w:rPr>
                <w:rFonts w:ascii="Times New Roman" w:hAnsi="Times New Roman" w:cs="Times New Roman"/>
              </w:rPr>
              <w:t>Водоснабжение произвести трубой в ПЭ исполнении диаметром 100 мм. Расстояние до ближайшей точки подключения - 0,06 км.</w:t>
            </w:r>
          </w:p>
          <w:p w:rsidR="002C6208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2B67" w:rsidRPr="00562B67">
              <w:rPr>
                <w:rFonts w:ascii="Times New Roman" w:hAnsi="Times New Roman" w:cs="Times New Roman"/>
              </w:rPr>
              <w:t>Максимальная тепловая нагрузка в точке подключения - 0,777 Гкал/час.</w:t>
            </w:r>
            <w:r w:rsidR="00562B67">
              <w:rPr>
                <w:rFonts w:ascii="Times New Roman" w:hAnsi="Times New Roman" w:cs="Times New Roman"/>
              </w:rPr>
              <w:t xml:space="preserve"> </w:t>
            </w:r>
            <w:r w:rsidR="00562B67" w:rsidRPr="00562B67">
              <w:rPr>
                <w:rFonts w:ascii="Times New Roman" w:hAnsi="Times New Roman" w:cs="Times New Roman"/>
              </w:rPr>
              <w:t>Расстояние до ближайшей точки подключения - 0,06 км.</w:t>
            </w:r>
          </w:p>
          <w:p w:rsidR="002C6208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Водоотведение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2B67" w:rsidRPr="00562B67">
              <w:rPr>
                <w:rFonts w:ascii="Times New Roman" w:hAnsi="Times New Roman" w:cs="Times New Roman"/>
              </w:rPr>
              <w:t>Водоотведение произвести трубой в ПЭ исполнении диаметром 159 мм. Расстояние до ближайшей точки подключения - 0,25 км.</w:t>
            </w:r>
          </w:p>
          <w:p w:rsidR="00573D5F" w:rsidRPr="00DB6C17" w:rsidRDefault="00573D5F" w:rsidP="002C6208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562B67">
        <w:trPr>
          <w:trHeight w:hRule="exact" w:val="12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Другая информация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62B67" w:rsidP="002C6208">
            <w:pPr>
              <w:rPr>
                <w:rFonts w:ascii="Times New Roman" w:hAnsi="Times New Roman" w:cs="Times New Roman"/>
              </w:rPr>
            </w:pPr>
            <w:r w:rsidRPr="00562B67">
              <w:rPr>
                <w:rFonts w:ascii="Times New Roman" w:hAnsi="Times New Roman" w:cs="Times New Roman"/>
                <w:sz w:val="20"/>
                <w:szCs w:val="20"/>
              </w:rPr>
              <w:t>При выполнении технических условий застройщиком : возможно подключение стационарных телефонов  (около 470 свободных абонентских номеров)</w:t>
            </w:r>
            <w:proofErr w:type="gramStart"/>
            <w:r w:rsidRPr="00562B6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62B6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сети интернет (до 2 Мбит/с). Мобильная  связь  операторов: </w:t>
            </w:r>
            <w:proofErr w:type="gramStart"/>
            <w:r w:rsidRPr="00562B67"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proofErr w:type="gramEnd"/>
            <w:r w:rsidRPr="00562B67">
              <w:rPr>
                <w:rFonts w:ascii="Times New Roman" w:hAnsi="Times New Roman" w:cs="Times New Roman"/>
                <w:sz w:val="20"/>
                <w:szCs w:val="20"/>
              </w:rPr>
              <w:t xml:space="preserve"> 2,  Мотив,</w:t>
            </w:r>
            <w:r w:rsidRPr="00562B67">
              <w:rPr>
                <w:rFonts w:ascii="Times New Roman" w:hAnsi="Times New Roman" w:cs="Times New Roman"/>
              </w:rPr>
              <w:t xml:space="preserve"> </w:t>
            </w:r>
            <w:r w:rsidRPr="00562B67">
              <w:rPr>
                <w:rFonts w:ascii="Times New Roman" w:hAnsi="Times New Roman" w:cs="Times New Roman"/>
                <w:sz w:val="20"/>
                <w:szCs w:val="20"/>
              </w:rPr>
              <w:t>Билайн, Мегафон, МТС.</w:t>
            </w:r>
          </w:p>
        </w:tc>
      </w:tr>
      <w:tr w:rsidR="00573D5F" w:rsidRPr="00DB6C17" w:rsidTr="00562B67">
        <w:trPr>
          <w:trHeight w:hRule="exact" w:val="34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lastRenderedPageBreak/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Транспортная инфраструктура на площадке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018" w:rsidRDefault="00562B67" w:rsidP="00E50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- </w:t>
            </w:r>
            <w:r w:rsidRPr="00562B67">
              <w:rPr>
                <w:rFonts w:ascii="Times New Roman" w:hAnsi="Times New Roman" w:cs="Times New Roman"/>
              </w:rPr>
              <w:t>улица выполнена в грунтовом исполнении удовлетворительного качества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62B67" w:rsidRDefault="00562B67" w:rsidP="00E5014D">
            <w:pPr>
              <w:rPr>
                <w:rFonts w:ascii="Times New Roman" w:hAnsi="Times New Roman" w:cs="Times New Roman"/>
              </w:rPr>
            </w:pPr>
            <w:r w:rsidRPr="00562B67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562B67">
              <w:rPr>
                <w:rFonts w:ascii="Times New Roman" w:hAnsi="Times New Roman" w:cs="Times New Roman"/>
              </w:rPr>
              <w:t>пгт</w:t>
            </w:r>
            <w:proofErr w:type="spellEnd"/>
            <w:r w:rsidRPr="00562B6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62B67">
              <w:rPr>
                <w:rFonts w:ascii="Times New Roman" w:hAnsi="Times New Roman" w:cs="Times New Roman"/>
              </w:rPr>
              <w:t>Игрим</w:t>
            </w:r>
            <w:proofErr w:type="spellEnd"/>
            <w:r w:rsidRPr="00562B67">
              <w:rPr>
                <w:rFonts w:ascii="Times New Roman" w:hAnsi="Times New Roman" w:cs="Times New Roman"/>
              </w:rPr>
              <w:t xml:space="preserve"> отсутствует сеть железных дорог, ближайшая точка </w:t>
            </w:r>
            <w:proofErr w:type="spellStart"/>
            <w:r w:rsidRPr="00562B67">
              <w:rPr>
                <w:rFonts w:ascii="Times New Roman" w:hAnsi="Times New Roman" w:cs="Times New Roman"/>
              </w:rPr>
              <w:t>Приобье</w:t>
            </w:r>
            <w:proofErr w:type="spellEnd"/>
            <w:r w:rsidRPr="00562B67">
              <w:rPr>
                <w:rFonts w:ascii="Times New Roman" w:hAnsi="Times New Roman" w:cs="Times New Roman"/>
              </w:rPr>
              <w:t xml:space="preserve"> расположена на расстоянии 134 км.</w:t>
            </w:r>
          </w:p>
          <w:p w:rsidR="00562B67" w:rsidRDefault="00562B67" w:rsidP="00E5014D">
            <w:pPr>
              <w:rPr>
                <w:rFonts w:ascii="Times New Roman" w:hAnsi="Times New Roman" w:cs="Times New Roman"/>
              </w:rPr>
            </w:pPr>
            <w:r w:rsidRPr="00562B67">
              <w:rPr>
                <w:rFonts w:ascii="Times New Roman" w:hAnsi="Times New Roman" w:cs="Times New Roman"/>
              </w:rPr>
              <w:t>Грузовой причал Ремонтно-эксплуатационной базы флота филиал ДОАО «</w:t>
            </w:r>
            <w:proofErr w:type="spellStart"/>
            <w:r w:rsidRPr="00562B67">
              <w:rPr>
                <w:rFonts w:ascii="Times New Roman" w:hAnsi="Times New Roman" w:cs="Times New Roman"/>
              </w:rPr>
              <w:t>Спецгазавтотранс</w:t>
            </w:r>
            <w:proofErr w:type="spellEnd"/>
            <w:r w:rsidRPr="00562B67">
              <w:rPr>
                <w:rFonts w:ascii="Times New Roman" w:hAnsi="Times New Roman" w:cs="Times New Roman"/>
              </w:rPr>
              <w:t xml:space="preserve">» ОАО «Газпром» (РЭБ флота) имеет причальную стенку для грузовых судов, Разгрузка осуществляется плавкранами. </w:t>
            </w:r>
            <w:proofErr w:type="spellStart"/>
            <w:r w:rsidRPr="00562B67">
              <w:rPr>
                <w:rFonts w:ascii="Times New Roman" w:hAnsi="Times New Roman" w:cs="Times New Roman"/>
              </w:rPr>
              <w:t>Растояние</w:t>
            </w:r>
            <w:proofErr w:type="spellEnd"/>
            <w:r w:rsidRPr="00562B6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62B67">
              <w:rPr>
                <w:rFonts w:ascii="Times New Roman" w:hAnsi="Times New Roman" w:cs="Times New Roman"/>
              </w:rPr>
              <w:t>инвестплощадки</w:t>
            </w:r>
            <w:proofErr w:type="spellEnd"/>
            <w:r w:rsidRPr="00562B67">
              <w:rPr>
                <w:rFonts w:ascii="Times New Roman" w:hAnsi="Times New Roman" w:cs="Times New Roman"/>
              </w:rPr>
              <w:t xml:space="preserve"> ориентировочно 3,5 км по дорогам 5 категории</w:t>
            </w:r>
          </w:p>
          <w:p w:rsidR="00562B67" w:rsidRPr="00DB6C17" w:rsidRDefault="00562B67" w:rsidP="00E5014D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BA4D1E">
        <w:trPr>
          <w:trHeight w:hRule="exact" w:val="60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B67" w:rsidRPr="00BA4D1E" w:rsidRDefault="00562B67" w:rsidP="00562B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4D1E">
              <w:rPr>
                <w:rFonts w:ascii="Times New Roman" w:hAnsi="Times New Roman" w:cs="Times New Roman"/>
                <w:sz w:val="22"/>
                <w:szCs w:val="22"/>
              </w:rPr>
              <w:t>1. Минимальная площадь участка отдельно стоящего дома - 400 м</w:t>
            </w:r>
            <w:proofErr w:type="gramStart"/>
            <w:r w:rsidRPr="00BA4D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A4D1E">
              <w:rPr>
                <w:rFonts w:ascii="Times New Roman" w:hAnsi="Times New Roman" w:cs="Times New Roman"/>
                <w:sz w:val="22"/>
                <w:szCs w:val="22"/>
              </w:rPr>
              <w:t xml:space="preserve"> (включая площадь застройки).</w:t>
            </w:r>
          </w:p>
          <w:p w:rsidR="00562B67" w:rsidRPr="00BA4D1E" w:rsidRDefault="00562B67" w:rsidP="00562B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4D1E">
              <w:rPr>
                <w:rFonts w:ascii="Times New Roman" w:hAnsi="Times New Roman" w:cs="Times New Roman"/>
                <w:sz w:val="22"/>
                <w:szCs w:val="22"/>
              </w:rPr>
              <w:t>2. Минимальная площадь участка на одну семью блокированного жилого дома - 200 м</w:t>
            </w:r>
            <w:proofErr w:type="gramStart"/>
            <w:r w:rsidRPr="00BA4D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A4D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62B67" w:rsidRPr="00BA4D1E" w:rsidRDefault="00562B67" w:rsidP="00562B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4D1E">
              <w:rPr>
                <w:rFonts w:ascii="Times New Roman" w:hAnsi="Times New Roman" w:cs="Times New Roman"/>
                <w:sz w:val="22"/>
                <w:szCs w:val="22"/>
              </w:rPr>
              <w:t>3. Минимальная площадь участка многоквартирного жилого дома из расчета 19,3 м</w:t>
            </w:r>
            <w:proofErr w:type="gramStart"/>
            <w:r w:rsidRPr="00BA4D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A4D1E">
              <w:rPr>
                <w:rFonts w:ascii="Times New Roman" w:hAnsi="Times New Roman" w:cs="Times New Roman"/>
                <w:sz w:val="22"/>
                <w:szCs w:val="22"/>
              </w:rPr>
              <w:t xml:space="preserve"> на 1 человека.</w:t>
            </w:r>
          </w:p>
          <w:p w:rsidR="00562B67" w:rsidRPr="00BA4D1E" w:rsidRDefault="00562B67" w:rsidP="00562B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4D1E">
              <w:rPr>
                <w:rFonts w:ascii="Times New Roman" w:hAnsi="Times New Roman" w:cs="Times New Roman"/>
                <w:sz w:val="22"/>
                <w:szCs w:val="22"/>
              </w:rPr>
              <w:t>4. Расстояние от границ землевладения до строения, а также между строениями:</w:t>
            </w:r>
          </w:p>
          <w:p w:rsidR="00562B67" w:rsidRPr="00BA4D1E" w:rsidRDefault="00562B67" w:rsidP="00562B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4D1E">
              <w:rPr>
                <w:rFonts w:ascii="Times New Roman" w:hAnsi="Times New Roman" w:cs="Times New Roman"/>
                <w:sz w:val="22"/>
                <w:szCs w:val="22"/>
              </w:rPr>
              <w:t>4.1. Между фронтальной границей участка и основным строением - в соответствии со сложившейся линией застройки.</w:t>
            </w:r>
          </w:p>
          <w:p w:rsidR="00562B67" w:rsidRPr="00BA4D1E" w:rsidRDefault="00562B67" w:rsidP="00562B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4D1E">
              <w:rPr>
                <w:rFonts w:ascii="Times New Roman" w:hAnsi="Times New Roman" w:cs="Times New Roman"/>
                <w:sz w:val="22"/>
                <w:szCs w:val="22"/>
              </w:rPr>
              <w:t>4.2. Расстояние от основного строения до:</w:t>
            </w:r>
          </w:p>
          <w:p w:rsidR="00562B67" w:rsidRPr="00BA4D1E" w:rsidRDefault="00562B67" w:rsidP="00562B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4D1E">
              <w:rPr>
                <w:rFonts w:ascii="Times New Roman" w:hAnsi="Times New Roman" w:cs="Times New Roman"/>
                <w:sz w:val="22"/>
                <w:szCs w:val="22"/>
              </w:rPr>
              <w:t>- красной линии улицы не менее чем 5 метров;</w:t>
            </w:r>
          </w:p>
          <w:p w:rsidR="00562B67" w:rsidRPr="00BA4D1E" w:rsidRDefault="00562B67" w:rsidP="00562B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B67">
              <w:rPr>
                <w:rFonts w:ascii="Times New Roman" w:hAnsi="Times New Roman" w:cs="Times New Roman"/>
              </w:rPr>
              <w:t xml:space="preserve">- </w:t>
            </w:r>
            <w:r w:rsidRPr="00BA4D1E">
              <w:rPr>
                <w:rFonts w:ascii="Times New Roman" w:hAnsi="Times New Roman" w:cs="Times New Roman"/>
                <w:sz w:val="22"/>
                <w:szCs w:val="22"/>
              </w:rPr>
              <w:t>красной линии проездов не менее чем 3 метра.</w:t>
            </w:r>
          </w:p>
          <w:p w:rsidR="00562B67" w:rsidRPr="00BA4D1E" w:rsidRDefault="00562B67" w:rsidP="00562B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4D1E">
              <w:rPr>
                <w:rFonts w:ascii="Times New Roman" w:hAnsi="Times New Roman" w:cs="Times New Roman"/>
                <w:sz w:val="22"/>
                <w:szCs w:val="22"/>
              </w:rPr>
              <w:t>Примечание:</w:t>
            </w:r>
          </w:p>
          <w:p w:rsidR="00562B67" w:rsidRPr="00BA4D1E" w:rsidRDefault="00562B67" w:rsidP="00562B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4D1E">
              <w:rPr>
                <w:rFonts w:ascii="Times New Roman" w:hAnsi="Times New Roman" w:cs="Times New Roman"/>
                <w:sz w:val="22"/>
                <w:szCs w:val="22"/>
              </w:rPr>
              <w:t xml:space="preserve">1. Предприятия торговли и обслуживания, разрешенные «по праву застройки», размещаются в первых </w:t>
            </w:r>
            <w:proofErr w:type="gramStart"/>
            <w:r w:rsidRPr="00BA4D1E">
              <w:rPr>
                <w:rFonts w:ascii="Times New Roman" w:hAnsi="Times New Roman" w:cs="Times New Roman"/>
                <w:sz w:val="22"/>
                <w:szCs w:val="22"/>
              </w:rPr>
              <w:t>этажах</w:t>
            </w:r>
            <w:proofErr w:type="gramEnd"/>
            <w:r w:rsidRPr="00BA4D1E">
              <w:rPr>
                <w:rFonts w:ascii="Times New Roman" w:hAnsi="Times New Roman" w:cs="Times New Roman"/>
                <w:sz w:val="22"/>
                <w:szCs w:val="22"/>
              </w:rPr>
              <w:t xml:space="preserve"> выходящих на улицы жилых домов или</w:t>
            </w:r>
            <w:r w:rsidRPr="00562B67">
              <w:rPr>
                <w:rFonts w:ascii="Times New Roman" w:hAnsi="Times New Roman" w:cs="Times New Roman"/>
              </w:rPr>
              <w:t xml:space="preserve"> </w:t>
            </w:r>
            <w:r w:rsidRPr="00BA4D1E">
              <w:rPr>
                <w:rFonts w:ascii="Times New Roman" w:hAnsi="Times New Roman" w:cs="Times New Roman"/>
                <w:sz w:val="22"/>
                <w:szCs w:val="22"/>
              </w:rPr>
              <w:t>пристраиваются к ним при условии, что загрузка предприятий и вход для посетителей располагаются со стороны улицы.</w:t>
            </w:r>
          </w:p>
          <w:p w:rsidR="00573D5F" w:rsidRPr="00DB6C17" w:rsidRDefault="00562B67" w:rsidP="00562B67">
            <w:pPr>
              <w:rPr>
                <w:rFonts w:ascii="Times New Roman" w:hAnsi="Times New Roman" w:cs="Times New Roman"/>
              </w:rPr>
            </w:pPr>
            <w:r w:rsidRPr="00BA4D1E">
              <w:rPr>
                <w:rFonts w:ascii="Times New Roman" w:hAnsi="Times New Roman" w:cs="Times New Roman"/>
                <w:sz w:val="22"/>
                <w:szCs w:val="22"/>
              </w:rPr>
              <w:t>2. Нормативные параметры земельных участков под объекты торговли, бытового обслуживания и другие устанавливаются на основании региональных и местных нормативов градостроительного проектирования.</w:t>
            </w:r>
          </w:p>
        </w:tc>
      </w:tr>
    </w:tbl>
    <w:p w:rsidR="00573D5F" w:rsidRDefault="00573D5F"/>
    <w:sectPr w:rsidR="0057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5F"/>
    <w:rsid w:val="00124406"/>
    <w:rsid w:val="002C6208"/>
    <w:rsid w:val="00562B67"/>
    <w:rsid w:val="00573D5F"/>
    <w:rsid w:val="00695EA1"/>
    <w:rsid w:val="007833C4"/>
    <w:rsid w:val="00940BC0"/>
    <w:rsid w:val="009E3F1B"/>
    <w:rsid w:val="009F6018"/>
    <w:rsid w:val="00BA4D1E"/>
    <w:rsid w:val="00E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6</cp:revision>
  <dcterms:created xsi:type="dcterms:W3CDTF">2018-06-18T11:54:00Z</dcterms:created>
  <dcterms:modified xsi:type="dcterms:W3CDTF">2018-06-18T12:58:00Z</dcterms:modified>
</cp:coreProperties>
</file>