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31" w:rsidRPr="00E20DDB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55931" w:rsidRPr="00E20DDB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 w:rsidRPr="00E20DDB">
        <w:rPr>
          <w:rFonts w:ascii="Times New Roman" w:hAnsi="Times New Roman" w:cs="Times New Roman"/>
          <w:sz w:val="24"/>
          <w:szCs w:val="24"/>
        </w:rPr>
        <w:t xml:space="preserve"> </w:t>
      </w:r>
      <w:r w:rsidRPr="00D67647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A55931" w:rsidRPr="00D67647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3E">
        <w:rPr>
          <w:rFonts w:ascii="Times New Roman" w:hAnsi="Times New Roman" w:cs="Times New Roman"/>
          <w:sz w:val="24"/>
          <w:szCs w:val="24"/>
        </w:rPr>
        <w:t>27.01.2023 № 50-р</w:t>
      </w:r>
      <w:bookmarkStart w:id="0" w:name="_GoBack"/>
      <w:bookmarkEnd w:id="0"/>
    </w:p>
    <w:p w:rsidR="00A55931" w:rsidRPr="00D67647" w:rsidRDefault="00A55931" w:rsidP="00A55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931" w:rsidRPr="00D67647" w:rsidRDefault="00A55931" w:rsidP="00A55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647">
        <w:rPr>
          <w:rFonts w:ascii="Times New Roman" w:hAnsi="Times New Roman" w:cs="Times New Roman"/>
          <w:sz w:val="24"/>
          <w:szCs w:val="24"/>
        </w:rPr>
        <w:t xml:space="preserve">Сведения об объектах, в отношении которых планируется заключение концессионных соглашений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3119"/>
        <w:gridCol w:w="2410"/>
        <w:gridCol w:w="1701"/>
        <w:gridCol w:w="1701"/>
        <w:gridCol w:w="1842"/>
        <w:gridCol w:w="1418"/>
      </w:tblGrid>
      <w:tr w:rsidR="00D410DF" w:rsidRPr="00D67647" w:rsidTr="00D410DF">
        <w:trPr>
          <w:trHeight w:val="1094"/>
        </w:trPr>
        <w:tc>
          <w:tcPr>
            <w:tcW w:w="852" w:type="dxa"/>
          </w:tcPr>
          <w:p w:rsidR="00D410DF" w:rsidRPr="00D67647" w:rsidRDefault="00D410DF" w:rsidP="00D410DF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кв.м.)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Оценочный объем требуемых инвестиций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</w:t>
            </w: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D410DF" w:rsidRPr="00D67647" w:rsidTr="00D410DF">
        <w:trPr>
          <w:trHeight w:val="326"/>
        </w:trPr>
        <w:tc>
          <w:tcPr>
            <w:tcW w:w="852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410DF" w:rsidRPr="00D67647" w:rsidTr="00D410DF">
        <w:trPr>
          <w:trHeight w:val="109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Здание котельной №1 (1 - этажное, панельное, общая площадь 750 кв.м, ввод в эксплуатацию - 1966 год)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д. 9,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№ 1 (площадью 4611,00 кв.м., с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кадастровым  номером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86:05:0324059:4 )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одноэтажное строение (котельная), установленной мощностью 39,6 МВт, выполнена в капитальном исполнении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166 000</w:t>
            </w:r>
          </w:p>
        </w:tc>
      </w:tr>
      <w:tr w:rsidR="00D410DF" w:rsidRPr="00D67647" w:rsidTr="00D410DF">
        <w:trPr>
          <w:trHeight w:val="207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Здание котельной № 2 (1 - этажное, панельное, общая площадь 831,6 кв.м, ввод в эксплуатацию - 08.10.1998г.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Лермонтова, д.1а,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котельной № 2 по адресу ул. Лермонтова, д. 1а, площадью  6622 кв.м., с кадастровым  номером   86:05:0000000:5464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одноэтажное строение (котельная), установленной мощностью 38,7 МВт, выполнена в капитальном исполнении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87 166 560</w:t>
            </w:r>
          </w:p>
        </w:tc>
      </w:tr>
      <w:tr w:rsidR="00D410DF" w:rsidRPr="00D67647" w:rsidTr="00D410DF">
        <w:trPr>
          <w:trHeight w:val="41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№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3  (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1 - этажное, сборная железо-бетонная конструкция, общ. площ.386 кв.м, ввод в эксплуатац.-1982г)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д. 70, пгт.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 ,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котельной № 3 по адресу ул. Кооперативная, д.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70,  площадью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1158 кв.м., с  кадастровым  номером 86:05:0000000:5459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Нежилое одноэтажное строение (котельная),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бетонная конструкция, общ. площ.386 кв.м.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68 014 690</w:t>
            </w:r>
          </w:p>
        </w:tc>
      </w:tr>
      <w:tr w:rsidR="00D410DF" w:rsidRPr="00D67647" w:rsidTr="00D410DF">
        <w:trPr>
          <w:trHeight w:val="297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Здание котельной № 5 (1 - этажное, панельное, общая площадь 276,6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– 1988 год)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д. 36,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628146, технический паспорт от 17 декабря 2003 года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эксплуатации и обслуживания здания котельной № 5 по адресу ул. Промышленная, д.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36,  площадью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2373 кв.м.,  с  кадастровым  номером 86:05:0324040:54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строение (котельная) 1-этажное, II группа капитальности,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металлический каркас с утеплителем, крыша металлическая. Схема теплоснабжения – закрытая, двухтрубная. Установленная мощность 12,5 МВт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DB">
              <w:rPr>
                <w:rFonts w:ascii="Times New Roman" w:hAnsi="Times New Roman" w:cs="Times New Roman"/>
                <w:sz w:val="20"/>
                <w:szCs w:val="20"/>
              </w:rPr>
              <w:t>40 476 730</w:t>
            </w:r>
          </w:p>
        </w:tc>
      </w:tr>
      <w:tr w:rsidR="00D410DF" w:rsidRPr="00D67647" w:rsidTr="00D410DF">
        <w:trPr>
          <w:trHeight w:val="73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котельной  (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1 - этажное, панельное, общая площадь 169 кв.м, ввод в эксплуатацию - 1989г)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д.13, п. Ванзетур,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628146, технический паспорт от 28 апреля 2005 года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котельной п. Ванзетур по адресу ул. Таежная, д. 13, площадью 1690 кв.м., с кадастровым номером 86:05:0320005:13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E20DDB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DDB">
              <w:rPr>
                <w:rFonts w:ascii="Times New Roman" w:hAnsi="Times New Roman" w:cs="Times New Roman"/>
                <w:sz w:val="20"/>
                <w:szCs w:val="20"/>
              </w:rPr>
              <w:t>15 200 000</w:t>
            </w:r>
          </w:p>
          <w:p w:rsidR="00D410DF" w:rsidRPr="00F32426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12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блок-бокс ГПР к котельной №1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д. 9,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5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модульная котельная, 1 –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этажный,  общая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119,3 кв. метров, инв.№ 71:112:002:000041910,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д.55,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628146, свидетельство о государственной регистрации права от 09 марта  2013 года № 86-86-16/002/2013-465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Земельный участок,  категория земель: земли населенных пунктов, разрешенное использование: строительство котельной мощностью 12 МВт, по адресу ул. Промышленная, д. 55, общая площадь 1047 кв.м., кадастровый № 86:05:0324095:10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строение (котельная) 1-этажное, II группа капитальности,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металлический каркас с утеплителем, крыша металлическая. Схема теплоснабжения – закрытая, 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двухтрубная. Установленная мощность 12 МВт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410DF" w:rsidRPr="00D67647" w:rsidTr="00D410DF">
        <w:trPr>
          <w:trHeight w:val="91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блочная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5 А,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(Блочная котельная №9) площадь 144 кв.м. Дизельная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тановка АД 200 С-Т400-2Р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7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Сооружения: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B0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410DF" w:rsidRPr="00D67647" w:rsidRDefault="00D410DF" w:rsidP="00B0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8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подводящий  среднего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  (кот. №5) (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86:05:0000000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7231, протяженность 44 м.)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мм, протяженность 44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ГРП котельной №5 (перевезли на кот. №3</w:t>
            </w:r>
            <w:proofErr w:type="gramStart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)  (</w:t>
            </w:r>
            <w:proofErr w:type="gramEnd"/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7.7. Сооружение трубопроводного транспорта, площадь 18,9м., кадастровый номер: 86:05:0324105:217)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36,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6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Система 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(протяженность 1061  м.,</w:t>
            </w:r>
            <w: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86:05:0000000:7173,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- 1973г.)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ул. Мира, ул. Культурная, ул. Транспортная,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Энтузиастов, ул. Транспортная, ул. Мира,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мм, толщ.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енки 3,5-4 мм, протяженность 1061 метр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2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Теплосети  (протяженность 3938 м.,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86:05:0000000:7215,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- 1977г.)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Кухаря,  ул.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Сухарева, ул. Мира,  ул. Культурная,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Лесная, ул. Спортивная, ул. Кедровая, ул. Промышленная, пер. Промышленный, ул. Голубева,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Ханты - Мансийский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=200мм,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нки 3,5-4 мм,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3938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9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62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.м. 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7289,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(ввод в эксплуатацию - 1973г.)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енки 3,5-4 мм, протяженность 62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4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Теплосети (10. Сооружения коммунального хозяйства, протяженность 594 м., кадастровый номер: 86:05:0000000:7343, год завершения строительства 1975)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Советская,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=159мм, толщ. стенки 3,5-4 мм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936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2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  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протяженность 857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- 1973г.)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 мм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857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8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 (протяженность 1917 м.,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86:05:0000000:7188,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- 1966г.)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Кооперативная,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ул. Быстрицкого,               ул. Молодежная,              ул. Строителей,                ул. Губкина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-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=250мм, толщ. стенки 3,5-4 мм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=200мм,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 мм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 мм 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нки 3,5-4 мм, протяженность 1917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9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 м,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86:05:0324046</w:t>
            </w:r>
            <w:r w:rsidRPr="00DD09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- 1991г.)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5А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=250мм,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4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3E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Теплотрасса  (спортзал «Юность» - СМУ-4)   .                                                                                                      (протяженность 23 м., ввод в эксплуатацию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д. 8,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23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1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Теплотрасса  ул. Советская - Средняя школа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201 м.,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86:05:0000000:7165,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ввод в эксплуатацию - 1994г.)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пгт. Игрим,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=150мм, толщ. стенки 3,5-4 мм,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8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(протяженность 568 м., кадастровый номер 86:05:0000000</w:t>
            </w:r>
            <w:r w:rsidRPr="002B59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7212,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отрасса, протяженностью 568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8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 (протяженность 704 м., год завершения строительства 1991)</w:t>
            </w:r>
          </w:p>
        </w:tc>
        <w:tc>
          <w:tcPr>
            <w:tcW w:w="3119" w:type="dxa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п. Ванзетур,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отрасса, протяженностью 704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2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31 м., кадастровый номер 86:05:0324042:129, ввод в эксплуатацию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1 от главной магистрали, колодец № 4, 12,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31 метр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5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18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завершения строительства 1990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2 от главной магистрали, колодец № 4,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8 м., кадастровый номер 86:05:0324042:131,  ввод в эксплуатацию 1987 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5 от главной магистрали, колодец № 7,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стенки 3,5-4 мм протяженность 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0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17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86:05:0324042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132,  ввод в эксплуатацию 1988 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6 от главной магистрали, колодец № 6,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2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ГРП  (протяженность 160 метров)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 от главной магистрали, колодец № 11,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160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112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86:05:0324042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9 от главной магистрали, колодец № 10, пгт. Игрим, район Березовский, Ханты-Мансийский автономный округ-Югра,628146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112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(протяженность 34 метра, 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Водников, 10, 11 от главной магистрали, колодец № 10,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34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9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180 метров, диаметр трубы 114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1991г.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МОУ Игримская средняя школа № 1,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толщ. стенки 3,5-4 мм, протяженность 180 метров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8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(площадь 8.4 кв. м., кадастровый номер 86:05:0324053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119,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31,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МОУ Игримская средняя школа № 1,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ловой колодец бетонный площадь 8.4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6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(протяженность 129 м</w:t>
            </w:r>
            <w:r>
              <w:t xml:space="preserve"> 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86:05:0324014</w:t>
            </w:r>
            <w:r w:rsidRPr="008977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МОУ Игримская средняя школа № 2,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=150мм, толщ. стенки 3,5-4 мм, протяженность 320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129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1.5 кв. м.,</w:t>
            </w:r>
            <w:r>
              <w:t xml:space="preserve"> 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86:05:0324014:116 год завершения строительства 1991)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МОУ Игримская средняя школа № 2,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тонный 1.5 кв.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метра,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49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86:05:0324028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Снежинка,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982A9A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мм, протяженность 110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 протяженность 150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=70мм, толщ. стенки 3,5-4 мм протяженность 40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9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колодцы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 кв. м., кадастровый номер 86:05:0324028:239,  год завершения строительства 1985)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Снежинка,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9B5A29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1.5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80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86:05:0000000:7226,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 м., год завершения строительства 1991)</w:t>
            </w:r>
          </w:p>
        </w:tc>
        <w:tc>
          <w:tcPr>
            <w:tcW w:w="311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Сухарева, д. 16А,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«Березка»,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(протяженность 87 метров)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7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(кадастровый номер 86:05:0324078:130, площадь 1.5 кв. м., год завершения строительства 1991)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Сухарева, 16А,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«Березка»,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6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(протяженность 28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кадастровый номер 86: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05:0000000: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7240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7,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Капелька, п. Ванзетур, район Березовский, Ханты-Мансийский автономный округ – Югра,628157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теплоснабжения, протяженность 28м.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6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86:05:0000000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7168)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Золотой ключик,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 протяженность 170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58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1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1.5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86:05:0324015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28А,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Золотой ключик, пгт. Игрим, район Березовский, Ханты-Мансийский автономный округ –Югра,628146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 (расшитый)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5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 (протяженность 35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86:05:0324053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22,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МДОУ детский сад Звездочка,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35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0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  <w:r>
              <w:t xml:space="preserve"> 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кадастровый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омер 86:05:0000000</w:t>
            </w:r>
            <w:r w:rsidRPr="00B03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7169)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982A9A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протяженность 350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стенки 3,5-4 мм протяженность 170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4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(площадь 1.5 кв. м., </w:t>
            </w:r>
            <w:r w:rsidRPr="00A95034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86:05:0324039:135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Дружбы, 13,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1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44 м.,</w:t>
            </w:r>
            <w:r>
              <w:t xml:space="preserve"> </w:t>
            </w:r>
            <w:r w:rsidRPr="004962A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86:05:0000000:7220 год завершения строительства 1984)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Транспортная, д. 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стенки 3,5-4 мм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8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 кв. м.,</w:t>
            </w:r>
            <w:r>
              <w:t xml:space="preserve"> </w:t>
            </w:r>
            <w:r w:rsidRPr="004962A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86:05:0324059:126 год завершения строительства 1984)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6,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интернат, пгт. Игрим, район Березовский, Ханты-Мансийский автономный округ – Югра,628146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2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(протяженность 26 м. </w:t>
            </w:r>
            <w:r w:rsidRPr="002C65D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86:05:0320007:244 год завершения строительства 1991)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31,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отдел, п. Ванзетур район Березовский, Ханты-Мансийский автономный округ – Югра, 628157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теплоснабжения, протяженность 26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м, диаметр трубы 57мм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еплоснабжения (протяженность 41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B5496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86:05:0320005:129, год завершения строительства 1985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11,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Ванзетурская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школа, п. Ванзетур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41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6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 м</w:t>
            </w:r>
            <w:r>
              <w:t xml:space="preserve"> 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7244.)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28,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Дом культуры, п. Ванзетур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район Березовский, Ханты-Мансийский автономный округ – Югра, 628157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еплоснабжения, протяженность 125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м, диаметр трубы 114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7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86:05:0324043:143.)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Губкина,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Игрим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протяженность 40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 протяженность 20 метров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0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8.4 кв. м.,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  год завершения строительства 1990)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Губкина,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Игрим пгт. Игрим, район Березовский, Ханты-Мансийский автономный округ –Югра,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8.4 кв.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5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100м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трубы 76мм, </w:t>
            </w:r>
            <w:r w:rsidRPr="00314D7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– 1991 г)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Гараж администрации городского поселения Игрим, пгт. Игрим, район Березовский, Ханты-Мансийский автономный округ – 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толщ. стенки 3,5-4 мм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тяженность 10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метров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7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Тепловой колодец (10. Сооружения коммунального хозяйства, площадь 8.4 кв. м., глубина 5 м., кадастровый номер: 86:05:0324077:246,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Гараж администрации городского поселения Игрим,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3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 (протяженность 22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86:05:0324067</w:t>
            </w:r>
            <w:r w:rsidRPr="00421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Культурная, д. 12,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Игримский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ПОМ,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22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5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(протяженность 3 м, </w:t>
            </w:r>
            <w:r w:rsidRPr="00F2699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86:05:0000000:7239 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СОПГИ, пгт. Игрим, район Березовский, Ханты-Мансийский автономный округ -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3 метра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9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(площадь 1.5 кв. м., </w:t>
            </w:r>
            <w:r w:rsidRPr="00F2699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86:05:0324085:239 год завершения строительства 1991)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41,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СОПГИ,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14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м</w:t>
            </w:r>
            <w:r>
              <w:t xml:space="preserve"> </w:t>
            </w:r>
            <w:r w:rsidRPr="00A42A01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86:05:0324088:218.)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52,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МЛПУ «Игримская районная больница № 2»,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стальная, протяженность 37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(площадь 24 кв. м., </w:t>
            </w:r>
            <w:r w:rsidRPr="007E43F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астровый номер 86:05:0000000:7238 год завершения строительства 1974)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52,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МЛПУ «Игримская районная больница № 2»,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2х3 метра,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24 кв. м.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5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6B69CC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9CC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200м, кадастровый номер 86:05:0000000:7225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9CC">
              <w:rPr>
                <w:rFonts w:ascii="Times New Roman" w:hAnsi="Times New Roman" w:cs="Times New Roman"/>
                <w:sz w:val="20"/>
                <w:szCs w:val="20"/>
              </w:rPr>
              <w:t>год завершения строительства 1969)</w:t>
            </w:r>
          </w:p>
        </w:tc>
        <w:tc>
          <w:tcPr>
            <w:tcW w:w="3119" w:type="dxa"/>
            <w:shd w:val="clear" w:color="auto" w:fill="FFFFFF" w:themeFill="background1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Королева, д. 5,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Дом культуры,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стальная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(протяженность 200 м.)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3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Тепловой колодец (площадь 1.8 кв. м., </w:t>
            </w:r>
            <w:r w:rsidRPr="00EE5471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86:05:0324082:129, год завершения строительства 1969)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Королева,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Дом культуры, ИДШИ, пгт. Игрим, район Березовский, Ханты-Мансийский автономный округ -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1.8 кв.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4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170м диаметр трубы 114мм, протяженность 120 м диаметр трубы 57мм)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Детско-юношеский центр,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протяженность 170 метров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120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8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колодец (площадь 6.3 кв. м., кадастровый номер 86:05:0324043</w:t>
            </w:r>
            <w:r w:rsidRPr="00EE54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1,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Детско-юношеский центр,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бетонный 6.3 кв.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к жилым домам (протяженнос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141 метр, кадастровый номер 86:05:0000000</w:t>
            </w:r>
            <w:r w:rsidRPr="00570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7235, год завершения строительства 1983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Береговая № 14, № 15,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141 метр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 – 225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86:05:0000000</w:t>
            </w:r>
            <w:r w:rsidRPr="005709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7237, год завершения строительства 1990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Астраханцева, № 29,30,31,  пгт. Игрим, район Березовский, Ханты-Мансийский автономный округ -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225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81 м.,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86:05:0000000:7227, год завершения строительства 1989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Астраханцева, № 33,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81 метр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65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86:05:0324029:142, год завершения строительства 1987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Астраханцева, № 35,36,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65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77 м.,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86:05:0324028:238, год завершения строительства 1986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Астраханцева, № 37,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77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47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86:05:0324045:149, год завершения строительства 1985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Кооперативная, № 23,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=70мм,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47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42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715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000000:7229, год завершения строительства 1984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Мира, № 17,21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42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–28м,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Промышленная, № 9,7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28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53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86:05:0324030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154, год завершения строительства 1986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Пушкина, № 8,9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53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 (протяженность 221 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86:05:0324043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145 )</w:t>
            </w:r>
            <w:proofErr w:type="gramEnd"/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Строителей, № 1 (ДЮЦ),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мм,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=80мм, толщ.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тенки 3,5-4 мм протяженность 221 метр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– 13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876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86:05:0000000:7230, год завершения строительства 1990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химлаборатория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12,  пгт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6.7 кв. м.,</w:t>
            </w:r>
            <w:r>
              <w:t xml:space="preserve"> </w:t>
            </w:r>
            <w:r w:rsidRPr="0057597C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стровый номер 86:05:0324067:147, год завершения строительства 1984)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10,  пгт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=150мм, толщ. стенки 3,5-4 мм.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 бетонный 6.7 кв.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86:05:0324039</w:t>
            </w:r>
            <w:r w:rsidRPr="00C050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136, год завершения строительства 1985)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Дружбы, № 16,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колодец, площадь 1.5 кв.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</w:t>
            </w:r>
            <w:r w:rsidRPr="008D14F8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стровый номер 86:05:0324082:130, год завершения строительства 1985)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Королева, № 13а,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кадастровый номер 86:05:0324071</w:t>
            </w:r>
            <w:r w:rsidRPr="00145B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254, год завершения строительства 1986)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Лесная, № 3,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мм. 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1.1 кв. м., кадастровый номер 86:05:0324018</w:t>
            </w:r>
            <w:r w:rsidRPr="00145B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128, год завершения строительства 1991)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Республики, № 7,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мм. 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м., кадастровый номер 86:05:0324026</w:t>
            </w:r>
            <w:r w:rsidRPr="00D115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 год завершения строительства 1990)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Рыбников, ул. Астраханцева, № 6,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1.5 кв. метра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Тепловой колодец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 1.5 кв.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86:05:0324014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Кооперативная, 15,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Школа №2,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бетонный 2х3 метра, из стальной трубы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ТС сети тепловые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15 м., кадастровый номер 86:05:0000000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7233, год завершения строительства 1972)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Быстрицкого,  9,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котельная №1-баня,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15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ТС сети тепловые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13 м., кадастровый номер 86:05:0324021</w:t>
            </w:r>
            <w:r w:rsidRPr="00F25B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 год завершения строительства 1991)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Республики № 36 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толщ.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3,5-4 мм протяженность 13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Теплосети ДЮЦ (протяженность 67 м., кадастровый номер 86:05:0000000</w:t>
            </w:r>
            <w:r w:rsidRPr="00EC2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7232, год завершения строительства 1986)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д. 7, пгт. Игрим, район Березовский, Ханты-Мансийский автономный округ – 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7162DF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=80мм, толщ. стенки 3,5-4 мм,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67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– ул. Советская,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11,13,15,4 (протяженность 197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кадастровый номер 86:05:0000000</w:t>
            </w:r>
            <w:r w:rsidRPr="00965E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7234, год завершения строительства 1991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Советская, д.11,13,15,4,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енки 3,5-4 мм протяженность 197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61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86:05:0324081</w:t>
            </w:r>
            <w:r w:rsidRPr="00965E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18, 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искусств, пгт. Игрим, район Березовский, Ханты-Мансийский автономный округ-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=50мм, толщ. стенки 3,5-4 мм протяженность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1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07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– ул. Рыбников, д. 1: д. 2 (10. Сооружение коммунального хозяйства, протяженность 75 м., кадастровый номер: 86:05:0000000:7329)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Рыбников, д. 1; д. 2,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=100мм, толщ. стенки 3,5-4 мм протяженность 126 метров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колодец стальной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=1400 мм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Быстрицкого (протяженность 990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Быстрицкого,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9,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500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260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230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Топчева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( протяженность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400п.м.)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Топчева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</w:t>
            </w:r>
            <w:proofErr w:type="spellStart"/>
            <w:proofErr w:type="gram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мм,протяженность</w:t>
            </w:r>
            <w:proofErr w:type="spellEnd"/>
            <w:proofErr w:type="gram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L=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Энтузиастов (протяженность 450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Энтузиастов,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290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L=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Теплотрасса                                                                                                                                                (ввод в эксплуатацию - 2005г.)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п. Ванзетур, район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, Ханты - 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Теплотрасса, протяженностью 5230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Губкина (протяженность 670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Губкина,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500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260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230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пер. Молодежный (протяженность 472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Пер. Молодежный,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150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120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202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Строителей (протяженность 280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ул. Строителей,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ППУ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=159 мм, протяженность  144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136 м;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 сети ГВС.  (протяженность 2540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Сети ГВС,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протяженность  метров 1940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582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сети уличные, дворовые (протяженность 7131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982A9A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=50-100 мм, протяженность  7131 м;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перекресток ул. Собянина- ул. Пушкина до ж/домов № 7,9,10 ул. Береговая (протяженность 240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120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50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70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0D193F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ул. Перекресток ул. Советская – ул. Лермонтова до ж/домов № 13, 15 ул. 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Береговая  (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протяженность 500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180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120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200 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</w:t>
            </w:r>
            <w:proofErr w:type="gram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–  от</w:t>
            </w:r>
            <w:proofErr w:type="gram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магазина № 3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ул.Советская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до ж/домов № 2 ул. Собянина (протяженность 496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стальная </w:t>
            </w: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=100 мм, протяженность   120 м;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=89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170 м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=57 мм,  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206 м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2.101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– сети уличные, дворовые (протяженность 9187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 стальные </w:t>
            </w:r>
          </w:p>
          <w:p w:rsidR="00D410DF" w:rsidRPr="00D67647" w:rsidRDefault="00D410DF" w:rsidP="00D4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D6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50-100 мм, протяженность  9187 м; </w:t>
            </w: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2.102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94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766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2.104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765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2.105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1253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2.106</w:t>
            </w:r>
          </w:p>
        </w:tc>
        <w:tc>
          <w:tcPr>
            <w:tcW w:w="2409" w:type="dxa"/>
            <w:shd w:val="clear" w:color="auto" w:fill="auto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 сети тепловые (протяженность 1454 </w:t>
            </w:r>
            <w:proofErr w:type="spellStart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п.м</w:t>
            </w:r>
            <w:proofErr w:type="spellEnd"/>
            <w:r w:rsidRPr="00D6764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пгт. Игрим, район Березовский, Ханты-Мансийский автономный округ – Югра, 628146</w:t>
            </w: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8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Оборудование: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54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Автоматика к калориферу К-500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Бетонорастворосмеситель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СБ-30Г-1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Вентилятор ВДН 8У 140 1500 об/мин.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8E00D2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Тепловентилятор с водяным источником тепла КЭВ-180Т5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E0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3317DC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Тепловентилятор КЭВ 180Т54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Выпрямитель ВД-306 (сварочный)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ЛЕВ АИР 200 Л6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ЛЕВ АИР 200 Л6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с электродвигателем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Электродвигатель 225 М2 55/300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Дымосос ДН 12,5 ЛЕВ АИР 200 Л6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Калорифер К-500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Калорифер К-500 с автоматикой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5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АВА-2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8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АВА-2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ВВД 1,8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ВВД 1,8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7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Е 1/9 Г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КВЖ (4шт)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6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паровой Е1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2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5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8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 (2шт*1978)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51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6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Котел ТВГ-8М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7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1Д-315-50А (2шт*51026)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 (1шт*32768)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преобразователь ИРВИС –Ультра-80-800 (котельная №1)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Первичный преобразователь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ВИС –Ультра-80-800 (котельная №2</w:t>
            </w: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Первичный преобразователь 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ВИС –Ультра-80-800 (котельная №4</w:t>
            </w: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C85CAB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Ультразвуковой противонакипной аппарат УПА -2М двойной для пластичных ТО (Котельная №4)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C85CAB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CAB">
              <w:rPr>
                <w:rFonts w:ascii="Times New Roman" w:hAnsi="Times New Roman" w:cs="Times New Roman"/>
                <w:sz w:val="20"/>
                <w:szCs w:val="20"/>
              </w:rPr>
              <w:t>Ультразвуковой противонакипной аппарат 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-2М двойной для пластичных ТО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C85CAB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6D4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Ультразвуковой противонакипной аппарат УПА -2М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двумя преобразователями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07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C85CAB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Трубная система ПП2-17-7-2 из латуни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Станция управления «Каскад»     (2шт*2342)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0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Щит силовой ЩСУ5 панель ЦК                  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8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Шит силовой ЩСУ5 панель ЦК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Щит управления «Кристалл»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Регулятор давления (1шт*70610,00) 11.08.2010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Теплообменник М15В/211 (1шт*772690,00)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Паронагреватель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 ПП-2-172 (1шт*97457,00) 30.09.2012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33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Электростанции: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4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Дизель-генератор ДГА-405 ЧССР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53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Электростанция 608 ЧССР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Электростанция АД-50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9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8E00D2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бензиновая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46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Насосы: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2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1Д 315/50 с двигателем 75/3000 об/мин.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21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Насос ВК 2/26 с двигателем 4/1500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об./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мин. 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9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Насос водяной 1Д 320-50 75/1500 </w:t>
            </w:r>
            <w:proofErr w:type="gram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об./</w:t>
            </w:r>
            <w:proofErr w:type="gram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0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25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К-100-65-250А с двигателем 38кВт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149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0D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Насос К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-100-65-250А с двигателем 37кВт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К-100-65-250А с двигателем 37кВт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 xml:space="preserve">Насос  К100-65-250 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. 45/3000 об.  (1шт*57467,00) 31.03.2011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proofErr w:type="spellStart"/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Vilo</w:t>
            </w:r>
            <w:proofErr w:type="spellEnd"/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VL 80</w:t>
            </w:r>
            <w:r w:rsidRPr="00D67647">
              <w:rPr>
                <w:rFonts w:ascii="Times New Roman" w:hAnsi="Times New Roman" w:cs="Times New Roman"/>
                <w:sz w:val="20"/>
                <w:szCs w:val="20"/>
              </w:rPr>
              <w:t>/170-30/2» (1шт*100254,00)</w:t>
            </w:r>
            <w:r w:rsidRPr="00D67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0DF" w:rsidRPr="00D67647" w:rsidTr="00D410DF">
        <w:trPr>
          <w:trHeight w:val="78"/>
        </w:trPr>
        <w:tc>
          <w:tcPr>
            <w:tcW w:w="852" w:type="dxa"/>
            <w:vAlign w:val="center"/>
          </w:tcPr>
          <w:p w:rsidR="00D410DF" w:rsidRPr="00D67647" w:rsidRDefault="00D410DF" w:rsidP="00D410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4Д 315-50а</w:t>
            </w:r>
          </w:p>
        </w:tc>
        <w:tc>
          <w:tcPr>
            <w:tcW w:w="3119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0DF" w:rsidRPr="00D67647" w:rsidRDefault="00D410DF" w:rsidP="00D410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0DF" w:rsidRPr="00D67647" w:rsidRDefault="00D410DF" w:rsidP="00D410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1" w:rsidRPr="007C6C0A" w:rsidRDefault="00A55931" w:rsidP="00A55931">
      <w:pPr>
        <w:rPr>
          <w:rFonts w:ascii="Times New Roman" w:hAnsi="Times New Roman" w:cs="Times New Roman"/>
        </w:rPr>
      </w:pPr>
    </w:p>
    <w:p w:rsidR="007E308A" w:rsidRDefault="007E308A"/>
    <w:sectPr w:rsidR="007E308A" w:rsidSect="00D67647">
      <w:headerReference w:type="default" r:id="rId7"/>
      <w:pgSz w:w="16838" w:h="11906" w:orient="landscape"/>
      <w:pgMar w:top="1134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A1" w:rsidRDefault="002D2EA1">
      <w:pPr>
        <w:spacing w:after="0" w:line="240" w:lineRule="auto"/>
      </w:pPr>
      <w:r>
        <w:separator/>
      </w:r>
    </w:p>
  </w:endnote>
  <w:endnote w:type="continuationSeparator" w:id="0">
    <w:p w:rsidR="002D2EA1" w:rsidRDefault="002D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A1" w:rsidRDefault="002D2EA1">
      <w:pPr>
        <w:spacing w:after="0" w:line="240" w:lineRule="auto"/>
      </w:pPr>
      <w:r>
        <w:separator/>
      </w:r>
    </w:p>
  </w:footnote>
  <w:footnote w:type="continuationSeparator" w:id="0">
    <w:p w:rsidR="002D2EA1" w:rsidRDefault="002D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FD" w:rsidRDefault="0080283E" w:rsidP="00D6764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F77"/>
    <w:multiLevelType w:val="hybridMultilevel"/>
    <w:tmpl w:val="A47EE2E0"/>
    <w:lvl w:ilvl="0" w:tplc="53008F76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5E"/>
    <w:multiLevelType w:val="hybridMultilevel"/>
    <w:tmpl w:val="28D6F8FA"/>
    <w:lvl w:ilvl="0" w:tplc="B4BC0974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57DBE"/>
    <w:multiLevelType w:val="hybridMultilevel"/>
    <w:tmpl w:val="5922E672"/>
    <w:lvl w:ilvl="0" w:tplc="0952CEE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83756"/>
    <w:multiLevelType w:val="hybridMultilevel"/>
    <w:tmpl w:val="20187E70"/>
    <w:lvl w:ilvl="0" w:tplc="F33AB8B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450FD"/>
    <w:multiLevelType w:val="hybridMultilevel"/>
    <w:tmpl w:val="8FF88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32156"/>
    <w:multiLevelType w:val="hybridMultilevel"/>
    <w:tmpl w:val="0D6AF1F4"/>
    <w:lvl w:ilvl="0" w:tplc="AE5464CA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B95162"/>
    <w:multiLevelType w:val="hybridMultilevel"/>
    <w:tmpl w:val="B6406CDA"/>
    <w:lvl w:ilvl="0" w:tplc="5B6E15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1"/>
    <w:rsid w:val="002D2EA1"/>
    <w:rsid w:val="004268DD"/>
    <w:rsid w:val="004B7826"/>
    <w:rsid w:val="004D5F9B"/>
    <w:rsid w:val="007B01E4"/>
    <w:rsid w:val="007E308A"/>
    <w:rsid w:val="0080283E"/>
    <w:rsid w:val="00882A5F"/>
    <w:rsid w:val="00A55931"/>
    <w:rsid w:val="00AA5E70"/>
    <w:rsid w:val="00B03154"/>
    <w:rsid w:val="00D410DF"/>
    <w:rsid w:val="00E74433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7EA0F-B9EB-4875-9357-8F2F31A0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931"/>
  </w:style>
  <w:style w:type="paragraph" w:styleId="a6">
    <w:name w:val="footer"/>
    <w:basedOn w:val="a"/>
    <w:link w:val="a7"/>
    <w:uiPriority w:val="99"/>
    <w:unhideWhenUsed/>
    <w:rsid w:val="00A5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931"/>
  </w:style>
  <w:style w:type="paragraph" w:styleId="a8">
    <w:name w:val="Balloon Text"/>
    <w:basedOn w:val="a"/>
    <w:link w:val="a9"/>
    <w:uiPriority w:val="99"/>
    <w:semiHidden/>
    <w:unhideWhenUsed/>
    <w:rsid w:val="00A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Пользователь</cp:lastModifiedBy>
  <cp:revision>9</cp:revision>
  <cp:lastPrinted>2023-01-30T12:00:00Z</cp:lastPrinted>
  <dcterms:created xsi:type="dcterms:W3CDTF">2022-01-19T07:53:00Z</dcterms:created>
  <dcterms:modified xsi:type="dcterms:W3CDTF">2023-01-30T12:00:00Z</dcterms:modified>
</cp:coreProperties>
</file>