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9F524B" w:rsidRPr="009F524B">
        <w:rPr>
          <w:b/>
          <w:sz w:val="28"/>
          <w:szCs w:val="28"/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F524B" w:rsidRDefault="00AD7CA0" w:rsidP="009F524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2F5">
        <w:rPr>
          <w:sz w:val="28"/>
          <w:szCs w:val="28"/>
        </w:rPr>
        <w:t>.</w:t>
      </w:r>
      <w:r w:rsidR="00181452" w:rsidRPr="00181452">
        <w:rPr>
          <w:sz w:val="28"/>
          <w:szCs w:val="28"/>
        </w:rPr>
        <w:t xml:space="preserve"> </w:t>
      </w:r>
      <w:r w:rsidR="009F524B">
        <w:rPr>
          <w:sz w:val="28"/>
          <w:szCs w:val="28"/>
        </w:rPr>
        <w:t>Конституци</w:t>
      </w:r>
      <w:r w:rsidR="009F524B">
        <w:rPr>
          <w:sz w:val="28"/>
          <w:szCs w:val="28"/>
        </w:rPr>
        <w:t>я</w:t>
      </w:r>
      <w:r w:rsidR="009F524B">
        <w:rPr>
          <w:sz w:val="28"/>
          <w:szCs w:val="28"/>
        </w:rPr>
        <w:t xml:space="preserve"> Российской Федерации (Российская газета, 1993, № 237, 2009, № 7; Собрание законодательства Российской Федерации, 2009, № 4, ст. 445);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F524B">
        <w:rPr>
          <w:sz w:val="28"/>
          <w:szCs w:val="28"/>
          <w:lang w:val="ru-RU"/>
        </w:rPr>
        <w:t>Земельны</w:t>
      </w:r>
      <w:r w:rsidRPr="009F524B">
        <w:rPr>
          <w:sz w:val="28"/>
          <w:szCs w:val="28"/>
          <w:lang w:val="ru-RU"/>
        </w:rPr>
        <w:t>й</w:t>
      </w:r>
      <w:r w:rsidRPr="009F524B">
        <w:rPr>
          <w:sz w:val="28"/>
          <w:szCs w:val="28"/>
          <w:lang w:val="ru-RU"/>
        </w:rPr>
        <w:t xml:space="preserve"> </w:t>
      </w:r>
      <w:hyperlink r:id="rId5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9F524B">
        <w:rPr>
          <w:sz w:val="28"/>
          <w:szCs w:val="28"/>
          <w:lang w:val="ru-RU"/>
        </w:rPr>
        <w:t xml:space="preserve"> 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F524B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9F524B">
        <w:rPr>
          <w:sz w:val="28"/>
          <w:szCs w:val="28"/>
          <w:lang w:val="ru-RU"/>
        </w:rPr>
        <w:t xml:space="preserve"> </w:t>
      </w:r>
      <w:hyperlink r:id="rId6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F524B">
        <w:rPr>
          <w:sz w:val="28"/>
          <w:szCs w:val="28"/>
          <w:lang w:val="ru-RU"/>
        </w:rPr>
        <w:t xml:space="preserve"> от 21 декабря 2004 года № 172-ФЗ «О переводе земель или земельных участков из одной категории в другую» (Собрание законодательства Российской Федерации, 2004, № 52 (часть 1), ст. 5276; Парламентская газета, 2004, № 244; Российская газета, 2004, № 290);</w:t>
      </w:r>
    </w:p>
    <w:p w:rsid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F524B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9F524B">
        <w:rPr>
          <w:sz w:val="28"/>
          <w:szCs w:val="28"/>
          <w:lang w:val="ru-RU"/>
        </w:rPr>
        <w:t xml:space="preserve"> </w:t>
      </w:r>
      <w:hyperlink r:id="rId7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F524B">
        <w:rPr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Российская газета, 2010, № 168);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9F524B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52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  <w:r w:rsidRPr="009F524B">
        <w:rPr>
          <w:sz w:val="28"/>
          <w:szCs w:val="28"/>
          <w:lang w:val="ru-RU"/>
        </w:rPr>
        <w:t xml:space="preserve"> </w:t>
      </w:r>
      <w:hyperlink r:id="rId8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F524B">
        <w:rPr>
          <w:sz w:val="28"/>
          <w:szCs w:val="28"/>
          <w:lang w:val="ru-RU"/>
        </w:rPr>
        <w:t xml:space="preserve"> Ханты-Мансийского автономного округа - Югры от 3 мая               2000 года № 26-оз «О регулировании отдельных земельных отношений </w:t>
      </w:r>
      <w:proofErr w:type="gramStart"/>
      <w:r w:rsidRPr="009F524B">
        <w:rPr>
          <w:sz w:val="28"/>
          <w:szCs w:val="28"/>
          <w:lang w:val="ru-RU"/>
        </w:rPr>
        <w:t>в</w:t>
      </w:r>
      <w:proofErr w:type="gramEnd"/>
      <w:r w:rsidRPr="009F524B">
        <w:rPr>
          <w:sz w:val="28"/>
          <w:szCs w:val="28"/>
          <w:lang w:val="ru-RU"/>
        </w:rPr>
        <w:t xml:space="preserve"> </w:t>
      </w:r>
      <w:proofErr w:type="gramStart"/>
      <w:r w:rsidRPr="009F524B">
        <w:rPr>
          <w:sz w:val="28"/>
          <w:szCs w:val="28"/>
          <w:lang w:val="ru-RU"/>
        </w:rPr>
        <w:t>Ханты-Мансийском</w:t>
      </w:r>
      <w:proofErr w:type="gramEnd"/>
      <w:r w:rsidRPr="009F524B">
        <w:rPr>
          <w:sz w:val="28"/>
          <w:szCs w:val="28"/>
          <w:lang w:val="ru-RU"/>
        </w:rPr>
        <w:t xml:space="preserve"> автономном округе – Югре» (Новости Югры, 2000, № 56; Собрание законодательства Ханты-Мансийского автономного округа, 2000, № 4 (часть </w:t>
      </w:r>
      <w:r>
        <w:rPr>
          <w:sz w:val="28"/>
          <w:szCs w:val="28"/>
        </w:rPr>
        <w:t>I</w:t>
      </w:r>
      <w:r w:rsidRPr="009F524B">
        <w:rPr>
          <w:sz w:val="28"/>
          <w:szCs w:val="28"/>
          <w:lang w:val="ru-RU"/>
        </w:rPr>
        <w:t>), ст. 217);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52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7. </w:t>
      </w:r>
      <w:hyperlink r:id="rId9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F524B">
        <w:rPr>
          <w:sz w:val="28"/>
          <w:szCs w:val="28"/>
          <w:lang w:val="ru-RU"/>
        </w:rPr>
        <w:t xml:space="preserve"> Ханты-Мансийского автономного округа - Югры от 18 апреля 2007 года № 36-оз «О рассмотрении обращений граждан в органах государственной власти Ханты-Мансийского автономного округа – Югры» (Собрание законодательства Ханты-Мансийского автономного округа - Югры, 2007, № 4, ст. 430; Новости Югры, 2007, № 61);</w:t>
      </w:r>
    </w:p>
    <w:p w:rsidR="009F524B" w:rsidRP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 w:rsidRPr="009F52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8.</w:t>
      </w:r>
      <w:r w:rsidRPr="009F524B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 xml:space="preserve"> </w:t>
      </w:r>
      <w:r w:rsidRPr="009F524B">
        <w:rPr>
          <w:sz w:val="28"/>
          <w:szCs w:val="28"/>
          <w:lang w:val="ru-RU"/>
        </w:rPr>
        <w:t xml:space="preserve"> Ханты-Мансийского автономного округа - Югры от 11 июня      2010 года № 102-оз «Об административных правонарушениях» (Собрание законодательства Ханты-Мансийского автономного округа – Югры, 2010, № 6 (часть 1), ст. 461; Новости Югры, 2010, № 107);</w:t>
      </w:r>
    </w:p>
    <w:p w:rsidR="009F524B" w:rsidRP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 w:rsidRPr="009F52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9. Р</w:t>
      </w:r>
      <w:r w:rsidRPr="009F524B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9F524B" w:rsidRP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 П</w:t>
      </w:r>
      <w:r w:rsidRPr="009F524B">
        <w:rPr>
          <w:sz w:val="28"/>
          <w:szCs w:val="28"/>
          <w:lang w:val="ru-RU"/>
        </w:rPr>
        <w:t>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служащих»;</w:t>
      </w:r>
    </w:p>
    <w:p w:rsidR="009F524B" w:rsidRP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Постановление</w:t>
      </w:r>
      <w:r w:rsidRPr="009F524B">
        <w:rPr>
          <w:sz w:val="28"/>
          <w:szCs w:val="28"/>
          <w:lang w:val="ru-RU"/>
        </w:rPr>
        <w:t xml:space="preserve"> администрации Березовского района от 05 августа                2014 года № 1196 «Об утверждения Порядка разработки и утверждении административных регламентов предоставления муниципальных услуг, проведение экспертизы их проектов»;  </w:t>
      </w:r>
    </w:p>
    <w:p w:rsidR="009E32C5" w:rsidRPr="009770D4" w:rsidRDefault="009770D4" w:rsidP="009770D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D4">
        <w:rPr>
          <w:rFonts w:ascii="Times New Roman" w:hAnsi="Times New Roman" w:cs="Times New Roman"/>
          <w:sz w:val="28"/>
          <w:szCs w:val="28"/>
        </w:rPr>
        <w:t>1</w:t>
      </w:r>
      <w:r w:rsidR="009F5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Березовского района от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10.03.2017 года 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№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№ 179-р </w:t>
      </w:r>
      <w:r w:rsidR="009E32C5" w:rsidRPr="009770D4">
        <w:rPr>
          <w:rFonts w:ascii="Times New Roman" w:hAnsi="Times New Roman" w:cs="Times New Roman"/>
          <w:sz w:val="28"/>
          <w:szCs w:val="28"/>
        </w:rPr>
        <w:t>«</w:t>
      </w:r>
      <w:r w:rsidR="008A01F3" w:rsidRPr="009770D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9770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A01F3" w:rsidRPr="009770D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E32C5" w:rsidRPr="009770D4">
        <w:rPr>
          <w:rFonts w:ascii="Times New Roman" w:hAnsi="Times New Roman" w:cs="Times New Roman"/>
          <w:sz w:val="28"/>
          <w:szCs w:val="28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9F524B">
        <w:rPr>
          <w:sz w:val="28"/>
          <w:szCs w:val="28"/>
          <w:lang w:val="ru-RU" w:eastAsia="en-US"/>
        </w:rPr>
        <w:t>3</w:t>
      </w:r>
      <w:r>
        <w:rPr>
          <w:sz w:val="28"/>
          <w:szCs w:val="28"/>
          <w:lang w:val="ru-RU" w:eastAsia="en-US"/>
        </w:rPr>
        <w:t xml:space="preserve">. </w:t>
      </w:r>
      <w:proofErr w:type="gramStart"/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="009F524B" w:rsidRPr="009F524B">
        <w:rPr>
          <w:sz w:val="28"/>
          <w:szCs w:val="28"/>
          <w:lang w:val="ru-RU" w:eastAsia="en-US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9F524B">
        <w:rPr>
          <w:sz w:val="28"/>
          <w:szCs w:val="28"/>
          <w:lang w:val="ru-RU" w:eastAsia="en-US"/>
        </w:rPr>
        <w:t>25.06.2015 №</w:t>
      </w:r>
      <w:r w:rsidR="00F61380">
        <w:rPr>
          <w:sz w:val="28"/>
          <w:szCs w:val="28"/>
          <w:lang w:val="ru-RU" w:eastAsia="en-US"/>
        </w:rPr>
        <w:t xml:space="preserve"> </w:t>
      </w:r>
      <w:r w:rsidR="009F524B">
        <w:rPr>
          <w:sz w:val="28"/>
          <w:szCs w:val="28"/>
          <w:lang w:val="ru-RU" w:eastAsia="en-US"/>
        </w:rPr>
        <w:t>762</w:t>
      </w:r>
      <w:r w:rsidR="004A1C7B">
        <w:rPr>
          <w:sz w:val="28"/>
          <w:szCs w:val="28"/>
          <w:lang w:val="ru-RU" w:eastAsia="en-US"/>
        </w:rPr>
        <w:t>.</w:t>
      </w:r>
      <w:proofErr w:type="gramEnd"/>
    </w:p>
    <w:p w:rsidR="00E12C30" w:rsidRPr="008B31DC" w:rsidRDefault="00F61380">
      <w:pPr>
        <w:rPr>
          <w:lang w:val="ru-RU"/>
        </w:rPr>
      </w:pPr>
      <w:bookmarkStart w:id="0" w:name="_GoBack"/>
      <w:bookmarkEnd w:id="0"/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0F5795"/>
    <w:rsid w:val="0010241A"/>
    <w:rsid w:val="001163D7"/>
    <w:rsid w:val="00181452"/>
    <w:rsid w:val="001871E7"/>
    <w:rsid w:val="001A0712"/>
    <w:rsid w:val="002A38E0"/>
    <w:rsid w:val="003F1D4F"/>
    <w:rsid w:val="00426401"/>
    <w:rsid w:val="004A1C7B"/>
    <w:rsid w:val="004D2275"/>
    <w:rsid w:val="005A0D03"/>
    <w:rsid w:val="00631C3C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E32C5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D00CB5"/>
    <w:rsid w:val="00D4113D"/>
    <w:rsid w:val="00E05A2C"/>
    <w:rsid w:val="00E401A6"/>
    <w:rsid w:val="00F61380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36E5DFB90B5F2B522A88CBAD7D739515A3ED85BD35C494A90FCE6F7D905D96319B601F26125BC0B3A5CN5B4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36E5DFB90B5F2B522B681ACBB8036565263D15AD1571A17CFA7BBA0D00F8E2456EF43B66C24B5N0B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067D455D2571A17CFA7BBA0NDB0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736E5DFB90B5F2B522B681ACBB8036565263D152DB571A17CFA7BBA0D00F8E2456EF43B66C24BAN0B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36E5DFB90B5F2B522A88CBAD7D739515A3ED855D35D4E4990FCE6F7D905D9N6B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47</cp:revision>
  <dcterms:created xsi:type="dcterms:W3CDTF">2019-02-05T10:59:00Z</dcterms:created>
  <dcterms:modified xsi:type="dcterms:W3CDTF">2019-02-07T07:15:00Z</dcterms:modified>
</cp:coreProperties>
</file>