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31" w:rsidRDefault="001B3A31" w:rsidP="001B3A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584200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31" w:rsidRDefault="001B3A31" w:rsidP="001B3A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1B3A31" w:rsidRDefault="001B3A31" w:rsidP="001B3A31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1B3A31" w:rsidRDefault="001B3A31" w:rsidP="001B3A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1B3A31" w:rsidRDefault="001B3A31" w:rsidP="001B3A31">
      <w:pPr>
        <w:pStyle w:val="9"/>
        <w:rPr>
          <w:sz w:val="16"/>
        </w:rPr>
      </w:pPr>
    </w:p>
    <w:p w:rsidR="001B3A31" w:rsidRDefault="001B3A31" w:rsidP="001B3A31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1B3A31" w:rsidRDefault="001B3A31" w:rsidP="001B3A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1B3A31" w:rsidTr="001B3A31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3A31" w:rsidRDefault="001B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B3A31" w:rsidRDefault="001B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1B3A31" w:rsidRDefault="001B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1B3A31" w:rsidRDefault="001B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1B3A31" w:rsidRDefault="001B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1B3A31" w:rsidRDefault="001B3A3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1B3A31" w:rsidRDefault="001B3A31" w:rsidP="001B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47025">
        <w:rPr>
          <w:rFonts w:ascii="Times New Roman" w:hAnsi="Times New Roman" w:cs="Times New Roman"/>
          <w:sz w:val="24"/>
          <w:szCs w:val="24"/>
        </w:rPr>
        <w:t>28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470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378">
        <w:rPr>
          <w:rFonts w:ascii="Times New Roman" w:hAnsi="Times New Roman" w:cs="Times New Roman"/>
          <w:sz w:val="24"/>
          <w:szCs w:val="24"/>
        </w:rPr>
        <w:tab/>
        <w:t>№17</w:t>
      </w:r>
    </w:p>
    <w:p w:rsidR="001B3A31" w:rsidRDefault="001B3A31" w:rsidP="00FA450F">
      <w:pPr>
        <w:pStyle w:val="a3"/>
        <w:spacing w:after="0"/>
        <w:rPr>
          <w:sz w:val="24"/>
          <w:szCs w:val="24"/>
        </w:rPr>
      </w:pPr>
    </w:p>
    <w:p w:rsidR="001B3A31" w:rsidRDefault="001B3A31" w:rsidP="001B3A31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1B3A31" w:rsidRDefault="001B3A31" w:rsidP="00676E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76E62" w:rsidRDefault="00676E62" w:rsidP="00B470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расчетного объема необходимых расходных</w:t>
      </w:r>
      <w:r>
        <w:rPr>
          <w:rFonts w:ascii="Times New Roman" w:hAnsi="Times New Roman"/>
          <w:b/>
          <w:sz w:val="28"/>
          <w:szCs w:val="28"/>
        </w:rPr>
        <w:br/>
        <w:t xml:space="preserve"> обязательств бюджетов городских и сельских поселений</w:t>
      </w:r>
      <w:r>
        <w:rPr>
          <w:rFonts w:ascii="Times New Roman" w:hAnsi="Times New Roman"/>
          <w:b/>
          <w:sz w:val="28"/>
          <w:szCs w:val="28"/>
        </w:rPr>
        <w:br/>
        <w:t>Березовского района на 2012 год</w:t>
      </w:r>
    </w:p>
    <w:p w:rsidR="00676E62" w:rsidRPr="00B47025" w:rsidRDefault="00676E62" w:rsidP="00B47025">
      <w:pPr>
        <w:ind w:firstLine="567"/>
        <w:jc w:val="both"/>
        <w:rPr>
          <w:b/>
          <w:sz w:val="32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B3A31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1B3A31" w:rsidRPr="001B3A31">
        <w:rPr>
          <w:rFonts w:ascii="Times New Roman" w:hAnsi="Times New Roman"/>
          <w:bCs/>
          <w:sz w:val="28"/>
          <w:szCs w:val="28"/>
        </w:rPr>
        <w:t xml:space="preserve">решением Думы Березовского района </w:t>
      </w:r>
      <w:r w:rsidR="001B3A31" w:rsidRPr="001B3A31">
        <w:rPr>
          <w:rFonts w:ascii="Times New Roman" w:hAnsi="Times New Roman" w:cs="Times New Roman"/>
          <w:sz w:val="28"/>
          <w:szCs w:val="28"/>
        </w:rPr>
        <w:t>от 17 декабря 2008</w:t>
      </w:r>
      <w:r w:rsidR="001B3A31" w:rsidRPr="001B3A31">
        <w:rPr>
          <w:rFonts w:ascii="Times New Roman" w:hAnsi="Times New Roman" w:cs="Times New Roman"/>
          <w:sz w:val="28"/>
          <w:szCs w:val="28"/>
        </w:rPr>
        <w:tab/>
        <w:t>№355</w:t>
      </w:r>
      <w:r w:rsidR="001B3A31" w:rsidRPr="001B3A31">
        <w:rPr>
          <w:rFonts w:ascii="Times New Roman" w:hAnsi="Times New Roman" w:cs="Times New Roman"/>
          <w:sz w:val="28"/>
          <w:szCs w:val="28"/>
        </w:rPr>
        <w:tab/>
      </w:r>
      <w:r w:rsidR="001B3A31" w:rsidRPr="001B3A31">
        <w:rPr>
          <w:sz w:val="28"/>
          <w:szCs w:val="28"/>
        </w:rPr>
        <w:t>«</w:t>
      </w:r>
      <w:r w:rsidR="001B3A31" w:rsidRPr="001B3A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B3A31" w:rsidRPr="001B3A3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B3A31" w:rsidRPr="001B3A31">
        <w:rPr>
          <w:sz w:val="28"/>
          <w:szCs w:val="28"/>
        </w:rPr>
        <w:t xml:space="preserve"> </w:t>
      </w:r>
      <w:r w:rsidR="001B3A31" w:rsidRPr="001B3A31"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 w:rsidR="001B3A31" w:rsidRPr="001B3A31">
        <w:rPr>
          <w:sz w:val="28"/>
          <w:szCs w:val="28"/>
        </w:rPr>
        <w:t xml:space="preserve"> </w:t>
      </w:r>
      <w:r w:rsidR="001B3A31" w:rsidRPr="001B3A31">
        <w:rPr>
          <w:rFonts w:ascii="Times New Roman" w:hAnsi="Times New Roman" w:cs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41378">
        <w:rPr>
          <w:rFonts w:ascii="Times New Roman" w:hAnsi="Times New Roman"/>
          <w:bCs/>
          <w:sz w:val="28"/>
          <w:szCs w:val="28"/>
        </w:rPr>
        <w:t>(</w:t>
      </w:r>
      <w:r w:rsidR="00B47025">
        <w:rPr>
          <w:rFonts w:ascii="Times New Roman" w:hAnsi="Times New Roman"/>
          <w:bCs/>
          <w:sz w:val="28"/>
          <w:szCs w:val="28"/>
        </w:rPr>
        <w:t xml:space="preserve">с изменениями и дополнениями) </w:t>
      </w:r>
      <w:r>
        <w:rPr>
          <w:rFonts w:ascii="Times New Roman" w:eastAsia="Times New Roman" w:hAnsi="Times New Roman"/>
          <w:sz w:val="28"/>
          <w:szCs w:val="28"/>
        </w:rPr>
        <w:t>приказываю:</w:t>
      </w:r>
      <w:bookmarkStart w:id="0" w:name="sub_1"/>
    </w:p>
    <w:p w:rsidR="001B3A31" w:rsidRDefault="001B3A31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6E62" w:rsidRPr="00B47025" w:rsidRDefault="00676E62" w:rsidP="00B4702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47025">
        <w:rPr>
          <w:rFonts w:ascii="Times New Roman" w:hAnsi="Times New Roman"/>
          <w:bCs/>
          <w:sz w:val="28"/>
          <w:szCs w:val="28"/>
        </w:rPr>
        <w:t>Отделу</w:t>
      </w:r>
      <w:r w:rsidR="001B3A31" w:rsidRPr="00B47025">
        <w:rPr>
          <w:rFonts w:ascii="Times New Roman" w:hAnsi="Times New Roman"/>
          <w:bCs/>
          <w:sz w:val="28"/>
          <w:szCs w:val="28"/>
        </w:rPr>
        <w:t xml:space="preserve"> </w:t>
      </w:r>
      <w:r w:rsidRPr="00B47025">
        <w:rPr>
          <w:rFonts w:ascii="Times New Roman" w:hAnsi="Times New Roman"/>
          <w:bCs/>
          <w:sz w:val="28"/>
          <w:szCs w:val="28"/>
        </w:rPr>
        <w:t>бюджетного планирования осуществить расчет объема необходимых расходных обязательств бюджетов городских и сельских поселений Березовского района (далее - муниципальных образований) на 2012 год</w:t>
      </w:r>
      <w:bookmarkStart w:id="1" w:name="sub_6"/>
      <w:bookmarkEnd w:id="0"/>
      <w:r w:rsidRPr="00B47025">
        <w:rPr>
          <w:rFonts w:ascii="Times New Roman" w:hAnsi="Times New Roman"/>
          <w:bCs/>
          <w:sz w:val="28"/>
          <w:szCs w:val="28"/>
        </w:rPr>
        <w:t>.</w:t>
      </w:r>
    </w:p>
    <w:p w:rsidR="00B47025" w:rsidRPr="00B47025" w:rsidRDefault="00B47025" w:rsidP="00B4702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76E62" w:rsidRDefault="00676E62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Для определения расчетного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объема необходимых расходных обязательств бюджетов муниципальных образований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2012 год, применить отчетные данные об исполнении расходов бюджетов муниципальных образований района за 2011 год по каждому коду классификации операций сектора государственного управления (далее - КОСГУ), с учетом следующих особенностей: </w:t>
      </w:r>
    </w:p>
    <w:p w:rsidR="00676E62" w:rsidRDefault="001B3A31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676E62">
        <w:rPr>
          <w:rFonts w:ascii="Times New Roman" w:hAnsi="Times New Roman"/>
          <w:sz w:val="28"/>
          <w:szCs w:val="28"/>
        </w:rPr>
        <w:t xml:space="preserve">сключить расходы </w:t>
      </w:r>
      <w:proofErr w:type="gramStart"/>
      <w:r w:rsidR="00676E62">
        <w:rPr>
          <w:rFonts w:ascii="Times New Roman" w:hAnsi="Times New Roman"/>
          <w:sz w:val="28"/>
          <w:szCs w:val="28"/>
        </w:rPr>
        <w:t>на</w:t>
      </w:r>
      <w:proofErr w:type="gramEnd"/>
      <w:r w:rsidR="00676E62">
        <w:rPr>
          <w:rFonts w:ascii="Times New Roman" w:hAnsi="Times New Roman"/>
          <w:sz w:val="28"/>
          <w:szCs w:val="28"/>
        </w:rPr>
        <w:t>:</w:t>
      </w:r>
    </w:p>
    <w:p w:rsidR="00676E62" w:rsidRDefault="00B47025" w:rsidP="00B47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увеличение стоимости нематериальных активов (КОСГУ 320);</w:t>
      </w:r>
    </w:p>
    <w:p w:rsidR="00676E62" w:rsidRDefault="00B47025" w:rsidP="00B47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 xml:space="preserve">увеличение стоимости </w:t>
      </w:r>
      <w:proofErr w:type="spellStart"/>
      <w:r w:rsidR="00676E62">
        <w:rPr>
          <w:rFonts w:ascii="Times New Roman" w:hAnsi="Times New Roman"/>
          <w:bCs/>
          <w:sz w:val="28"/>
          <w:szCs w:val="28"/>
        </w:rPr>
        <w:t>непроизведенных</w:t>
      </w:r>
      <w:proofErr w:type="spellEnd"/>
      <w:r w:rsidR="00676E62">
        <w:rPr>
          <w:rFonts w:ascii="Times New Roman" w:hAnsi="Times New Roman"/>
          <w:bCs/>
          <w:sz w:val="28"/>
          <w:szCs w:val="28"/>
        </w:rPr>
        <w:t xml:space="preserve"> активов (КОСГУ 330);</w:t>
      </w:r>
    </w:p>
    <w:p w:rsidR="00676E62" w:rsidRDefault="00B47025" w:rsidP="00B47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увеличение стоимости акций и иных форм</w:t>
      </w:r>
      <w:r w:rsidR="001B3A31">
        <w:rPr>
          <w:rFonts w:ascii="Times New Roman" w:hAnsi="Times New Roman"/>
          <w:bCs/>
          <w:sz w:val="28"/>
          <w:szCs w:val="28"/>
        </w:rPr>
        <w:t xml:space="preserve"> участия в капитале (КОСГУ 530);</w:t>
      </w:r>
    </w:p>
    <w:p w:rsidR="001B3A31" w:rsidRDefault="001B3A31" w:rsidP="00B47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увеличение стоимости основных средств (КОСГУ 310).</w:t>
      </w:r>
    </w:p>
    <w:p w:rsidR="00676E62" w:rsidRDefault="001B3A31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</w:t>
      </w:r>
      <w:r w:rsidR="00676E62">
        <w:rPr>
          <w:rFonts w:ascii="Times New Roman" w:hAnsi="Times New Roman"/>
          <w:sz w:val="28"/>
          <w:szCs w:val="28"/>
        </w:rPr>
        <w:t>величить расходы на средства, связанные с повышением оплаты труда работников бюджетной сферы с 1 января 2012 года;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В)</w:t>
      </w:r>
      <w:r w:rsidR="00676E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76E62">
        <w:rPr>
          <w:rFonts w:ascii="Times New Roman" w:hAnsi="Times New Roman"/>
          <w:sz w:val="28"/>
          <w:szCs w:val="28"/>
        </w:rPr>
        <w:t xml:space="preserve">величить расходы бюджетов </w:t>
      </w:r>
      <w:r w:rsidR="00676E62">
        <w:rPr>
          <w:rFonts w:ascii="Times New Roman" w:hAnsi="Times New Roman"/>
          <w:bCs/>
          <w:sz w:val="28"/>
          <w:szCs w:val="28"/>
        </w:rPr>
        <w:t>городских и сельских поселений на средства, связанные с установлением с 1 января 2012 года процентной надбавки к заработной плате (</w:t>
      </w:r>
      <w:r w:rsidR="00B47025" w:rsidRPr="00FA450F">
        <w:rPr>
          <w:rFonts w:ascii="Times New Roman" w:hAnsi="Times New Roman"/>
          <w:bCs/>
          <w:sz w:val="28"/>
          <w:szCs w:val="28"/>
        </w:rPr>
        <w:t xml:space="preserve">Решения Думы Березовского района от </w:t>
      </w:r>
      <w:r w:rsidR="00A05434" w:rsidRPr="00FA450F">
        <w:rPr>
          <w:rFonts w:ascii="Times New Roman" w:hAnsi="Times New Roman"/>
          <w:bCs/>
          <w:sz w:val="28"/>
          <w:szCs w:val="28"/>
        </w:rPr>
        <w:t>24.01</w:t>
      </w:r>
      <w:r w:rsidR="00B47025" w:rsidRPr="00FA450F">
        <w:rPr>
          <w:rFonts w:ascii="Times New Roman" w:hAnsi="Times New Roman"/>
          <w:bCs/>
          <w:sz w:val="28"/>
          <w:szCs w:val="28"/>
        </w:rPr>
        <w:t>.2012 №</w:t>
      </w:r>
      <w:r w:rsidR="00A05434" w:rsidRPr="00FA450F">
        <w:rPr>
          <w:rFonts w:ascii="Times New Roman" w:hAnsi="Times New Roman"/>
          <w:bCs/>
          <w:sz w:val="28"/>
          <w:szCs w:val="28"/>
        </w:rPr>
        <w:t xml:space="preserve">148, от </w:t>
      </w:r>
      <w:r w:rsidR="00B47025" w:rsidRPr="00FA450F">
        <w:rPr>
          <w:rFonts w:ascii="Times New Roman" w:hAnsi="Times New Roman"/>
          <w:bCs/>
          <w:sz w:val="28"/>
          <w:szCs w:val="28"/>
        </w:rPr>
        <w:t>29.03.2012</w:t>
      </w:r>
      <w:r w:rsidR="00676E62" w:rsidRPr="00FA450F">
        <w:rPr>
          <w:rFonts w:ascii="Times New Roman" w:hAnsi="Times New Roman"/>
          <w:bCs/>
          <w:sz w:val="28"/>
          <w:szCs w:val="28"/>
        </w:rPr>
        <w:t xml:space="preserve"> года № </w:t>
      </w:r>
      <w:r w:rsidR="00B47025" w:rsidRPr="00FA450F">
        <w:rPr>
          <w:rFonts w:ascii="Times New Roman" w:hAnsi="Times New Roman"/>
          <w:bCs/>
          <w:sz w:val="28"/>
          <w:szCs w:val="28"/>
        </w:rPr>
        <w:t>177</w:t>
      </w:r>
      <w:r w:rsidR="00676E62" w:rsidRPr="00FA450F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="00941378" w:rsidRPr="00FA450F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="00A05434" w:rsidRPr="00FA450F">
        <w:rPr>
          <w:rFonts w:ascii="Times New Roman" w:hAnsi="Times New Roman"/>
          <w:bCs/>
          <w:sz w:val="28"/>
          <w:szCs w:val="28"/>
        </w:rPr>
        <w:t>решени</w:t>
      </w:r>
      <w:r w:rsidR="00941378" w:rsidRPr="00FA450F">
        <w:rPr>
          <w:rFonts w:ascii="Times New Roman" w:hAnsi="Times New Roman"/>
          <w:bCs/>
          <w:sz w:val="28"/>
          <w:szCs w:val="28"/>
        </w:rPr>
        <w:t>ю</w:t>
      </w:r>
      <w:r w:rsidR="00A05434" w:rsidRPr="00FA450F">
        <w:rPr>
          <w:rFonts w:ascii="Times New Roman" w:hAnsi="Times New Roman"/>
          <w:bCs/>
          <w:sz w:val="28"/>
          <w:szCs w:val="28"/>
        </w:rPr>
        <w:t xml:space="preserve"> Думы Березовского района</w:t>
      </w:r>
      <w:r w:rsidR="00676E62" w:rsidRPr="00FA450F">
        <w:rPr>
          <w:rFonts w:ascii="Times New Roman" w:hAnsi="Times New Roman"/>
          <w:bCs/>
          <w:sz w:val="28"/>
          <w:szCs w:val="28"/>
        </w:rPr>
        <w:t xml:space="preserve"> </w:t>
      </w:r>
      <w:r w:rsidR="00941378" w:rsidRPr="00FA450F">
        <w:rPr>
          <w:rFonts w:ascii="Times New Roman" w:hAnsi="Times New Roman"/>
          <w:bCs/>
          <w:sz w:val="28"/>
          <w:szCs w:val="28"/>
        </w:rPr>
        <w:t>от 15.04.2005 №328</w:t>
      </w:r>
      <w:r w:rsidR="00676E62" w:rsidRPr="00FA450F">
        <w:rPr>
          <w:rFonts w:ascii="Times New Roman" w:hAnsi="Times New Roman"/>
          <w:bCs/>
          <w:sz w:val="28"/>
          <w:szCs w:val="28"/>
        </w:rPr>
        <w:t>«</w:t>
      </w:r>
      <w:r w:rsidR="00941378" w:rsidRPr="00FA450F">
        <w:rPr>
          <w:rFonts w:ascii="Times New Roman" w:hAnsi="Times New Roman"/>
          <w:bCs/>
          <w:sz w:val="28"/>
          <w:szCs w:val="28"/>
        </w:rPr>
        <w:t>Об утверждении Положения «</w:t>
      </w:r>
      <w:r w:rsidR="00676E62" w:rsidRPr="00FA450F">
        <w:rPr>
          <w:rFonts w:ascii="Times New Roman" w:hAnsi="Times New Roman"/>
          <w:bCs/>
          <w:sz w:val="28"/>
          <w:szCs w:val="28"/>
        </w:rPr>
        <w:t xml:space="preserve">О гарантиях и компенсациях для лиц, проживающих в </w:t>
      </w:r>
      <w:r w:rsidR="00B47025" w:rsidRPr="00FA450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proofErr w:type="gramEnd"/>
      <w:r w:rsidR="00B47025" w:rsidRPr="00FA450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47025" w:rsidRPr="00FA450F">
        <w:rPr>
          <w:rFonts w:ascii="Times New Roman" w:hAnsi="Times New Roman"/>
          <w:bCs/>
          <w:sz w:val="28"/>
          <w:szCs w:val="28"/>
        </w:rPr>
        <w:t>Березовский район</w:t>
      </w:r>
      <w:r w:rsidR="00676E62" w:rsidRPr="00FA450F">
        <w:rPr>
          <w:rFonts w:ascii="Times New Roman" w:hAnsi="Times New Roman"/>
          <w:bCs/>
          <w:sz w:val="28"/>
          <w:szCs w:val="28"/>
        </w:rPr>
        <w:t xml:space="preserve">, финансируемых из бюджета </w:t>
      </w:r>
      <w:r w:rsidR="00B47025" w:rsidRPr="00FA450F">
        <w:rPr>
          <w:rFonts w:ascii="Times New Roman" w:hAnsi="Times New Roman"/>
          <w:bCs/>
          <w:sz w:val="28"/>
          <w:szCs w:val="28"/>
        </w:rPr>
        <w:t>района</w:t>
      </w:r>
      <w:r w:rsidR="00676E62" w:rsidRPr="00FA450F">
        <w:rPr>
          <w:rFonts w:ascii="Times New Roman" w:hAnsi="Times New Roman"/>
          <w:bCs/>
          <w:sz w:val="28"/>
          <w:szCs w:val="28"/>
        </w:rPr>
        <w:t>»);</w:t>
      </w:r>
      <w:proofErr w:type="gramEnd"/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1B3A31">
        <w:rPr>
          <w:rFonts w:ascii="Times New Roman" w:hAnsi="Times New Roman"/>
          <w:bCs/>
          <w:sz w:val="28"/>
          <w:szCs w:val="28"/>
        </w:rPr>
        <w:t>)  П</w:t>
      </w:r>
      <w:r w:rsidR="00676E62">
        <w:rPr>
          <w:rFonts w:ascii="Times New Roman" w:hAnsi="Times New Roman"/>
          <w:bCs/>
          <w:sz w:val="28"/>
          <w:szCs w:val="28"/>
        </w:rPr>
        <w:t xml:space="preserve">роиндексировать на 7 процентов расходы </w:t>
      </w:r>
      <w:proofErr w:type="gramStart"/>
      <w:r w:rsidR="00676E6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676E62">
        <w:rPr>
          <w:rFonts w:ascii="Times New Roman" w:hAnsi="Times New Roman"/>
          <w:bCs/>
          <w:sz w:val="28"/>
          <w:szCs w:val="28"/>
        </w:rPr>
        <w:t>: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прочие выплаты (КОСГУ 212);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услуги связи (КОСГУ 221);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транспортные услуги (КОСГУ 222);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оплату арендной платы за пользование имуществом (КОСГУ 224);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работы и услуги по содержанию имущества (КОСГУ 225);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прочие работы, услуги (КОСГУ 226);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безвозмездные перечисления государственным и муниципальным организациям (КОСГУ 241);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безвозмездные перечисления организациям, за исключением государственных и муниципальных организаций (КОСГУ 242);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прочие расходы  (КОСГУ 290);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6E62">
        <w:rPr>
          <w:rFonts w:ascii="Times New Roman" w:hAnsi="Times New Roman"/>
          <w:bCs/>
          <w:sz w:val="28"/>
          <w:szCs w:val="28"/>
        </w:rPr>
        <w:t>увеличение стоимости материальных запасов (КОСГУ 340).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1B3A31">
        <w:rPr>
          <w:rFonts w:ascii="Times New Roman" w:hAnsi="Times New Roman"/>
          <w:bCs/>
          <w:sz w:val="28"/>
          <w:szCs w:val="28"/>
        </w:rPr>
        <w:t>) П</w:t>
      </w:r>
      <w:r w:rsidR="00676E62">
        <w:rPr>
          <w:rFonts w:ascii="Times New Roman" w:hAnsi="Times New Roman"/>
          <w:bCs/>
          <w:sz w:val="28"/>
          <w:szCs w:val="28"/>
        </w:rPr>
        <w:t>роиндексировать на 12,4 процента расходы на оплату коммунальных услуг (КОСГУ 223).</w:t>
      </w:r>
    </w:p>
    <w:p w:rsidR="00676E62" w:rsidRDefault="00FA450F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1B3A31">
        <w:rPr>
          <w:rFonts w:ascii="Times New Roman" w:hAnsi="Times New Roman"/>
          <w:bCs/>
          <w:sz w:val="28"/>
          <w:szCs w:val="28"/>
        </w:rPr>
        <w:t xml:space="preserve">) </w:t>
      </w:r>
      <w:r w:rsidR="00676E62">
        <w:rPr>
          <w:rFonts w:ascii="Times New Roman" w:hAnsi="Times New Roman"/>
          <w:bCs/>
          <w:sz w:val="28"/>
          <w:szCs w:val="28"/>
        </w:rPr>
        <w:t xml:space="preserve">К расходам на социальное обеспечение (КОСГУ </w:t>
      </w:r>
      <w:bookmarkStart w:id="2" w:name="_GoBack"/>
      <w:bookmarkEnd w:id="2"/>
      <w:r w:rsidR="00676E62">
        <w:rPr>
          <w:rFonts w:ascii="Times New Roman" w:hAnsi="Times New Roman"/>
          <w:bCs/>
          <w:sz w:val="28"/>
          <w:szCs w:val="28"/>
        </w:rPr>
        <w:t>260) бюджетов муниципальных образований индексацию не применять.</w:t>
      </w:r>
    </w:p>
    <w:bookmarkEnd w:id="1"/>
    <w:p w:rsidR="00676E62" w:rsidRDefault="00FA450F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</w:t>
      </w:r>
      <w:r w:rsidR="00676E62">
        <w:rPr>
          <w:rFonts w:ascii="Times New Roman" w:eastAsia="Times New Roman" w:hAnsi="Times New Roman"/>
          <w:sz w:val="28"/>
          <w:szCs w:val="28"/>
        </w:rPr>
        <w:t>Расходы на обслуживание муниципального долга (КОСГУ 230) принимаются как объемы средств, предусмотренные в решениях о бюджете муниципальных образований на 2012 год, на обслуживание долга.</w:t>
      </w:r>
    </w:p>
    <w:p w:rsidR="00676E62" w:rsidRDefault="00676E62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6E62" w:rsidRDefault="00676E62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6E62" w:rsidRDefault="00676E62" w:rsidP="001B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76E62" w:rsidRDefault="00676E62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председателя</w:t>
      </w:r>
    </w:p>
    <w:p w:rsidR="00676E62" w:rsidRDefault="00676E62" w:rsidP="0067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В. В. Рязанова</w:t>
      </w:r>
    </w:p>
    <w:p w:rsidR="00424BAE" w:rsidRDefault="00424BAE"/>
    <w:sectPr w:rsidR="00424BAE" w:rsidSect="00B470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6E62"/>
    <w:rsid w:val="001B3A31"/>
    <w:rsid w:val="00424BAE"/>
    <w:rsid w:val="00676E62"/>
    <w:rsid w:val="00941378"/>
    <w:rsid w:val="00A05434"/>
    <w:rsid w:val="00B47025"/>
    <w:rsid w:val="00F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E"/>
  </w:style>
  <w:style w:type="paragraph" w:styleId="4">
    <w:name w:val="heading 4"/>
    <w:basedOn w:val="a"/>
    <w:next w:val="a"/>
    <w:link w:val="40"/>
    <w:semiHidden/>
    <w:unhideWhenUsed/>
    <w:qFormat/>
    <w:rsid w:val="001B3A31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3A31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3A31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1B3A31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1B3A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B3A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3</cp:revision>
  <cp:lastPrinted>2012-05-04T09:31:00Z</cp:lastPrinted>
  <dcterms:created xsi:type="dcterms:W3CDTF">2012-05-04T06:47:00Z</dcterms:created>
  <dcterms:modified xsi:type="dcterms:W3CDTF">2012-05-04T09:33:00Z</dcterms:modified>
</cp:coreProperties>
</file>