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FF0" w:rsidRDefault="00AF1FF0" w:rsidP="00AF1FF0">
      <w:pPr>
        <w:pStyle w:val="a6"/>
      </w:pPr>
    </w:p>
    <w:p w:rsidR="00AF1FF0" w:rsidRDefault="00AF1FF0" w:rsidP="00AF1FF0">
      <w:pPr>
        <w:pStyle w:val="a8"/>
        <w:jc w:val="center"/>
        <w:rPr>
          <w:b/>
        </w:rPr>
      </w:pPr>
      <w:r>
        <w:rPr>
          <w:b/>
          <w:noProof/>
        </w:rPr>
        <w:drawing>
          <wp:anchor distT="0" distB="0" distL="114300" distR="114300" simplePos="0" relativeHeight="251658240" behindDoc="0" locked="0" layoutInCell="0" allowOverlap="1">
            <wp:simplePos x="0" y="0"/>
            <wp:positionH relativeFrom="column">
              <wp:posOffset>2846070</wp:posOffset>
            </wp:positionH>
            <wp:positionV relativeFrom="paragraph">
              <wp:posOffset>-85725</wp:posOffset>
            </wp:positionV>
            <wp:extent cx="548640" cy="765810"/>
            <wp:effectExtent l="19050" t="0" r="3810" b="0"/>
            <wp:wrapTopAndBottom/>
            <wp:docPr id="2" name="Рисунок 2"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Berezovo"/>
                    <pic:cNvPicPr>
                      <a:picLocks noChangeAspect="1" noChangeArrowheads="1"/>
                    </pic:cNvPicPr>
                  </pic:nvPicPr>
                  <pic:blipFill>
                    <a:blip r:embed="rId5" cstate="print"/>
                    <a:srcRect/>
                    <a:stretch>
                      <a:fillRect/>
                    </a:stretch>
                  </pic:blipFill>
                  <pic:spPr bwMode="auto">
                    <a:xfrm>
                      <a:off x="0" y="0"/>
                      <a:ext cx="548640" cy="765810"/>
                    </a:xfrm>
                    <a:prstGeom prst="rect">
                      <a:avLst/>
                    </a:prstGeom>
                    <a:noFill/>
                    <a:ln w="9525">
                      <a:noFill/>
                      <a:miter lim="800000"/>
                      <a:headEnd/>
                      <a:tailEnd/>
                    </a:ln>
                  </pic:spPr>
                </pic:pic>
              </a:graphicData>
            </a:graphic>
          </wp:anchor>
        </w:drawing>
      </w:r>
      <w:r>
        <w:rPr>
          <w:b/>
        </w:rPr>
        <w:t>МУНИЦИПАЛЬНОЕ ОБРАЗОВАНИЕ</w:t>
      </w:r>
    </w:p>
    <w:p w:rsidR="00AF1FF0" w:rsidRDefault="00AF1FF0" w:rsidP="00AF1FF0">
      <w:pPr>
        <w:pStyle w:val="a8"/>
        <w:jc w:val="center"/>
        <w:rPr>
          <w:b/>
        </w:rPr>
      </w:pPr>
      <w:r>
        <w:rPr>
          <w:b/>
        </w:rPr>
        <w:t>БЕРЕЗОВСКИЙ РАЙОН</w:t>
      </w:r>
    </w:p>
    <w:p w:rsidR="00AF1FF0" w:rsidRDefault="00AF1FF0" w:rsidP="00AF1FF0">
      <w:pPr>
        <w:pStyle w:val="a8"/>
        <w:jc w:val="center"/>
        <w:rPr>
          <w:b/>
          <w:sz w:val="24"/>
        </w:rPr>
      </w:pPr>
      <w:r>
        <w:rPr>
          <w:b/>
          <w:sz w:val="24"/>
        </w:rPr>
        <w:t xml:space="preserve">Ханты-Мансийский автономный округ – </w:t>
      </w:r>
      <w:proofErr w:type="spellStart"/>
      <w:r>
        <w:rPr>
          <w:b/>
          <w:sz w:val="24"/>
        </w:rPr>
        <w:t>Югра</w:t>
      </w:r>
      <w:proofErr w:type="spellEnd"/>
    </w:p>
    <w:p w:rsidR="00AF1FF0" w:rsidRDefault="00AF1FF0" w:rsidP="00AF1FF0">
      <w:pPr>
        <w:pStyle w:val="a8"/>
        <w:jc w:val="center"/>
        <w:rPr>
          <w:b/>
          <w:sz w:val="16"/>
        </w:rPr>
      </w:pPr>
    </w:p>
    <w:p w:rsidR="00AF1FF0" w:rsidRDefault="00AF1FF0" w:rsidP="00AF1FF0">
      <w:pPr>
        <w:suppressAutoHyphens/>
        <w:jc w:val="center"/>
        <w:rPr>
          <w:b/>
          <w:sz w:val="32"/>
        </w:rPr>
      </w:pPr>
      <w:r>
        <w:rPr>
          <w:b/>
          <w:sz w:val="32"/>
        </w:rPr>
        <w:t>АДМИНИСТРАЦИЯ БЕРЕЗОВСКОГО РАЙОНА</w:t>
      </w:r>
    </w:p>
    <w:p w:rsidR="00AF1FF0" w:rsidRDefault="00AF1FF0" w:rsidP="00AF1FF0">
      <w:pPr>
        <w:suppressAutoHyphens/>
        <w:jc w:val="center"/>
        <w:rPr>
          <w:b/>
          <w:sz w:val="32"/>
        </w:rPr>
      </w:pPr>
      <w:r>
        <w:rPr>
          <w:b/>
          <w:sz w:val="32"/>
        </w:rPr>
        <w:t xml:space="preserve">КОМИТЕТ ПО ФИНАНСАМ </w:t>
      </w:r>
    </w:p>
    <w:p w:rsidR="00AF1FF0" w:rsidRDefault="00AF1FF0" w:rsidP="00AF1FF0">
      <w:pPr>
        <w:jc w:val="center"/>
        <w:rPr>
          <w:sz w:val="28"/>
          <w:szCs w:val="28"/>
        </w:rPr>
      </w:pPr>
    </w:p>
    <w:p w:rsidR="00AF1FF0" w:rsidRDefault="00AF1FF0" w:rsidP="00AF1FF0">
      <w:pPr>
        <w:jc w:val="center"/>
        <w:rPr>
          <w:sz w:val="28"/>
          <w:szCs w:val="28"/>
        </w:rPr>
      </w:pPr>
    </w:p>
    <w:p w:rsidR="00AF1FF0" w:rsidRDefault="00AF1FF0" w:rsidP="00AF1FF0">
      <w:pPr>
        <w:jc w:val="center"/>
        <w:rPr>
          <w:b/>
          <w:sz w:val="28"/>
          <w:szCs w:val="28"/>
        </w:rPr>
      </w:pPr>
      <w:r w:rsidRPr="008B2B09">
        <w:rPr>
          <w:b/>
          <w:sz w:val="28"/>
          <w:szCs w:val="28"/>
        </w:rPr>
        <w:t>ПРИКАЗ</w:t>
      </w:r>
    </w:p>
    <w:p w:rsidR="00AF1FF0" w:rsidRDefault="00AF1FF0" w:rsidP="00AF1FF0">
      <w:pPr>
        <w:jc w:val="center"/>
        <w:rPr>
          <w:b/>
          <w:sz w:val="28"/>
          <w:szCs w:val="28"/>
        </w:rPr>
      </w:pPr>
    </w:p>
    <w:p w:rsidR="00AF1FF0" w:rsidRPr="00615682" w:rsidRDefault="00AF1FF0" w:rsidP="00AF1FF0">
      <w:pPr>
        <w:jc w:val="both"/>
        <w:rPr>
          <w:sz w:val="28"/>
          <w:szCs w:val="28"/>
        </w:rPr>
      </w:pPr>
      <w:r>
        <w:rPr>
          <w:sz w:val="28"/>
          <w:szCs w:val="28"/>
        </w:rPr>
        <w:t>о</w:t>
      </w:r>
      <w:r w:rsidR="008762B0">
        <w:rPr>
          <w:sz w:val="28"/>
          <w:szCs w:val="28"/>
        </w:rPr>
        <w:t>т 30 декабря 2011</w:t>
      </w:r>
      <w:r>
        <w:rPr>
          <w:sz w:val="28"/>
          <w:szCs w:val="28"/>
        </w:rPr>
        <w:t>г</w:t>
      </w:r>
      <w:r w:rsidRPr="00615682">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615682">
        <w:rPr>
          <w:sz w:val="28"/>
          <w:szCs w:val="28"/>
        </w:rPr>
        <w:t>№ 47</w:t>
      </w:r>
    </w:p>
    <w:p w:rsidR="00AF1FF0" w:rsidRPr="009914BC" w:rsidRDefault="00AF1FF0" w:rsidP="00AF1FF0">
      <w:pPr>
        <w:jc w:val="center"/>
        <w:rPr>
          <w:sz w:val="26"/>
          <w:szCs w:val="26"/>
        </w:rPr>
      </w:pPr>
    </w:p>
    <w:p w:rsidR="00AF1FF0" w:rsidRPr="00615682" w:rsidRDefault="00AF1FF0" w:rsidP="00AF1FF0">
      <w:pPr>
        <w:jc w:val="center"/>
        <w:rPr>
          <w:b/>
        </w:rPr>
      </w:pPr>
      <w:r w:rsidRPr="00615682">
        <w:rPr>
          <w:b/>
        </w:rPr>
        <w:t>О порядке учета операций на лицевых счетах,</w:t>
      </w:r>
    </w:p>
    <w:p w:rsidR="00AF1FF0" w:rsidRPr="00615682" w:rsidRDefault="00AF1FF0" w:rsidP="00AF1FF0">
      <w:pPr>
        <w:jc w:val="center"/>
        <w:rPr>
          <w:b/>
        </w:rPr>
      </w:pPr>
      <w:proofErr w:type="gramStart"/>
      <w:r w:rsidRPr="00615682">
        <w:rPr>
          <w:b/>
        </w:rPr>
        <w:t>открытых</w:t>
      </w:r>
      <w:proofErr w:type="gramEnd"/>
      <w:r w:rsidRPr="00615682">
        <w:rPr>
          <w:b/>
        </w:rPr>
        <w:t xml:space="preserve"> в финансовом органе</w:t>
      </w:r>
    </w:p>
    <w:p w:rsidR="00AF1FF0" w:rsidRPr="00615682" w:rsidRDefault="00AF1FF0" w:rsidP="00AF1FF0">
      <w:pPr>
        <w:jc w:val="center"/>
        <w:rPr>
          <w:b/>
        </w:rPr>
      </w:pPr>
      <w:r w:rsidRPr="00615682">
        <w:rPr>
          <w:b/>
        </w:rPr>
        <w:t>муниципальным казенным учреждениям</w:t>
      </w:r>
    </w:p>
    <w:p w:rsidR="00AF1FF0" w:rsidRDefault="00AF1FF0" w:rsidP="00AF1FF0">
      <w:pPr>
        <w:jc w:val="center"/>
      </w:pPr>
      <w:r>
        <w:rPr>
          <w:b/>
          <w:sz w:val="28"/>
          <w:szCs w:val="28"/>
        </w:rPr>
        <w:t xml:space="preserve">                             </w:t>
      </w:r>
      <w:r w:rsidRPr="009914BC">
        <w:rPr>
          <w:sz w:val="26"/>
          <w:szCs w:val="26"/>
        </w:rPr>
        <w:tab/>
      </w:r>
      <w:r w:rsidRPr="009914BC">
        <w:rPr>
          <w:sz w:val="26"/>
          <w:szCs w:val="26"/>
        </w:rPr>
        <w:tab/>
      </w:r>
      <w:r w:rsidRPr="009914BC">
        <w:rPr>
          <w:sz w:val="26"/>
          <w:szCs w:val="26"/>
        </w:rPr>
        <w:tab/>
      </w:r>
      <w:r w:rsidRPr="009914BC">
        <w:rPr>
          <w:sz w:val="26"/>
          <w:szCs w:val="26"/>
        </w:rPr>
        <w:tab/>
      </w:r>
    </w:p>
    <w:p w:rsidR="00AF1FF0" w:rsidRPr="00FD6163" w:rsidRDefault="00AF1FF0" w:rsidP="00AF1FF0"/>
    <w:p w:rsidR="00AF1FF0" w:rsidRPr="000E2BFA" w:rsidRDefault="00AF1FF0" w:rsidP="00AF1FF0">
      <w:pPr>
        <w:rPr>
          <w:sz w:val="26"/>
          <w:szCs w:val="26"/>
        </w:rPr>
      </w:pPr>
    </w:p>
    <w:p w:rsidR="00AF1FF0" w:rsidRPr="00D52D35" w:rsidRDefault="00AF1FF0" w:rsidP="00AF1FF0">
      <w:pPr>
        <w:jc w:val="both"/>
        <w:rPr>
          <w:sz w:val="28"/>
          <w:szCs w:val="28"/>
        </w:rPr>
      </w:pPr>
    </w:p>
    <w:p w:rsidR="00AF1FF0" w:rsidRDefault="00AF1FF0" w:rsidP="00AF1FF0">
      <w:pPr>
        <w:ind w:firstLine="708"/>
        <w:jc w:val="both"/>
        <w:rPr>
          <w:sz w:val="28"/>
          <w:szCs w:val="28"/>
        </w:rPr>
      </w:pPr>
      <w:r>
        <w:rPr>
          <w:sz w:val="28"/>
          <w:szCs w:val="28"/>
        </w:rPr>
        <w:t>В соответствии со ст. 220.1 Бюджетного кодекса и в целях реализации Федерального Закона от 08.05.2010 года №83-ФЗ «О внесении изменений в отдельные законодательные акты РФ в связи с совершенствованием правового положения государственных (муниципальных) учреждений</w:t>
      </w:r>
    </w:p>
    <w:p w:rsidR="00AF1FF0" w:rsidRDefault="00AF1FF0" w:rsidP="00AF1FF0">
      <w:pPr>
        <w:ind w:firstLine="708"/>
        <w:jc w:val="both"/>
        <w:rPr>
          <w:spacing w:val="6"/>
          <w:sz w:val="28"/>
          <w:szCs w:val="28"/>
        </w:rPr>
      </w:pPr>
    </w:p>
    <w:p w:rsidR="00AF1FF0" w:rsidRDefault="00AF1FF0" w:rsidP="00AF1FF0">
      <w:pPr>
        <w:ind w:firstLine="708"/>
        <w:jc w:val="both"/>
        <w:rPr>
          <w:b/>
          <w:sz w:val="28"/>
          <w:szCs w:val="28"/>
        </w:rPr>
      </w:pPr>
      <w:r>
        <w:rPr>
          <w:sz w:val="28"/>
          <w:szCs w:val="28"/>
        </w:rPr>
        <w:t xml:space="preserve"> </w:t>
      </w:r>
      <w:proofErr w:type="gramStart"/>
      <w:r w:rsidRPr="0083209C">
        <w:rPr>
          <w:b/>
          <w:sz w:val="28"/>
          <w:szCs w:val="28"/>
        </w:rPr>
        <w:t>П</w:t>
      </w:r>
      <w:proofErr w:type="gramEnd"/>
      <w:r w:rsidRPr="0083209C">
        <w:rPr>
          <w:b/>
          <w:sz w:val="28"/>
          <w:szCs w:val="28"/>
        </w:rPr>
        <w:t xml:space="preserve"> </w:t>
      </w:r>
      <w:proofErr w:type="spellStart"/>
      <w:r w:rsidRPr="0083209C">
        <w:rPr>
          <w:b/>
          <w:sz w:val="28"/>
          <w:szCs w:val="28"/>
        </w:rPr>
        <w:t>р</w:t>
      </w:r>
      <w:proofErr w:type="spellEnd"/>
      <w:r w:rsidRPr="0083209C">
        <w:rPr>
          <w:b/>
          <w:sz w:val="28"/>
          <w:szCs w:val="28"/>
        </w:rPr>
        <w:t xml:space="preserve"> и к а </w:t>
      </w:r>
      <w:proofErr w:type="spellStart"/>
      <w:r w:rsidRPr="0083209C">
        <w:rPr>
          <w:b/>
          <w:sz w:val="28"/>
          <w:szCs w:val="28"/>
        </w:rPr>
        <w:t>з</w:t>
      </w:r>
      <w:proofErr w:type="spellEnd"/>
      <w:r w:rsidRPr="0083209C">
        <w:rPr>
          <w:b/>
          <w:sz w:val="28"/>
          <w:szCs w:val="28"/>
        </w:rPr>
        <w:t xml:space="preserve"> </w:t>
      </w:r>
      <w:proofErr w:type="spellStart"/>
      <w:r w:rsidRPr="0083209C">
        <w:rPr>
          <w:b/>
          <w:sz w:val="28"/>
          <w:szCs w:val="28"/>
        </w:rPr>
        <w:t>ы</w:t>
      </w:r>
      <w:proofErr w:type="spellEnd"/>
      <w:r w:rsidRPr="0083209C">
        <w:rPr>
          <w:b/>
          <w:sz w:val="28"/>
          <w:szCs w:val="28"/>
        </w:rPr>
        <w:t xml:space="preserve"> в а ю:</w:t>
      </w:r>
    </w:p>
    <w:p w:rsidR="00AF1FF0" w:rsidRPr="0083209C" w:rsidRDefault="00AF1FF0" w:rsidP="00AF1FF0">
      <w:pPr>
        <w:ind w:firstLine="708"/>
        <w:jc w:val="both"/>
        <w:rPr>
          <w:b/>
          <w:sz w:val="28"/>
          <w:szCs w:val="28"/>
        </w:rPr>
      </w:pPr>
    </w:p>
    <w:p w:rsidR="00AF1FF0" w:rsidRDefault="00AF1FF0" w:rsidP="00AF1FF0">
      <w:pPr>
        <w:ind w:left="1245"/>
        <w:jc w:val="both"/>
        <w:rPr>
          <w:sz w:val="28"/>
          <w:szCs w:val="28"/>
        </w:rPr>
      </w:pPr>
      <w:r>
        <w:rPr>
          <w:sz w:val="28"/>
          <w:szCs w:val="28"/>
        </w:rPr>
        <w:t>1.</w:t>
      </w:r>
      <w:r w:rsidRPr="00D52D35">
        <w:rPr>
          <w:sz w:val="28"/>
          <w:szCs w:val="28"/>
        </w:rPr>
        <w:t xml:space="preserve">Утвердить Порядок </w:t>
      </w:r>
      <w:r>
        <w:rPr>
          <w:sz w:val="28"/>
          <w:szCs w:val="28"/>
        </w:rPr>
        <w:t>осуществления Комитетом по финансам открытия и ведения лицевых счетов в отделе казначейского контроля муниципальным казенным учреждениям, учета бюджетных обязательств и санкционирования расходов муниципальных казенных учреждений.</w:t>
      </w:r>
    </w:p>
    <w:p w:rsidR="00AF1FF0" w:rsidRDefault="00AF1FF0" w:rsidP="00AF1FF0">
      <w:pPr>
        <w:jc w:val="both"/>
        <w:rPr>
          <w:sz w:val="28"/>
          <w:szCs w:val="28"/>
        </w:rPr>
      </w:pPr>
    </w:p>
    <w:p w:rsidR="00AF1FF0" w:rsidRPr="00D52D35" w:rsidRDefault="00AF1FF0" w:rsidP="00AF1FF0">
      <w:pPr>
        <w:ind w:left="1245"/>
        <w:jc w:val="both"/>
        <w:rPr>
          <w:sz w:val="28"/>
          <w:szCs w:val="28"/>
        </w:rPr>
      </w:pPr>
      <w:r>
        <w:rPr>
          <w:sz w:val="28"/>
          <w:szCs w:val="28"/>
        </w:rPr>
        <w:t>2</w:t>
      </w:r>
      <w:r w:rsidRPr="00D52D35">
        <w:rPr>
          <w:sz w:val="28"/>
          <w:szCs w:val="28"/>
        </w:rPr>
        <w:t xml:space="preserve">. </w:t>
      </w:r>
      <w:r>
        <w:rPr>
          <w:sz w:val="28"/>
          <w:szCs w:val="28"/>
        </w:rPr>
        <w:t>Отделу учета, отчетности и</w:t>
      </w:r>
      <w:r w:rsidRPr="00D52D35">
        <w:rPr>
          <w:sz w:val="28"/>
          <w:szCs w:val="28"/>
        </w:rPr>
        <w:t xml:space="preserve"> казначейского исполнения бюджета </w:t>
      </w:r>
      <w:r>
        <w:rPr>
          <w:sz w:val="28"/>
          <w:szCs w:val="28"/>
        </w:rPr>
        <w:t xml:space="preserve">              Комитета по финансам администрации Березовского района</w:t>
      </w:r>
      <w:r w:rsidRPr="00D52D35">
        <w:rPr>
          <w:sz w:val="28"/>
          <w:szCs w:val="28"/>
        </w:rPr>
        <w:t xml:space="preserve"> </w:t>
      </w:r>
      <w:r>
        <w:rPr>
          <w:sz w:val="28"/>
          <w:szCs w:val="28"/>
        </w:rPr>
        <w:t xml:space="preserve"> довести настоящий приказ до администраций городских и сельских поселений Березовского района,</w:t>
      </w:r>
      <w:r w:rsidRPr="00D52D35">
        <w:rPr>
          <w:sz w:val="28"/>
          <w:szCs w:val="28"/>
        </w:rPr>
        <w:t xml:space="preserve"> главных распорядителей</w:t>
      </w:r>
      <w:r>
        <w:rPr>
          <w:sz w:val="28"/>
          <w:szCs w:val="28"/>
        </w:rPr>
        <w:t>, распорядителей, получателей</w:t>
      </w:r>
      <w:r w:rsidRPr="00D52D35">
        <w:rPr>
          <w:sz w:val="28"/>
          <w:szCs w:val="28"/>
        </w:rPr>
        <w:t xml:space="preserve"> средств бюджета</w:t>
      </w:r>
      <w:r>
        <w:rPr>
          <w:sz w:val="28"/>
          <w:szCs w:val="28"/>
        </w:rPr>
        <w:t xml:space="preserve"> Березовского района</w:t>
      </w:r>
      <w:r w:rsidRPr="00D52D35">
        <w:rPr>
          <w:sz w:val="28"/>
          <w:szCs w:val="28"/>
        </w:rPr>
        <w:t>, главных администраторов источников финансирования дефицита бюджета</w:t>
      </w:r>
      <w:r>
        <w:rPr>
          <w:sz w:val="28"/>
          <w:szCs w:val="28"/>
        </w:rPr>
        <w:t xml:space="preserve"> Березовского района</w:t>
      </w:r>
      <w:r w:rsidRPr="00D52D35">
        <w:rPr>
          <w:sz w:val="28"/>
          <w:szCs w:val="28"/>
        </w:rPr>
        <w:t xml:space="preserve">, главных администраторов доходов бюджета </w:t>
      </w:r>
      <w:r>
        <w:rPr>
          <w:sz w:val="28"/>
          <w:szCs w:val="28"/>
        </w:rPr>
        <w:t xml:space="preserve"> Березовского района</w:t>
      </w:r>
      <w:r w:rsidRPr="00D52D35">
        <w:rPr>
          <w:sz w:val="28"/>
          <w:szCs w:val="28"/>
        </w:rPr>
        <w:t>.</w:t>
      </w:r>
    </w:p>
    <w:p w:rsidR="00AF1FF0" w:rsidRPr="00D52D35" w:rsidRDefault="00AF1FF0" w:rsidP="00AF1FF0">
      <w:pPr>
        <w:ind w:left="1245"/>
        <w:jc w:val="both"/>
        <w:rPr>
          <w:sz w:val="28"/>
          <w:szCs w:val="28"/>
        </w:rPr>
      </w:pPr>
      <w:r>
        <w:rPr>
          <w:sz w:val="28"/>
          <w:szCs w:val="28"/>
        </w:rPr>
        <w:lastRenderedPageBreak/>
        <w:t>3</w:t>
      </w:r>
      <w:r w:rsidRPr="00D52D35">
        <w:rPr>
          <w:sz w:val="28"/>
          <w:szCs w:val="28"/>
        </w:rPr>
        <w:t xml:space="preserve">. </w:t>
      </w:r>
      <w:proofErr w:type="gramStart"/>
      <w:r>
        <w:rPr>
          <w:sz w:val="28"/>
          <w:szCs w:val="28"/>
        </w:rPr>
        <w:t>П</w:t>
      </w:r>
      <w:r w:rsidRPr="00D52D35">
        <w:rPr>
          <w:sz w:val="28"/>
          <w:szCs w:val="28"/>
        </w:rPr>
        <w:t>риказ</w:t>
      </w:r>
      <w:r>
        <w:rPr>
          <w:sz w:val="28"/>
          <w:szCs w:val="28"/>
        </w:rPr>
        <w:t>ы</w:t>
      </w:r>
      <w:r w:rsidRPr="00D52D35">
        <w:rPr>
          <w:sz w:val="28"/>
          <w:szCs w:val="28"/>
        </w:rPr>
        <w:t xml:space="preserve"> </w:t>
      </w:r>
      <w:r>
        <w:rPr>
          <w:sz w:val="28"/>
          <w:szCs w:val="28"/>
        </w:rPr>
        <w:t xml:space="preserve">Комитета по </w:t>
      </w:r>
      <w:r w:rsidRPr="00D52D35">
        <w:rPr>
          <w:sz w:val="28"/>
          <w:szCs w:val="28"/>
        </w:rPr>
        <w:t>финанс</w:t>
      </w:r>
      <w:r>
        <w:rPr>
          <w:sz w:val="28"/>
          <w:szCs w:val="28"/>
        </w:rPr>
        <w:t>ам</w:t>
      </w:r>
      <w:r w:rsidRPr="00D52D35">
        <w:rPr>
          <w:sz w:val="28"/>
          <w:szCs w:val="28"/>
        </w:rPr>
        <w:t xml:space="preserve"> </w:t>
      </w:r>
      <w:r>
        <w:rPr>
          <w:sz w:val="28"/>
          <w:szCs w:val="28"/>
        </w:rPr>
        <w:t xml:space="preserve">администрации Березовского района </w:t>
      </w:r>
      <w:r w:rsidRPr="00D52D35">
        <w:rPr>
          <w:sz w:val="28"/>
          <w:szCs w:val="28"/>
        </w:rPr>
        <w:t xml:space="preserve">от </w:t>
      </w:r>
      <w:r>
        <w:rPr>
          <w:sz w:val="28"/>
          <w:szCs w:val="28"/>
        </w:rPr>
        <w:t xml:space="preserve">30 июня </w:t>
      </w:r>
      <w:r w:rsidRPr="00D52D35">
        <w:rPr>
          <w:sz w:val="28"/>
          <w:szCs w:val="28"/>
        </w:rPr>
        <w:t xml:space="preserve"> 20</w:t>
      </w:r>
      <w:r>
        <w:rPr>
          <w:sz w:val="28"/>
          <w:szCs w:val="28"/>
        </w:rPr>
        <w:t>09</w:t>
      </w:r>
      <w:r w:rsidRPr="00D52D35">
        <w:rPr>
          <w:sz w:val="28"/>
          <w:szCs w:val="28"/>
        </w:rPr>
        <w:t xml:space="preserve"> года № </w:t>
      </w:r>
      <w:r w:rsidR="004B3AF0">
        <w:rPr>
          <w:sz w:val="28"/>
          <w:szCs w:val="28"/>
        </w:rPr>
        <w:t>10</w:t>
      </w:r>
      <w:r w:rsidRPr="00D52D35">
        <w:rPr>
          <w:sz w:val="28"/>
          <w:szCs w:val="28"/>
        </w:rPr>
        <w:t xml:space="preserve"> «О </w:t>
      </w:r>
      <w:r>
        <w:rPr>
          <w:sz w:val="28"/>
          <w:szCs w:val="28"/>
        </w:rPr>
        <w:t>п</w:t>
      </w:r>
      <w:r w:rsidRPr="00D52D35">
        <w:rPr>
          <w:sz w:val="28"/>
          <w:szCs w:val="28"/>
        </w:rPr>
        <w:t xml:space="preserve">орядке </w:t>
      </w:r>
      <w:r>
        <w:rPr>
          <w:sz w:val="28"/>
          <w:szCs w:val="28"/>
        </w:rPr>
        <w:t>открытия и ведения лицевых счетов», от 30 декабря 2009 года №20 «О порядке учета бюджетных обязательств получателей средств бюджета», от 30 июня 2009 года №</w:t>
      </w:r>
      <w:r w:rsidR="004B3AF0">
        <w:rPr>
          <w:sz w:val="28"/>
          <w:szCs w:val="28"/>
        </w:rPr>
        <w:t>1</w:t>
      </w:r>
      <w:r>
        <w:rPr>
          <w:sz w:val="28"/>
          <w:szCs w:val="28"/>
        </w:rPr>
        <w:t>3 «О порядке санкционирования оплаты денежных обязательств получателей средств бюджета»</w:t>
      </w:r>
      <w:r w:rsidRPr="005C3BF7">
        <w:rPr>
          <w:sz w:val="28"/>
          <w:szCs w:val="28"/>
        </w:rPr>
        <w:t xml:space="preserve"> </w:t>
      </w:r>
      <w:r>
        <w:rPr>
          <w:sz w:val="28"/>
          <w:szCs w:val="28"/>
        </w:rPr>
        <w:t xml:space="preserve"> п</w:t>
      </w:r>
      <w:r w:rsidRPr="00D52D35">
        <w:rPr>
          <w:sz w:val="28"/>
          <w:szCs w:val="28"/>
        </w:rPr>
        <w:t>ризнать утратившим</w:t>
      </w:r>
      <w:r w:rsidR="008762B0">
        <w:rPr>
          <w:sz w:val="28"/>
          <w:szCs w:val="28"/>
        </w:rPr>
        <w:t>и</w:t>
      </w:r>
      <w:r w:rsidRPr="00D52D35">
        <w:rPr>
          <w:sz w:val="28"/>
          <w:szCs w:val="28"/>
        </w:rPr>
        <w:t xml:space="preserve"> силу</w:t>
      </w:r>
      <w:r>
        <w:rPr>
          <w:sz w:val="28"/>
          <w:szCs w:val="28"/>
        </w:rPr>
        <w:t>.</w:t>
      </w:r>
      <w:proofErr w:type="gramEnd"/>
    </w:p>
    <w:p w:rsidR="00AF1FF0" w:rsidRPr="00D52D35" w:rsidRDefault="00AF1FF0" w:rsidP="00AF1FF0">
      <w:pPr>
        <w:ind w:left="1245"/>
        <w:jc w:val="both"/>
        <w:rPr>
          <w:sz w:val="28"/>
          <w:szCs w:val="28"/>
        </w:rPr>
      </w:pPr>
      <w:r>
        <w:rPr>
          <w:sz w:val="28"/>
          <w:szCs w:val="28"/>
        </w:rPr>
        <w:t>4</w:t>
      </w:r>
      <w:r w:rsidRPr="00D52D35">
        <w:rPr>
          <w:sz w:val="28"/>
          <w:szCs w:val="28"/>
        </w:rPr>
        <w:t xml:space="preserve">. </w:t>
      </w:r>
      <w:proofErr w:type="gramStart"/>
      <w:r w:rsidRPr="00D52D35">
        <w:rPr>
          <w:sz w:val="28"/>
          <w:szCs w:val="28"/>
        </w:rPr>
        <w:t>Контроль за</w:t>
      </w:r>
      <w:proofErr w:type="gramEnd"/>
      <w:r w:rsidRPr="00D52D35">
        <w:rPr>
          <w:sz w:val="28"/>
          <w:szCs w:val="28"/>
        </w:rPr>
        <w:t xml:space="preserve"> выполнением настоящего приказа возложить на заместителя </w:t>
      </w:r>
      <w:r>
        <w:rPr>
          <w:sz w:val="28"/>
          <w:szCs w:val="28"/>
        </w:rPr>
        <w:t xml:space="preserve">председателя комитета, заведующего отдела учета и отчетности и казначейского исполнения бюджета Т.Н. </w:t>
      </w:r>
      <w:proofErr w:type="spellStart"/>
      <w:r>
        <w:rPr>
          <w:sz w:val="28"/>
          <w:szCs w:val="28"/>
        </w:rPr>
        <w:t>Ускову</w:t>
      </w:r>
      <w:proofErr w:type="spellEnd"/>
      <w:r>
        <w:rPr>
          <w:sz w:val="28"/>
          <w:szCs w:val="28"/>
        </w:rPr>
        <w:t>.</w:t>
      </w:r>
    </w:p>
    <w:p w:rsidR="00AF1FF0" w:rsidRDefault="00AF1FF0" w:rsidP="00AF1FF0">
      <w:pPr>
        <w:jc w:val="both"/>
        <w:rPr>
          <w:sz w:val="28"/>
          <w:szCs w:val="28"/>
        </w:rPr>
      </w:pPr>
    </w:p>
    <w:p w:rsidR="00AF1FF0" w:rsidRDefault="00AF1FF0" w:rsidP="00AF1FF0">
      <w:pPr>
        <w:jc w:val="both"/>
        <w:rPr>
          <w:sz w:val="28"/>
          <w:szCs w:val="28"/>
        </w:rPr>
      </w:pPr>
    </w:p>
    <w:p w:rsidR="00AF1FF0" w:rsidRDefault="00AF1FF0" w:rsidP="00AF1FF0">
      <w:pPr>
        <w:jc w:val="both"/>
        <w:rPr>
          <w:sz w:val="28"/>
          <w:szCs w:val="28"/>
        </w:rPr>
      </w:pPr>
    </w:p>
    <w:p w:rsidR="00AF1FF0" w:rsidRDefault="00AF1FF0" w:rsidP="00AF1FF0">
      <w:pPr>
        <w:jc w:val="both"/>
        <w:rPr>
          <w:sz w:val="28"/>
          <w:szCs w:val="28"/>
        </w:rPr>
      </w:pPr>
    </w:p>
    <w:p w:rsidR="00AF1FF0" w:rsidRDefault="00AF1FF0" w:rsidP="00AF1FF0">
      <w:pPr>
        <w:jc w:val="both"/>
        <w:rPr>
          <w:sz w:val="28"/>
          <w:szCs w:val="28"/>
        </w:rPr>
      </w:pPr>
    </w:p>
    <w:p w:rsidR="00AF1FF0" w:rsidRDefault="00AF1FF0" w:rsidP="00AF1FF0">
      <w:pPr>
        <w:jc w:val="both"/>
        <w:rPr>
          <w:sz w:val="28"/>
          <w:szCs w:val="28"/>
        </w:rPr>
      </w:pPr>
      <w:r>
        <w:rPr>
          <w:sz w:val="28"/>
          <w:szCs w:val="28"/>
        </w:rPr>
        <w:t>Председатель Комитета по финансам</w:t>
      </w:r>
      <w:r>
        <w:rPr>
          <w:sz w:val="28"/>
          <w:szCs w:val="28"/>
        </w:rPr>
        <w:tab/>
      </w:r>
      <w:r>
        <w:rPr>
          <w:sz w:val="28"/>
          <w:szCs w:val="28"/>
        </w:rPr>
        <w:tab/>
      </w:r>
      <w:r>
        <w:rPr>
          <w:sz w:val="28"/>
          <w:szCs w:val="28"/>
        </w:rPr>
        <w:tab/>
      </w:r>
      <w:r>
        <w:rPr>
          <w:sz w:val="28"/>
          <w:szCs w:val="28"/>
        </w:rPr>
        <w:tab/>
      </w:r>
      <w:r>
        <w:rPr>
          <w:sz w:val="28"/>
          <w:szCs w:val="28"/>
        </w:rPr>
        <w:tab/>
        <w:t>О.И. Граф</w:t>
      </w:r>
    </w:p>
    <w:p w:rsidR="00AF1FF0" w:rsidRDefault="00AF1FF0" w:rsidP="00AF1FF0">
      <w:pPr>
        <w:jc w:val="both"/>
        <w:rPr>
          <w:sz w:val="28"/>
          <w:szCs w:val="28"/>
        </w:rPr>
      </w:pPr>
    </w:p>
    <w:p w:rsidR="00AF1FF0" w:rsidRDefault="00AF1FF0" w:rsidP="00AF1FF0">
      <w:pPr>
        <w:jc w:val="both"/>
        <w:rPr>
          <w:sz w:val="28"/>
          <w:szCs w:val="28"/>
        </w:rPr>
      </w:pPr>
    </w:p>
    <w:p w:rsidR="00AF1FF0" w:rsidRDefault="00AF1FF0" w:rsidP="00AF1FF0">
      <w:pPr>
        <w:jc w:val="both"/>
        <w:rPr>
          <w:sz w:val="28"/>
          <w:szCs w:val="28"/>
        </w:rPr>
      </w:pPr>
    </w:p>
    <w:p w:rsidR="00AF1FF0" w:rsidRDefault="00AF1FF0" w:rsidP="00AF1FF0">
      <w:pPr>
        <w:jc w:val="both"/>
        <w:rPr>
          <w:sz w:val="28"/>
          <w:szCs w:val="28"/>
        </w:rPr>
      </w:pPr>
    </w:p>
    <w:p w:rsidR="00AF1FF0" w:rsidRDefault="00AF1FF0" w:rsidP="00AF1FF0">
      <w:pPr>
        <w:jc w:val="both"/>
        <w:rPr>
          <w:sz w:val="28"/>
          <w:szCs w:val="28"/>
        </w:rPr>
      </w:pPr>
    </w:p>
    <w:p w:rsidR="00AF1FF0" w:rsidRDefault="00AF1FF0" w:rsidP="00AF1FF0">
      <w:pPr>
        <w:jc w:val="both"/>
        <w:rPr>
          <w:sz w:val="28"/>
          <w:szCs w:val="28"/>
        </w:rPr>
      </w:pPr>
    </w:p>
    <w:p w:rsidR="00AF1FF0" w:rsidRDefault="00AF1FF0" w:rsidP="00AF1FF0">
      <w:pPr>
        <w:jc w:val="both"/>
        <w:rPr>
          <w:sz w:val="28"/>
          <w:szCs w:val="28"/>
        </w:rPr>
      </w:pPr>
    </w:p>
    <w:p w:rsidR="00AF1FF0" w:rsidRDefault="00AF1FF0" w:rsidP="00B53660">
      <w:pPr>
        <w:pStyle w:val="a3"/>
        <w:ind w:left="1416"/>
        <w:jc w:val="right"/>
      </w:pPr>
    </w:p>
    <w:p w:rsidR="00AF1FF0" w:rsidRDefault="00AF1FF0" w:rsidP="00B53660">
      <w:pPr>
        <w:pStyle w:val="a3"/>
        <w:ind w:left="1416"/>
        <w:jc w:val="right"/>
      </w:pPr>
    </w:p>
    <w:p w:rsidR="00AF1FF0" w:rsidRDefault="00AF1FF0" w:rsidP="00B53660">
      <w:pPr>
        <w:pStyle w:val="a3"/>
        <w:ind w:left="1416"/>
        <w:jc w:val="right"/>
      </w:pPr>
    </w:p>
    <w:p w:rsidR="00AF1FF0" w:rsidRDefault="00AF1FF0" w:rsidP="00B53660">
      <w:pPr>
        <w:pStyle w:val="a3"/>
        <w:ind w:left="1416"/>
        <w:jc w:val="right"/>
      </w:pPr>
    </w:p>
    <w:p w:rsidR="00AF1FF0" w:rsidRDefault="00AF1FF0" w:rsidP="00B53660">
      <w:pPr>
        <w:pStyle w:val="a3"/>
        <w:ind w:left="1416"/>
        <w:jc w:val="right"/>
      </w:pPr>
    </w:p>
    <w:p w:rsidR="00AF1FF0" w:rsidRDefault="00AF1FF0" w:rsidP="00B53660">
      <w:pPr>
        <w:pStyle w:val="a3"/>
        <w:ind w:left="1416"/>
        <w:jc w:val="right"/>
      </w:pPr>
    </w:p>
    <w:p w:rsidR="00AF1FF0" w:rsidRDefault="00AF1FF0" w:rsidP="00B53660">
      <w:pPr>
        <w:pStyle w:val="a3"/>
        <w:ind w:left="1416"/>
        <w:jc w:val="right"/>
      </w:pPr>
    </w:p>
    <w:p w:rsidR="00AF1FF0" w:rsidRDefault="00AF1FF0" w:rsidP="00B53660">
      <w:pPr>
        <w:pStyle w:val="a3"/>
        <w:ind w:left="1416"/>
        <w:jc w:val="right"/>
      </w:pPr>
    </w:p>
    <w:p w:rsidR="00AF1FF0" w:rsidRDefault="00AF1FF0" w:rsidP="00B53660">
      <w:pPr>
        <w:pStyle w:val="a3"/>
        <w:ind w:left="1416"/>
        <w:jc w:val="right"/>
      </w:pPr>
    </w:p>
    <w:p w:rsidR="00AF1FF0" w:rsidRDefault="00AF1FF0" w:rsidP="00B53660">
      <w:pPr>
        <w:pStyle w:val="a3"/>
        <w:ind w:left="1416"/>
        <w:jc w:val="right"/>
      </w:pPr>
    </w:p>
    <w:p w:rsidR="00AF1FF0" w:rsidRDefault="00AF1FF0" w:rsidP="00B53660">
      <w:pPr>
        <w:pStyle w:val="a3"/>
        <w:ind w:left="1416"/>
        <w:jc w:val="right"/>
      </w:pPr>
    </w:p>
    <w:p w:rsidR="00AF1FF0" w:rsidRDefault="00AF1FF0" w:rsidP="00B53660">
      <w:pPr>
        <w:pStyle w:val="a3"/>
        <w:ind w:left="1416"/>
        <w:jc w:val="right"/>
      </w:pPr>
    </w:p>
    <w:p w:rsidR="00AE4CE1" w:rsidRDefault="00AF1FF0" w:rsidP="00B53660">
      <w:pPr>
        <w:pStyle w:val="a3"/>
        <w:ind w:left="1416"/>
        <w:jc w:val="right"/>
      </w:pPr>
      <w:r>
        <w:lastRenderedPageBreak/>
        <w:t>П</w:t>
      </w:r>
      <w:r w:rsidR="00AE4CE1">
        <w:t>риложение</w:t>
      </w:r>
      <w:r w:rsidR="00B53660">
        <w:t xml:space="preserve">                                                                                                                                         </w:t>
      </w:r>
      <w:r w:rsidR="004A744A">
        <w:t xml:space="preserve">к Приказу </w:t>
      </w:r>
      <w:r w:rsidR="00B53660">
        <w:t>№47                                                                                                                              от «30» декабря 2011г.  </w:t>
      </w:r>
    </w:p>
    <w:p w:rsidR="00AE4CE1" w:rsidRDefault="00AE4CE1" w:rsidP="00AE4CE1">
      <w:pPr>
        <w:pStyle w:val="a3"/>
        <w:jc w:val="right"/>
      </w:pPr>
      <w:r>
        <w:t> </w:t>
      </w:r>
    </w:p>
    <w:p w:rsidR="00AE4CE1" w:rsidRDefault="00AE4CE1" w:rsidP="00AE4CE1">
      <w:pPr>
        <w:pStyle w:val="a3"/>
      </w:pPr>
      <w:r>
        <w:t> </w:t>
      </w:r>
    </w:p>
    <w:p w:rsidR="004A744A" w:rsidRDefault="00AE4CE1" w:rsidP="00AE4CE1">
      <w:pPr>
        <w:pStyle w:val="a3"/>
        <w:jc w:val="center"/>
        <w:rPr>
          <w:rStyle w:val="a4"/>
        </w:rPr>
      </w:pPr>
      <w:r>
        <w:rPr>
          <w:rStyle w:val="a4"/>
        </w:rPr>
        <w:t>Порядок</w:t>
      </w:r>
    </w:p>
    <w:p w:rsidR="006D0C63" w:rsidRDefault="00AE4CE1" w:rsidP="006D0C63">
      <w:pPr>
        <w:pStyle w:val="a3"/>
        <w:jc w:val="center"/>
      </w:pPr>
      <w:r>
        <w:rPr>
          <w:rStyle w:val="a4"/>
        </w:rPr>
        <w:t>учета операций на лицевых счет</w:t>
      </w:r>
      <w:r w:rsidR="004A744A">
        <w:rPr>
          <w:rStyle w:val="a4"/>
        </w:rPr>
        <w:t xml:space="preserve">ах, открытых в Комитете по финансам </w:t>
      </w:r>
      <w:r>
        <w:rPr>
          <w:rStyle w:val="a4"/>
        </w:rPr>
        <w:t xml:space="preserve">муниципальным казенным учреждениям </w:t>
      </w:r>
      <w:r w:rsidR="004A744A">
        <w:rPr>
          <w:rStyle w:val="a4"/>
        </w:rPr>
        <w:t>Березовского района</w:t>
      </w:r>
      <w:r>
        <w:t> </w:t>
      </w:r>
    </w:p>
    <w:p w:rsidR="00AE4CE1" w:rsidRDefault="00AE4CE1" w:rsidP="006D0C63">
      <w:pPr>
        <w:pStyle w:val="a3"/>
        <w:jc w:val="center"/>
      </w:pPr>
      <w:r>
        <w:t>                                                                                             </w:t>
      </w:r>
    </w:p>
    <w:p w:rsidR="00AE4CE1" w:rsidRDefault="00AE4CE1" w:rsidP="006D0C63">
      <w:pPr>
        <w:pStyle w:val="a3"/>
        <w:ind w:left="708"/>
      </w:pPr>
      <w:r>
        <w:rPr>
          <w:rStyle w:val="a4"/>
        </w:rPr>
        <w:t>                              I. Общие положения</w:t>
      </w:r>
      <w:r>
        <w:t> </w:t>
      </w:r>
    </w:p>
    <w:p w:rsidR="00AE4CE1" w:rsidRDefault="00AE4CE1" w:rsidP="00AE4CE1">
      <w:pPr>
        <w:pStyle w:val="a3"/>
      </w:pPr>
      <w:r>
        <w:t xml:space="preserve">1.1. Настоящий Порядок учета операций на лицевых счетах, открытых в </w:t>
      </w:r>
      <w:r w:rsidR="004A744A">
        <w:t>отделе казначейского контроля  исполнения бюджета Комитета по финансам (далее отдел казначейского контроля)</w:t>
      </w:r>
      <w:r>
        <w:t xml:space="preserve"> муниципальным казенным учреждениям </w:t>
      </w:r>
      <w:r w:rsidR="004A744A">
        <w:t>Березовского района</w:t>
      </w:r>
      <w:r>
        <w:t xml:space="preserve">, устанавливает порядок осуществления </w:t>
      </w:r>
      <w:r w:rsidR="004A744A">
        <w:t>ведения лицевых</w:t>
      </w:r>
      <w:r>
        <w:t xml:space="preserve"> счетов  муниципальным казенным учреждениям,  учета бюджетных обязательств и санкционирования расходов муниципальных казенных учреждений. </w:t>
      </w:r>
    </w:p>
    <w:p w:rsidR="00AE4CE1" w:rsidRDefault="00AE4CE1" w:rsidP="00AE4CE1">
      <w:pPr>
        <w:pStyle w:val="a3"/>
      </w:pPr>
      <w:r>
        <w:t>1.2. В целях настоящего Порядка применяются следующие термины и понятия. </w:t>
      </w:r>
    </w:p>
    <w:p w:rsidR="00AE4CE1" w:rsidRDefault="00AE4CE1" w:rsidP="00AE4CE1">
      <w:pPr>
        <w:pStyle w:val="a3"/>
      </w:pPr>
      <w:r>
        <w:rPr>
          <w:rStyle w:val="a5"/>
        </w:rPr>
        <w:t>Муниципальное казенное учреждение</w:t>
      </w:r>
      <w:r>
        <w:t xml:space="preserve">  – казенное учреждение, финансовое обеспечение деятельности которого осуществляется за счет средств  бюджета </w:t>
      </w:r>
      <w:r w:rsidR="00836785">
        <w:t xml:space="preserve">Березовского района </w:t>
      </w:r>
      <w:r>
        <w:t>на основании бюджетной сметы (далее – казенное учреждение).  </w:t>
      </w:r>
    </w:p>
    <w:p w:rsidR="00AE4CE1" w:rsidRDefault="00AE4CE1" w:rsidP="00AE4CE1">
      <w:pPr>
        <w:pStyle w:val="a3"/>
      </w:pPr>
      <w:r>
        <w:rPr>
          <w:rStyle w:val="a5"/>
        </w:rPr>
        <w:t xml:space="preserve">Главный распорядитель средств бюджета </w:t>
      </w:r>
      <w:r>
        <w:t>– орган местного самоуправления (или наиболее значимое учреждение), указанный в ведомственной структуре расходов   бюджета</w:t>
      </w:r>
      <w:r w:rsidR="00DE46CE">
        <w:t xml:space="preserve"> Березовского района</w:t>
      </w:r>
      <w:r>
        <w:t>, имеющий право распределять бюджетные ассигнования и лимиты бюджетных обязательств по казенным учреждениям, находящимся в его ведении (далее – главный распорядитель средств). </w:t>
      </w:r>
    </w:p>
    <w:p w:rsidR="00AE4CE1" w:rsidRDefault="00AE4CE1" w:rsidP="00AE4CE1">
      <w:pPr>
        <w:pStyle w:val="a3"/>
      </w:pPr>
      <w:r>
        <w:rPr>
          <w:rStyle w:val="a5"/>
        </w:rPr>
        <w:t>Клиент</w:t>
      </w:r>
      <w:r>
        <w:t xml:space="preserve"> – главный распорядитель средств, казенное учреждение, которым в установленном порядке в </w:t>
      </w:r>
      <w:r w:rsidR="00DE46CE">
        <w:t xml:space="preserve">отделе казначейского  контроля  Комитета по финансам </w:t>
      </w:r>
      <w:r>
        <w:t xml:space="preserve"> открыты соответствующие лицевые </w:t>
      </w:r>
      <w:r w:rsidR="001044A2">
        <w:t>сч</w:t>
      </w:r>
      <w:r>
        <w:t>ета.                           </w:t>
      </w:r>
    </w:p>
    <w:p w:rsidR="00AE4CE1" w:rsidRDefault="00AE4CE1" w:rsidP="00AE4CE1">
      <w:pPr>
        <w:pStyle w:val="a3"/>
      </w:pPr>
      <w:r>
        <w:t> </w:t>
      </w:r>
    </w:p>
    <w:p w:rsidR="00AE4CE1" w:rsidRDefault="00AE4CE1" w:rsidP="00B266EE">
      <w:pPr>
        <w:pStyle w:val="a3"/>
        <w:jc w:val="center"/>
      </w:pPr>
      <w:r>
        <w:rPr>
          <w:rStyle w:val="a4"/>
        </w:rPr>
        <w:t>II. Порядок открытия и ведения лицевых счетов</w:t>
      </w:r>
      <w:r w:rsidR="00B266EE">
        <w:rPr>
          <w:rStyle w:val="a4"/>
        </w:rPr>
        <w:t xml:space="preserve"> </w:t>
      </w:r>
      <w:r>
        <w:rPr>
          <w:rStyle w:val="a4"/>
        </w:rPr>
        <w:t>муниципальным казенным   учреждениям</w:t>
      </w:r>
      <w:r>
        <w:t> </w:t>
      </w:r>
    </w:p>
    <w:p w:rsidR="00AE4CE1" w:rsidRDefault="00AE4CE1" w:rsidP="001044A2">
      <w:pPr>
        <w:pStyle w:val="a3"/>
        <w:jc w:val="center"/>
      </w:pPr>
      <w:r>
        <w:rPr>
          <w:rStyle w:val="a5"/>
          <w:b/>
          <w:bCs/>
        </w:rPr>
        <w:t>2.1. Общие положения</w:t>
      </w:r>
      <w:r>
        <w:t> </w:t>
      </w:r>
    </w:p>
    <w:p w:rsidR="00AE4CE1" w:rsidRDefault="00AE4CE1" w:rsidP="00AE4CE1">
      <w:pPr>
        <w:pStyle w:val="a3"/>
      </w:pPr>
      <w:r>
        <w:t>2.1.1. Отражение операций, осуществляемых клиентами в рамках их полномочий, осуществляется на лицевых счетах клиентов. </w:t>
      </w:r>
    </w:p>
    <w:p w:rsidR="00AE4CE1" w:rsidRDefault="00AE4CE1" w:rsidP="00AE4CE1">
      <w:pPr>
        <w:pStyle w:val="a3"/>
      </w:pPr>
      <w:r>
        <w:t xml:space="preserve">1) Для учета операций по исполнению расходов  бюджета </w:t>
      </w:r>
      <w:r w:rsidR="002758E9">
        <w:t xml:space="preserve">Березовского района,  </w:t>
      </w:r>
      <w:r>
        <w:t xml:space="preserve">в </w:t>
      </w:r>
      <w:r w:rsidR="001044A2">
        <w:t>отделе казначейского контроля</w:t>
      </w:r>
      <w:r>
        <w:t xml:space="preserve"> открываются и ведутся следующие </w:t>
      </w:r>
      <w:r w:rsidRPr="00C308BF">
        <w:rPr>
          <w:b/>
        </w:rPr>
        <w:t>виды лицевых счетов</w:t>
      </w:r>
      <w:r>
        <w:t>:</w:t>
      </w:r>
    </w:p>
    <w:p w:rsidR="00AE4CE1" w:rsidRDefault="00AE4CE1" w:rsidP="00AE4CE1">
      <w:pPr>
        <w:pStyle w:val="a3"/>
      </w:pPr>
      <w:r>
        <w:lastRenderedPageBreak/>
        <w:t>лицевой счет распорядителя средств – лицевой счет, предназначенный для учета доведенных главному распорядителю средств бюджетных ассигнований и сводных лимитов бюджетных обязательств и распределения их по казенным учреждениям, находящимся в его ведении, а также для отражения сводных кассовых расходов подведомственных казенных учреждений;</w:t>
      </w:r>
    </w:p>
    <w:p w:rsidR="00AE4CE1" w:rsidRDefault="00AE4CE1" w:rsidP="00AE4CE1">
      <w:pPr>
        <w:pStyle w:val="a3"/>
      </w:pPr>
      <w:r>
        <w:t>лицевой счет получателя средств – лицевой счет, предназначенный для учета операций по отражению доведенных бюджетных ассигнований и лимитов бюджетных обязательств, принятых бюджетных обязательств, кассовых расходов клиента в процессе исполнения расходов  бюджета</w:t>
      </w:r>
      <w:r w:rsidR="002758E9">
        <w:t xml:space="preserve"> Березовского района</w:t>
      </w:r>
      <w:r>
        <w:t>.</w:t>
      </w:r>
    </w:p>
    <w:p w:rsidR="00AE4CE1" w:rsidRDefault="002758E9" w:rsidP="00AE4CE1">
      <w:pPr>
        <w:pStyle w:val="a3"/>
      </w:pPr>
      <w:r>
        <w:t>2</w:t>
      </w:r>
      <w:r w:rsidR="00AE4CE1">
        <w:t>) Для учета операций со средствами, поступающими во временное распоряжение клиента в соответствии законодательными и иными нормативными правовыми актами, открывается и ведется лицевой счет по учету средств во временном распоряжении. </w:t>
      </w:r>
    </w:p>
    <w:p w:rsidR="00AE4CE1" w:rsidRDefault="00AE4CE1" w:rsidP="004239D4">
      <w:pPr>
        <w:pStyle w:val="a3"/>
      </w:pPr>
      <w:r>
        <w:t xml:space="preserve">2.1.2. При открытии лицевых счетов, указанных в пункте 2.1.1 настоящего Порядка, </w:t>
      </w:r>
      <w:r w:rsidR="004934E7">
        <w:t>отдел казначейского контроля</w:t>
      </w:r>
      <w:r>
        <w:t xml:space="preserve"> присваивает им в установленном порядке номера. </w:t>
      </w:r>
    </w:p>
    <w:p w:rsidR="00AE4CE1" w:rsidRDefault="002758E9" w:rsidP="00AE4CE1">
      <w:pPr>
        <w:pStyle w:val="a3"/>
      </w:pPr>
      <w:r>
        <w:t>В отделе казначейского контроля</w:t>
      </w:r>
      <w:r w:rsidR="00AE4CE1">
        <w:t xml:space="preserve"> для учета операций по исполнению отдельных расходов   бюджета </w:t>
      </w:r>
      <w:r>
        <w:t xml:space="preserve">Березовского района </w:t>
      </w:r>
      <w:r w:rsidR="00AE4CE1">
        <w:t>могут открываться лицевые счета с иными кодами. </w:t>
      </w:r>
    </w:p>
    <w:p w:rsidR="00AE4CE1" w:rsidRDefault="00AE4CE1" w:rsidP="00AE4CE1">
      <w:pPr>
        <w:pStyle w:val="a3"/>
      </w:pPr>
      <w:r>
        <w:t xml:space="preserve">2.1.3. Номер лицевого счета состоит из </w:t>
      </w:r>
      <w:r w:rsidR="004239D4">
        <w:t xml:space="preserve">девяти </w:t>
      </w:r>
      <w:r>
        <w:t xml:space="preserve"> разрядов:</w:t>
      </w:r>
    </w:p>
    <w:p w:rsidR="00AE4CE1" w:rsidRDefault="00AE4CE1" w:rsidP="00AE4CE1">
      <w:pPr>
        <w:pStyle w:val="a3"/>
      </w:pPr>
      <w:r>
        <w:t>           </w:t>
      </w:r>
    </w:p>
    <w:p w:rsidR="00AE4CE1" w:rsidRDefault="00AE4CE1" w:rsidP="00AE4CE1">
      <w:pPr>
        <w:pStyle w:val="a3"/>
      </w:pPr>
      <w: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796"/>
        <w:gridCol w:w="823"/>
        <w:gridCol w:w="823"/>
        <w:gridCol w:w="823"/>
        <w:gridCol w:w="823"/>
        <w:gridCol w:w="823"/>
        <w:gridCol w:w="823"/>
        <w:gridCol w:w="944"/>
        <w:gridCol w:w="944"/>
      </w:tblGrid>
      <w:tr w:rsidR="004239D4" w:rsidTr="004239D4">
        <w:trPr>
          <w:trHeight w:val="1470"/>
          <w:tblCellSpacing w:w="0" w:type="dxa"/>
        </w:trPr>
        <w:tc>
          <w:tcPr>
            <w:tcW w:w="796" w:type="dxa"/>
            <w:tcBorders>
              <w:top w:val="outset" w:sz="6" w:space="0" w:color="auto"/>
              <w:left w:val="outset" w:sz="6" w:space="0" w:color="auto"/>
              <w:bottom w:val="outset" w:sz="6" w:space="0" w:color="auto"/>
              <w:right w:val="outset" w:sz="6" w:space="0" w:color="auto"/>
            </w:tcBorders>
            <w:vAlign w:val="center"/>
          </w:tcPr>
          <w:p w:rsidR="004239D4" w:rsidRDefault="004239D4" w:rsidP="001044A2">
            <w:pPr>
              <w:pStyle w:val="a3"/>
              <w:jc w:val="center"/>
            </w:pPr>
            <w:r>
              <w:t>1</w:t>
            </w:r>
          </w:p>
        </w:tc>
        <w:tc>
          <w:tcPr>
            <w:tcW w:w="823" w:type="dxa"/>
            <w:tcBorders>
              <w:top w:val="outset" w:sz="6" w:space="0" w:color="auto"/>
              <w:left w:val="outset" w:sz="6" w:space="0" w:color="auto"/>
              <w:bottom w:val="outset" w:sz="6" w:space="0" w:color="auto"/>
              <w:right w:val="outset" w:sz="6" w:space="0" w:color="auto"/>
            </w:tcBorders>
            <w:vAlign w:val="center"/>
          </w:tcPr>
          <w:p w:rsidR="004239D4" w:rsidRDefault="004239D4" w:rsidP="001044A2">
            <w:pPr>
              <w:pStyle w:val="a3"/>
              <w:jc w:val="center"/>
            </w:pPr>
            <w:r>
              <w:t>2</w:t>
            </w:r>
          </w:p>
        </w:tc>
        <w:tc>
          <w:tcPr>
            <w:tcW w:w="823" w:type="dxa"/>
            <w:tcBorders>
              <w:top w:val="outset" w:sz="6" w:space="0" w:color="auto"/>
              <w:left w:val="outset" w:sz="6" w:space="0" w:color="auto"/>
              <w:bottom w:val="outset" w:sz="6" w:space="0" w:color="auto"/>
              <w:right w:val="outset" w:sz="6" w:space="0" w:color="auto"/>
            </w:tcBorders>
            <w:vAlign w:val="center"/>
          </w:tcPr>
          <w:p w:rsidR="004239D4" w:rsidRDefault="004239D4" w:rsidP="001044A2">
            <w:pPr>
              <w:pStyle w:val="a3"/>
              <w:jc w:val="center"/>
            </w:pPr>
            <w:r>
              <w:t>3</w:t>
            </w:r>
          </w:p>
        </w:tc>
        <w:tc>
          <w:tcPr>
            <w:tcW w:w="823" w:type="dxa"/>
            <w:tcBorders>
              <w:top w:val="outset" w:sz="6" w:space="0" w:color="auto"/>
              <w:left w:val="outset" w:sz="6" w:space="0" w:color="auto"/>
              <w:bottom w:val="outset" w:sz="6" w:space="0" w:color="auto"/>
              <w:right w:val="outset" w:sz="6" w:space="0" w:color="auto"/>
            </w:tcBorders>
            <w:vAlign w:val="center"/>
          </w:tcPr>
          <w:p w:rsidR="004239D4" w:rsidRDefault="004239D4" w:rsidP="001044A2">
            <w:pPr>
              <w:pStyle w:val="a3"/>
              <w:jc w:val="center"/>
            </w:pPr>
            <w:r>
              <w:t>4</w:t>
            </w:r>
          </w:p>
        </w:tc>
        <w:tc>
          <w:tcPr>
            <w:tcW w:w="823" w:type="dxa"/>
            <w:tcBorders>
              <w:top w:val="outset" w:sz="6" w:space="0" w:color="auto"/>
              <w:left w:val="outset" w:sz="6" w:space="0" w:color="auto"/>
              <w:bottom w:val="outset" w:sz="6" w:space="0" w:color="auto"/>
              <w:right w:val="outset" w:sz="6" w:space="0" w:color="auto"/>
            </w:tcBorders>
            <w:vAlign w:val="center"/>
          </w:tcPr>
          <w:p w:rsidR="004239D4" w:rsidRDefault="004239D4" w:rsidP="001044A2">
            <w:pPr>
              <w:pStyle w:val="a3"/>
              <w:jc w:val="center"/>
            </w:pPr>
            <w:r>
              <w:t>5</w:t>
            </w:r>
          </w:p>
        </w:tc>
        <w:tc>
          <w:tcPr>
            <w:tcW w:w="823" w:type="dxa"/>
            <w:tcBorders>
              <w:top w:val="outset" w:sz="6" w:space="0" w:color="auto"/>
              <w:left w:val="outset" w:sz="6" w:space="0" w:color="auto"/>
              <w:bottom w:val="outset" w:sz="6" w:space="0" w:color="auto"/>
              <w:right w:val="outset" w:sz="6" w:space="0" w:color="auto"/>
            </w:tcBorders>
            <w:vAlign w:val="center"/>
          </w:tcPr>
          <w:p w:rsidR="004239D4" w:rsidRDefault="004239D4" w:rsidP="001044A2">
            <w:pPr>
              <w:pStyle w:val="a3"/>
              <w:jc w:val="center"/>
            </w:pPr>
            <w:r>
              <w:t>6</w:t>
            </w:r>
          </w:p>
        </w:tc>
        <w:tc>
          <w:tcPr>
            <w:tcW w:w="823" w:type="dxa"/>
            <w:tcBorders>
              <w:top w:val="outset" w:sz="6" w:space="0" w:color="auto"/>
              <w:left w:val="outset" w:sz="6" w:space="0" w:color="auto"/>
              <w:bottom w:val="outset" w:sz="6" w:space="0" w:color="auto"/>
              <w:right w:val="outset" w:sz="6" w:space="0" w:color="auto"/>
            </w:tcBorders>
            <w:vAlign w:val="center"/>
          </w:tcPr>
          <w:p w:rsidR="004239D4" w:rsidRDefault="004239D4" w:rsidP="001044A2">
            <w:pPr>
              <w:pStyle w:val="a3"/>
              <w:jc w:val="center"/>
            </w:pPr>
            <w:r>
              <w:t>7</w:t>
            </w:r>
          </w:p>
        </w:tc>
        <w:tc>
          <w:tcPr>
            <w:tcW w:w="944" w:type="dxa"/>
            <w:tcBorders>
              <w:top w:val="outset" w:sz="6" w:space="0" w:color="auto"/>
              <w:left w:val="outset" w:sz="6" w:space="0" w:color="auto"/>
              <w:bottom w:val="outset" w:sz="6" w:space="0" w:color="auto"/>
              <w:right w:val="outset" w:sz="6" w:space="0" w:color="auto"/>
            </w:tcBorders>
            <w:vAlign w:val="center"/>
          </w:tcPr>
          <w:p w:rsidR="004239D4" w:rsidRDefault="004239D4" w:rsidP="001044A2">
            <w:pPr>
              <w:pStyle w:val="a3"/>
              <w:jc w:val="center"/>
            </w:pPr>
            <w:r>
              <w:t>8</w:t>
            </w:r>
          </w:p>
        </w:tc>
        <w:tc>
          <w:tcPr>
            <w:tcW w:w="944" w:type="dxa"/>
            <w:tcBorders>
              <w:top w:val="outset" w:sz="6" w:space="0" w:color="auto"/>
              <w:left w:val="outset" w:sz="6" w:space="0" w:color="auto"/>
              <w:bottom w:val="outset" w:sz="6" w:space="0" w:color="auto"/>
              <w:right w:val="outset" w:sz="6" w:space="0" w:color="auto"/>
            </w:tcBorders>
            <w:vAlign w:val="center"/>
          </w:tcPr>
          <w:p w:rsidR="004239D4" w:rsidRDefault="004239D4" w:rsidP="001044A2">
            <w:pPr>
              <w:pStyle w:val="a3"/>
              <w:jc w:val="center"/>
            </w:pPr>
            <w:r>
              <w:t>9</w:t>
            </w:r>
          </w:p>
        </w:tc>
      </w:tr>
    </w:tbl>
    <w:p w:rsidR="00AE4CE1" w:rsidRDefault="00AE4CE1" w:rsidP="00AE4CE1">
      <w:pPr>
        <w:pStyle w:val="a3"/>
      </w:pPr>
      <w:r>
        <w:t> </w:t>
      </w:r>
    </w:p>
    <w:p w:rsidR="00AE4CE1" w:rsidRDefault="00AE4CE1" w:rsidP="00AE4CE1">
      <w:pPr>
        <w:pStyle w:val="a3"/>
      </w:pPr>
      <w:r>
        <w:t>где: </w:t>
      </w:r>
    </w:p>
    <w:p w:rsidR="00AE4CE1" w:rsidRDefault="00486603" w:rsidP="00AE4CE1">
      <w:pPr>
        <w:pStyle w:val="a3"/>
      </w:pPr>
      <w:r>
        <w:t>1 и 3</w:t>
      </w:r>
      <w:r w:rsidR="00AE4CE1">
        <w:t xml:space="preserve"> разряды – </w:t>
      </w:r>
      <w:r>
        <w:t>учетный номер главного распорядителя в соответствии   со Сводным реестром главных распорядителей</w:t>
      </w:r>
      <w:r w:rsidR="00C308BF">
        <w:t>, распорядителей и получателей средств бюджета Березовского района (далее – Сводный реестр)</w:t>
      </w:r>
      <w:r w:rsidR="00AE4CE1">
        <w:t>; </w:t>
      </w:r>
    </w:p>
    <w:p w:rsidR="00B6119B" w:rsidRDefault="00C308BF" w:rsidP="00B6119B">
      <w:pPr>
        <w:pStyle w:val="a3"/>
      </w:pPr>
      <w:r>
        <w:t>с 4</w:t>
      </w:r>
      <w:r w:rsidR="00AE4CE1">
        <w:t xml:space="preserve"> по 5 разряд – </w:t>
      </w:r>
      <w:r w:rsidR="00B6119B">
        <w:t xml:space="preserve">Код </w:t>
      </w:r>
      <w:r>
        <w:t xml:space="preserve"> лицевого счета</w:t>
      </w:r>
      <w:r w:rsidR="00B6119B">
        <w:t xml:space="preserve">, который указывается в соответствии со следующими видами лицевых счетов: </w:t>
      </w:r>
    </w:p>
    <w:p w:rsidR="00B6119B" w:rsidRDefault="00B6119B" w:rsidP="00B6119B">
      <w:pPr>
        <w:pStyle w:val="a3"/>
      </w:pPr>
      <w:r w:rsidRPr="004239D4">
        <w:rPr>
          <w:b/>
        </w:rPr>
        <w:t>01 – главные распорядители бюджетных средств района</w:t>
      </w:r>
      <w:r>
        <w:t>;</w:t>
      </w:r>
    </w:p>
    <w:p w:rsidR="00B6119B" w:rsidRDefault="00B6119B" w:rsidP="00B6119B">
      <w:pPr>
        <w:pStyle w:val="a3"/>
      </w:pPr>
      <w:r w:rsidRPr="004239D4">
        <w:rPr>
          <w:b/>
        </w:rPr>
        <w:t>02-11  -  получатели  бюджетных  средств</w:t>
      </w:r>
      <w:r>
        <w:t>:</w:t>
      </w:r>
    </w:p>
    <w:p w:rsidR="00B6119B" w:rsidRDefault="00B6119B" w:rsidP="00B6119B">
      <w:pPr>
        <w:pStyle w:val="a3"/>
      </w:pPr>
      <w:r w:rsidRPr="006D0495">
        <w:rPr>
          <w:b/>
        </w:rPr>
        <w:t xml:space="preserve"> 02</w:t>
      </w:r>
      <w:r>
        <w:t xml:space="preserve"> - общеобразовательные школы, </w:t>
      </w:r>
      <w:proofErr w:type="spellStart"/>
      <w:r>
        <w:t>школы-исскуств</w:t>
      </w:r>
      <w:proofErr w:type="spellEnd"/>
      <w:r>
        <w:t xml:space="preserve">;  </w:t>
      </w:r>
      <w:r w:rsidRPr="006D0495">
        <w:rPr>
          <w:b/>
        </w:rPr>
        <w:t>03</w:t>
      </w:r>
      <w:r>
        <w:t xml:space="preserve"> - </w:t>
      </w:r>
      <w:proofErr w:type="spellStart"/>
      <w:r>
        <w:t>школы-д</w:t>
      </w:r>
      <w:proofErr w:type="spellEnd"/>
      <w:r>
        <w:t xml:space="preserve">/сад;  </w:t>
      </w:r>
      <w:r w:rsidRPr="006D0495">
        <w:rPr>
          <w:b/>
        </w:rPr>
        <w:t>04</w:t>
      </w:r>
      <w:r>
        <w:t xml:space="preserve"> – музей, библиотеки, детский центр доп. образования, </w:t>
      </w:r>
      <w:proofErr w:type="spellStart"/>
      <w:r>
        <w:t>киновидеопоказ</w:t>
      </w:r>
      <w:proofErr w:type="spellEnd"/>
      <w:r>
        <w:t xml:space="preserve">, спорткомплекс;  </w:t>
      </w:r>
      <w:r w:rsidRPr="006D0495">
        <w:rPr>
          <w:b/>
        </w:rPr>
        <w:t>05</w:t>
      </w:r>
      <w:r>
        <w:t xml:space="preserve"> – детские сады;  </w:t>
      </w:r>
      <w:r w:rsidRPr="006D0495">
        <w:rPr>
          <w:b/>
        </w:rPr>
        <w:t>06</w:t>
      </w:r>
      <w:r>
        <w:t xml:space="preserve"> – поселение Приполярный;  </w:t>
      </w:r>
      <w:r w:rsidRPr="006D0495">
        <w:rPr>
          <w:b/>
        </w:rPr>
        <w:t>07</w:t>
      </w:r>
      <w:r>
        <w:t xml:space="preserve"> – поселение  </w:t>
      </w:r>
      <w:proofErr w:type="spellStart"/>
      <w:r>
        <w:t>Хулимсунт</w:t>
      </w:r>
      <w:proofErr w:type="spellEnd"/>
      <w:r>
        <w:t xml:space="preserve">;  </w:t>
      </w:r>
      <w:r w:rsidRPr="00D303A3">
        <w:rPr>
          <w:b/>
        </w:rPr>
        <w:t>08</w:t>
      </w:r>
      <w:r>
        <w:t xml:space="preserve"> – поселение Светлый;  </w:t>
      </w:r>
      <w:r w:rsidRPr="00D303A3">
        <w:rPr>
          <w:b/>
        </w:rPr>
        <w:t>09</w:t>
      </w:r>
      <w:r>
        <w:t xml:space="preserve"> - поселение  </w:t>
      </w:r>
      <w:proofErr w:type="spellStart"/>
      <w:r>
        <w:t>Березово</w:t>
      </w:r>
      <w:proofErr w:type="spellEnd"/>
      <w:r>
        <w:t xml:space="preserve">;  </w:t>
      </w:r>
      <w:r w:rsidRPr="00D303A3">
        <w:rPr>
          <w:b/>
        </w:rPr>
        <w:t>10</w:t>
      </w:r>
      <w:r>
        <w:t xml:space="preserve"> – поселение </w:t>
      </w:r>
      <w:proofErr w:type="spellStart"/>
      <w:r>
        <w:t>Саранпауль</w:t>
      </w:r>
      <w:proofErr w:type="spellEnd"/>
      <w:r>
        <w:t xml:space="preserve">;  </w:t>
      </w:r>
      <w:r w:rsidRPr="00D303A3">
        <w:rPr>
          <w:b/>
        </w:rPr>
        <w:t xml:space="preserve">11 </w:t>
      </w:r>
      <w:r>
        <w:t>– АХЭС;</w:t>
      </w:r>
    </w:p>
    <w:p w:rsidR="00AE4CE1" w:rsidRDefault="00AE4CE1" w:rsidP="00AE4CE1">
      <w:pPr>
        <w:pStyle w:val="a3"/>
      </w:pPr>
      <w:r>
        <w:lastRenderedPageBreak/>
        <w:t xml:space="preserve">6 </w:t>
      </w:r>
      <w:r w:rsidR="001F23B1">
        <w:t xml:space="preserve"> по 8 </w:t>
      </w:r>
      <w:r>
        <w:t xml:space="preserve">разряд – </w:t>
      </w:r>
      <w:r w:rsidR="001F23B1">
        <w:t>индивидуальный номер главного распорядителя, распорядителя, получателя, иного получателя бюджетных средств</w:t>
      </w:r>
      <w:r w:rsidR="006F741C">
        <w:t xml:space="preserve"> (код бюдж</w:t>
      </w:r>
      <w:r w:rsidR="00B6119B">
        <w:t>е</w:t>
      </w:r>
      <w:r w:rsidR="006F741C">
        <w:t>тополучателя)</w:t>
      </w:r>
      <w:r>
        <w:t>; </w:t>
      </w:r>
    </w:p>
    <w:p w:rsidR="006F741C" w:rsidRDefault="006F741C" w:rsidP="00AE4CE1">
      <w:pPr>
        <w:pStyle w:val="a3"/>
      </w:pPr>
      <w:r>
        <w:t xml:space="preserve">9 </w:t>
      </w:r>
      <w:r w:rsidR="00AE4CE1">
        <w:t xml:space="preserve"> разряд –</w:t>
      </w:r>
      <w:r>
        <w:t xml:space="preserve"> Код вида финансового обеспечения</w:t>
      </w:r>
    </w:p>
    <w:p w:rsidR="00AE4CE1" w:rsidRDefault="004934E7" w:rsidP="00AE4CE1">
      <w:pPr>
        <w:pStyle w:val="a3"/>
      </w:pPr>
      <w:r>
        <w:t xml:space="preserve">2.1.4. Отдел казначейского контроля </w:t>
      </w:r>
      <w:r w:rsidR="00AE4CE1">
        <w:t xml:space="preserve">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 </w:t>
      </w:r>
    </w:p>
    <w:p w:rsidR="00AE4CE1" w:rsidRDefault="00AE4CE1" w:rsidP="00BA3E74">
      <w:pPr>
        <w:pStyle w:val="a3"/>
        <w:jc w:val="center"/>
      </w:pPr>
      <w:r>
        <w:rPr>
          <w:rStyle w:val="a5"/>
          <w:b/>
          <w:bCs/>
        </w:rPr>
        <w:t>2.2. Порядок открытия лицевых счетов</w:t>
      </w:r>
      <w:r>
        <w:t> </w:t>
      </w:r>
    </w:p>
    <w:p w:rsidR="00AE4CE1" w:rsidRDefault="00AE4CE1" w:rsidP="00AE4CE1">
      <w:pPr>
        <w:pStyle w:val="a3"/>
      </w:pPr>
      <w:r>
        <w:t xml:space="preserve">2.2.1. Лицевые счета открываются </w:t>
      </w:r>
      <w:r w:rsidR="006B7F48">
        <w:t>в  отделе</w:t>
      </w:r>
      <w:r w:rsidR="00BA3E74">
        <w:t xml:space="preserve"> казначейского контроля </w:t>
      </w:r>
      <w:r>
        <w:t xml:space="preserve"> клиентам, включенным в Сводный реестр главных распо</w:t>
      </w:r>
      <w:r w:rsidR="00D303A3">
        <w:t>рядителей и получателей</w:t>
      </w:r>
      <w:r>
        <w:t>, главных администраторов и адм</w:t>
      </w:r>
      <w:r w:rsidR="00D303A3">
        <w:t>инистраторов доходов</w:t>
      </w:r>
      <w:r>
        <w:t xml:space="preserve">, главных администраторов и администраторов источников финансирования дефицита   бюджета </w:t>
      </w:r>
      <w:r w:rsidR="00D303A3">
        <w:t xml:space="preserve">Березовского района </w:t>
      </w:r>
      <w:r>
        <w:t>(далее – Сводный реестр). </w:t>
      </w:r>
    </w:p>
    <w:p w:rsidR="00AE4CE1" w:rsidRDefault="00AE4CE1" w:rsidP="00AE4CE1">
      <w:pPr>
        <w:pStyle w:val="a3"/>
      </w:pPr>
      <w:r>
        <w:t>2.2.2. Для открытия лицевого счета клиентом представляются следующие документы на бумажных носителях: </w:t>
      </w:r>
    </w:p>
    <w:p w:rsidR="00AE4CE1" w:rsidRDefault="00AE4CE1" w:rsidP="00AE4CE1">
      <w:pPr>
        <w:pStyle w:val="a3"/>
      </w:pPr>
      <w:r>
        <w:t>а) Заявление на открытие лицевого счета по форме согласно приложению № 1 к настоящему Порядку; </w:t>
      </w:r>
    </w:p>
    <w:p w:rsidR="00AE4CE1" w:rsidRDefault="00AE4CE1" w:rsidP="00AE4CE1">
      <w:pPr>
        <w:pStyle w:val="a3"/>
      </w:pPr>
      <w:r>
        <w:t>б) Карточка образцов подписей по форме согласно приложению № 2 к настоящему Порядку. </w:t>
      </w:r>
    </w:p>
    <w:p w:rsidR="00BA3E74" w:rsidRDefault="00AE4CE1" w:rsidP="00AE4CE1">
      <w:pPr>
        <w:pStyle w:val="a3"/>
      </w:pPr>
      <w:r>
        <w:t xml:space="preserve">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r w:rsidR="00BA3E74">
        <w:t xml:space="preserve"> </w:t>
      </w:r>
      <w:r>
        <w:t>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AE4CE1" w:rsidRDefault="00AE4CE1" w:rsidP="00AE4CE1">
      <w:pPr>
        <w:pStyle w:val="a3"/>
      </w:pPr>
      <w:r>
        <w:t>Каждому клиенту может быть открыт только один лицевой счет соответствующего вида. </w:t>
      </w:r>
    </w:p>
    <w:p w:rsidR="00AE4CE1" w:rsidRDefault="00AE4CE1" w:rsidP="00AE4CE1">
      <w:pPr>
        <w:pStyle w:val="a3"/>
      </w:pPr>
      <w:r>
        <w:t>2.2.3. Для открытия соответствующего лицевого счета клиент, кроме документов, указанных в пункте 2.2.2 настоящего Порядка, представляет следующие документы на бумажных носителях: </w:t>
      </w:r>
    </w:p>
    <w:p w:rsidR="00AE4CE1" w:rsidRDefault="00AE4CE1" w:rsidP="00AE4CE1">
      <w:pPr>
        <w:pStyle w:val="a3"/>
      </w:pPr>
      <w:r>
        <w:t>1) Для открытия лицевого счета получателя средств: </w:t>
      </w:r>
    </w:p>
    <w:p w:rsidR="00AE4CE1" w:rsidRDefault="00AE4CE1" w:rsidP="00AE4CE1">
      <w:pPr>
        <w:pStyle w:val="a3"/>
      </w:pPr>
      <w:r>
        <w:t>а) копию учредительного документа, заверен</w:t>
      </w:r>
      <w:r w:rsidR="00A5754B">
        <w:t>ную учредителем</w:t>
      </w:r>
      <w:r>
        <w:t>; </w:t>
      </w:r>
    </w:p>
    <w:p w:rsidR="00AE4CE1" w:rsidRDefault="00AE4CE1" w:rsidP="00AE4CE1">
      <w:pPr>
        <w:pStyle w:val="a3"/>
      </w:pPr>
      <w:r>
        <w:t>б) копию документа о государственной регистрации юридического лица, завере</w:t>
      </w:r>
      <w:r w:rsidR="00A5754B">
        <w:t>нную учредителем</w:t>
      </w:r>
      <w:r>
        <w:t xml:space="preserve">, либо органом, осуществляющим государственную </w:t>
      </w:r>
      <w:r w:rsidR="00BA3E74">
        <w:t>р</w:t>
      </w:r>
      <w:r>
        <w:t>егистрацию; </w:t>
      </w:r>
    </w:p>
    <w:p w:rsidR="00AE4CE1" w:rsidRDefault="00AE4CE1" w:rsidP="00AE4CE1">
      <w:pPr>
        <w:pStyle w:val="a3"/>
      </w:pPr>
      <w:r>
        <w:t>в) копию свидетельства налогового органа о постановке</w:t>
      </w:r>
      <w:r w:rsidR="00A5754B">
        <w:t xml:space="preserve"> на учет, заверенную  </w:t>
      </w:r>
      <w:r>
        <w:t xml:space="preserve"> выдавшим его налоговым органом. </w:t>
      </w:r>
    </w:p>
    <w:p w:rsidR="00AE4CE1" w:rsidRDefault="00AE4CE1" w:rsidP="00AE4CE1">
      <w:pPr>
        <w:pStyle w:val="a3"/>
      </w:pPr>
      <w:r>
        <w:lastRenderedPageBreak/>
        <w:t xml:space="preserve">При открытии указанного лицевого счета </w:t>
      </w:r>
      <w:r w:rsidR="00BA3E74">
        <w:t>в отдел  казначейского контроля</w:t>
      </w:r>
      <w:r>
        <w:t xml:space="preserve"> документы, указанные в подпунктах «а» и «б» настоящего пункта, не представляются. </w:t>
      </w:r>
    </w:p>
    <w:p w:rsidR="00AE4CE1" w:rsidRDefault="00A5754B" w:rsidP="00AE4CE1">
      <w:pPr>
        <w:pStyle w:val="a3"/>
      </w:pPr>
      <w:r>
        <w:t>2</w:t>
      </w:r>
      <w:r w:rsidR="00AE4CE1">
        <w:t>) Для открытия лицевого счета по учету средств во временном распоряжении – копии законодательных, нормативных правовых актов и иных документов, являющихся основанием для осуществления операций со средствами, поступающими во временное распоряжение клиента. </w:t>
      </w:r>
    </w:p>
    <w:p w:rsidR="00394E95" w:rsidRDefault="00AE4CE1" w:rsidP="00AE4CE1">
      <w:pPr>
        <w:pStyle w:val="a3"/>
      </w:pPr>
      <w:r>
        <w:t>2.2.4. Карточка образцов подписей для открытия лицевого счета получателя средств подписывается соответственно руководителем и главным бухгалтером (уполномоченными руководителем лицами) клиента и заверяется подписью руководителя (уполномоченного им лица) главного распорядителя средств и оттиском гербовой печати главного распо</w:t>
      </w:r>
      <w:r w:rsidR="00A5754B">
        <w:t>рядителя средств</w:t>
      </w:r>
      <w:r>
        <w:t>. </w:t>
      </w:r>
    </w:p>
    <w:p w:rsidR="00AE4CE1" w:rsidRDefault="00AE4CE1" w:rsidP="00AE4CE1">
      <w:pPr>
        <w:pStyle w:val="a3"/>
      </w:pPr>
      <w:r>
        <w:t xml:space="preserve">При открытии главному распорядителю средств лицевого счета получателя средств Карточка образцов подписей подписывается руководителем и главным бухгалтером (уполномоченными руководителем лицами) данного главного распорядителя средств и скрепляются оттиском гербовой печати главного распорядителя средств. Другой </w:t>
      </w:r>
      <w:proofErr w:type="spellStart"/>
      <w:r>
        <w:t>заверительной</w:t>
      </w:r>
      <w:proofErr w:type="spellEnd"/>
      <w:r>
        <w:t xml:space="preserve"> надписи не требуется. </w:t>
      </w:r>
    </w:p>
    <w:p w:rsidR="00AE4CE1" w:rsidRDefault="00AE4CE1" w:rsidP="00AE4CE1">
      <w:pPr>
        <w:pStyle w:val="a3"/>
      </w:pPr>
      <w:r>
        <w:t xml:space="preserve">2.2.5. Карточки образцов подписей, заверенные в установленном порядке, представляются клиентами в </w:t>
      </w:r>
      <w:r w:rsidR="00394E95">
        <w:t xml:space="preserve">отдел казначейского контроля </w:t>
      </w:r>
      <w:r>
        <w:t xml:space="preserve"> в двух экземплярах. В случае нотариального </w:t>
      </w:r>
      <w:proofErr w:type="gramStart"/>
      <w:r>
        <w:t>заверения</w:t>
      </w:r>
      <w:r w:rsidR="00394E95">
        <w:t xml:space="preserve"> </w:t>
      </w:r>
      <w:r>
        <w:t xml:space="preserve"> карточки</w:t>
      </w:r>
      <w:proofErr w:type="gramEnd"/>
      <w:r>
        <w:t xml:space="preserve"> заверяется один ее экземпляр, второй принимается по </w:t>
      </w:r>
      <w:r w:rsidR="008A4F9B">
        <w:t>р</w:t>
      </w:r>
      <w:r>
        <w:t xml:space="preserve">азрешительной надписи уполномоченного работника </w:t>
      </w:r>
      <w:r w:rsidR="00394E95">
        <w:t>отдела казначейского контроля</w:t>
      </w:r>
      <w:r>
        <w:t xml:space="preserve"> после сличения образцов с нотариально заверенным экземпляром карточки.</w:t>
      </w:r>
    </w:p>
    <w:p w:rsidR="00AE4CE1" w:rsidRDefault="00AE4CE1" w:rsidP="00AE4CE1">
      <w:pPr>
        <w:pStyle w:val="a3"/>
      </w:pPr>
      <w:r>
        <w:t>2.2.6. Карточка образцов подписей подписывается руководителем и главным бухгалтером (уполномоченными руководителем лицами) клиента, которому открывается лицевой счет. </w:t>
      </w:r>
    </w:p>
    <w:p w:rsidR="00AE4CE1" w:rsidRDefault="00AE4CE1" w:rsidP="00AE4CE1">
      <w:pPr>
        <w:pStyle w:val="a3"/>
      </w:pPr>
      <w: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иным лицам, уполномоченным руководителем клиента на ведение бухгалтерского</w:t>
      </w:r>
      <w:r w:rsidR="00394E95">
        <w:t xml:space="preserve"> </w:t>
      </w:r>
      <w:r>
        <w:t>учета.</w:t>
      </w:r>
    </w:p>
    <w:p w:rsidR="00AE4CE1" w:rsidRDefault="00AE4CE1" w:rsidP="00AE4CE1">
      <w:pPr>
        <w:pStyle w:val="a3"/>
      </w:pPr>
      <w:r>
        <w:t xml:space="preserve">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платежные и иные документы, представленные в </w:t>
      </w:r>
      <w:r w:rsidR="00394E95">
        <w:t>отдел казначейского контроля</w:t>
      </w:r>
      <w:r>
        <w:t>, считаются действительными при наличии на них одной первой подписи. </w:t>
      </w:r>
    </w:p>
    <w:p w:rsidR="00AE4CE1" w:rsidRDefault="00AE4CE1" w:rsidP="00AE4CE1">
      <w:pPr>
        <w:pStyle w:val="a3"/>
      </w:pPr>
      <w:r>
        <w:t>2.2.7. При смене руководителя или главного бухгалтера клиента представляется новая Карточка образцов подписей всех лиц, имеющих право первой и второй подписи, заверенная в установленном порядке. </w:t>
      </w:r>
    </w:p>
    <w:p w:rsidR="00AE4CE1" w:rsidRDefault="00AE4CE1" w:rsidP="00AE4CE1">
      <w:pPr>
        <w:pStyle w:val="a3"/>
      </w:pPr>
      <w:r>
        <w:t>При назначении временно исполняющего обязанности руководителя или главного бухгалтера клиента дополнительно представляется новая временная Карточка образцов подписей только с образцом подписи лица, временно исполняющего обязанности руководителя или главного бухгалтера, заверенная главным распорядителем средств или нотариально. </w:t>
      </w:r>
    </w:p>
    <w:p w:rsidR="00AE4CE1" w:rsidRDefault="00AE4CE1" w:rsidP="00AE4CE1">
      <w:pPr>
        <w:pStyle w:val="a3"/>
      </w:pPr>
      <w:r>
        <w:lastRenderedPageBreak/>
        <w:t>2.2.8. При временном предоставлении лицу права первой или второй подписи, а также при временной замене одного из лиц, подписавших Карточку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временно уполномоченного лица 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 </w:t>
      </w:r>
    </w:p>
    <w:p w:rsidR="00AE4CE1" w:rsidRDefault="00AE4CE1" w:rsidP="00AE4CE1">
      <w:pPr>
        <w:pStyle w:val="a3"/>
      </w:pPr>
      <w:r>
        <w:t>Первый экземпляр ранее представленной Карточки образцов подписей хранится в деле клиента, которое открывается и ведется в установленном порядке (далее – дело клиента). Хранение дополнительных экземпляров Карточек образцов подписей, подлежащих замене, осуществляется в соответствии с правилами организации государственного архивного дела. </w:t>
      </w:r>
    </w:p>
    <w:p w:rsidR="00AE4CE1" w:rsidRDefault="00AE4CE1" w:rsidP="00AE4CE1">
      <w:pPr>
        <w:pStyle w:val="a3"/>
      </w:pPr>
      <w:r>
        <w:t xml:space="preserve">2.2.9. На каждом экземпляре Карточки образцов </w:t>
      </w:r>
      <w:proofErr w:type="gramStart"/>
      <w:r>
        <w:t>подписей</w:t>
      </w:r>
      <w:proofErr w:type="gramEnd"/>
      <w:r>
        <w:t xml:space="preserve"> уполномоченный работник </w:t>
      </w:r>
      <w:r w:rsidR="00A5754B">
        <w:t xml:space="preserve">отдела казначейского контроля </w:t>
      </w:r>
      <w:r>
        <w:t xml:space="preserve"> указывает номера открытых клиенту лицевых счетов и визирует Карточку образцов подписей. </w:t>
      </w:r>
    </w:p>
    <w:p w:rsidR="00AE4CE1" w:rsidRDefault="00AE4CE1" w:rsidP="00AE4CE1">
      <w:pPr>
        <w:pStyle w:val="a3"/>
      </w:pPr>
      <w:r>
        <w:t xml:space="preserve">2.2.10. </w:t>
      </w:r>
      <w:r w:rsidR="00A5754B">
        <w:t xml:space="preserve">Уполномоченный работник казначейского контроля </w:t>
      </w:r>
      <w:r>
        <w:t xml:space="preserve"> не требует предъявления доверенностей и других документов, подтверждающих полномочия лиц, подписи которых включены в Карточку образцов подписей. </w:t>
      </w:r>
    </w:p>
    <w:p w:rsidR="00AE4CE1" w:rsidRDefault="00AE4CE1" w:rsidP="00AE4CE1">
      <w:pPr>
        <w:pStyle w:val="a3"/>
      </w:pPr>
      <w:r>
        <w:t xml:space="preserve">В случае, когда в </w:t>
      </w:r>
      <w:r w:rsidR="00A5754B">
        <w:t xml:space="preserve">отдел казначейского контроля </w:t>
      </w:r>
      <w:r>
        <w:t xml:space="preserve"> одновременно представляются Карточки образцов подписей, подписанные разными лицами от имени руководителя и главного бухгалтера, </w:t>
      </w:r>
      <w:r w:rsidR="005E321D">
        <w:t>т</w:t>
      </w:r>
      <w:r>
        <w:t>о принимается к учету Карточка образцов подписей, в которой полномочия подписавших ее лиц удостоверены главным распорядителем средств. </w:t>
      </w:r>
    </w:p>
    <w:p w:rsidR="00AE4CE1" w:rsidRDefault="00AE4CE1" w:rsidP="00AE4CE1">
      <w:pPr>
        <w:pStyle w:val="a3"/>
      </w:pPr>
      <w:r>
        <w:t xml:space="preserve">Наличие исправлений в представленных </w:t>
      </w:r>
      <w:r w:rsidR="008A4F9B">
        <w:t xml:space="preserve"> </w:t>
      </w:r>
      <w:r>
        <w:t xml:space="preserve"> заявлении на открытие лицевого счета, Карточке образцов подписей и прилагаемых документах не допускается. </w:t>
      </w:r>
    </w:p>
    <w:p w:rsidR="00AE4CE1" w:rsidRDefault="00AE4CE1" w:rsidP="00AE4CE1">
      <w:pPr>
        <w:pStyle w:val="a3"/>
      </w:pPr>
      <w:r>
        <w:t xml:space="preserve">Проверка представленных клиентом документов, необходимых для открытия лицевых счетов, осуществляется </w:t>
      </w:r>
      <w:r w:rsidR="002763B7">
        <w:t xml:space="preserve">отделом казначейского контроля </w:t>
      </w:r>
      <w:r>
        <w:t xml:space="preserve">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 </w:t>
      </w:r>
    </w:p>
    <w:p w:rsidR="00AE4CE1" w:rsidRDefault="00AE4CE1" w:rsidP="00AE4CE1">
      <w:pPr>
        <w:pStyle w:val="a3"/>
      </w:pPr>
      <w:r>
        <w:t xml:space="preserve">2.2.11. </w:t>
      </w:r>
      <w:proofErr w:type="gramStart"/>
      <w:r>
        <w:t>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клиентов в Сводный реестр</w:t>
      </w:r>
      <w:r w:rsidR="00BB5546">
        <w:t xml:space="preserve">, </w:t>
      </w:r>
      <w:r>
        <w:t xml:space="preserve">  не позднее следующего рабочего дня после завершения проверки указанных документов осуществляется открытие клиенту соответствующего лицевого счета. </w:t>
      </w:r>
      <w:proofErr w:type="gramEnd"/>
    </w:p>
    <w:p w:rsidR="00AE4CE1" w:rsidRDefault="00AE4CE1" w:rsidP="00AE4CE1">
      <w:pPr>
        <w:pStyle w:val="a3"/>
      </w:pPr>
      <w:r>
        <w:t>Повторное представление документов (за исключением заявления 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клиента в Сводный реестр, не требуется. </w:t>
      </w:r>
    </w:p>
    <w:p w:rsidR="00AE4CE1" w:rsidRDefault="00AE4CE1" w:rsidP="00AE4CE1">
      <w:pPr>
        <w:pStyle w:val="a3"/>
      </w:pPr>
      <w:r>
        <w:t>При этом в случае замены или дополнения подписей лиц, имеющих право первой и второй подписи, клиентом представляется заверенная 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 </w:t>
      </w:r>
    </w:p>
    <w:p w:rsidR="00AE4CE1" w:rsidRDefault="00AE4CE1" w:rsidP="00AE4CE1">
      <w:pPr>
        <w:pStyle w:val="a3"/>
      </w:pPr>
      <w:r>
        <w:lastRenderedPageBreak/>
        <w:t>2.2.12. Проверенные документы, соответствующие установленным требованиям, хранятся в деле клиента. Дело клиента оформляется единое по всем открытым данному клиенту лицевым счетам. </w:t>
      </w:r>
    </w:p>
    <w:p w:rsidR="00AE4CE1" w:rsidRDefault="00AE4CE1" w:rsidP="00AE4CE1">
      <w:pPr>
        <w:pStyle w:val="a3"/>
      </w:pPr>
      <w:r>
        <w:t>Документы, включенные в дело клиента, хранятся в соответствии с правилами организации государственного архивного дела. </w:t>
      </w:r>
    </w:p>
    <w:p w:rsidR="00AE4CE1" w:rsidRDefault="00AE4CE1" w:rsidP="00AE4CE1">
      <w:pPr>
        <w:pStyle w:val="a3"/>
      </w:pPr>
      <w:r>
        <w:t xml:space="preserve">Клиенты обязаны в пятидневный срок после внесения изменений в документы, представленные в </w:t>
      </w:r>
      <w:r w:rsidR="004D1EBD">
        <w:t xml:space="preserve">отдел казначейского контроля </w:t>
      </w:r>
      <w:r>
        <w:t xml:space="preserve"> </w:t>
      </w:r>
      <w:r w:rsidR="007079E1">
        <w:t xml:space="preserve"> </w:t>
      </w:r>
      <w:r>
        <w:t xml:space="preserve">для открытия лицевых счетов, или поступления к ним информации от главного распорядителя средств, в ведении которого они находятся, сообщать в письменной форме  </w:t>
      </w:r>
      <w:proofErr w:type="gramStart"/>
      <w:r>
        <w:t>о</w:t>
      </w:r>
      <w:proofErr w:type="gramEnd"/>
      <w:r>
        <w:t xml:space="preserve"> </w:t>
      </w:r>
      <w:r w:rsidR="007079E1">
        <w:t xml:space="preserve"> </w:t>
      </w:r>
      <w:r>
        <w:t>всех изменениях в документах, представленных  для открытия лицевых счетов. </w:t>
      </w:r>
    </w:p>
    <w:p w:rsidR="00B838EF" w:rsidRDefault="00AE4CE1" w:rsidP="00AE4CE1">
      <w:pPr>
        <w:pStyle w:val="a3"/>
      </w:pPr>
      <w:r>
        <w:t xml:space="preserve">2.2.13. Лицевой счет считается открытым с момента внесения уполномоченным работником </w:t>
      </w:r>
      <w:r w:rsidR="00B838EF">
        <w:t xml:space="preserve">отдела казначейского контроля </w:t>
      </w:r>
      <w:r>
        <w:t xml:space="preserve"> записи о его открытии в Книгу регистрации лицевых счетов</w:t>
      </w:r>
      <w:r w:rsidR="00BB5546">
        <w:t>.</w:t>
      </w:r>
      <w:r>
        <w:t> </w:t>
      </w:r>
    </w:p>
    <w:p w:rsidR="00AE4CE1" w:rsidRDefault="00AE4CE1" w:rsidP="00AE4CE1">
      <w:pPr>
        <w:pStyle w:val="a3"/>
      </w:pPr>
      <w:r>
        <w:t>Копии сообщений об открытии лицевого счета хранятся в деле клиента. </w:t>
      </w:r>
    </w:p>
    <w:p w:rsidR="00AE4CE1" w:rsidRDefault="00AE4CE1" w:rsidP="00AE4CE1">
      <w:pPr>
        <w:pStyle w:val="a3"/>
      </w:pPr>
      <w:r>
        <w:t>При открытии лицевого счета распорядителя средств, лицевого счета по учету средств во временном распоряжении сообщение об их открытии налоговым органам не производится. При этом в графе «Примечание» Книги регистрации лицевых счетов производится запись «Не требуется». </w:t>
      </w:r>
    </w:p>
    <w:p w:rsidR="00AE4CE1" w:rsidRDefault="00AE4CE1" w:rsidP="00AE4CE1">
      <w:pPr>
        <w:pStyle w:val="a3"/>
      </w:pPr>
      <w:r>
        <w:t>2.2.15. Книга регистрации лицевых счетов ведется в соответствии с установленным  порядком документооборота в электронной форме. </w:t>
      </w:r>
    </w:p>
    <w:p w:rsidR="00AE4CE1" w:rsidRDefault="00AE4CE1" w:rsidP="00AE4CE1">
      <w:pPr>
        <w:pStyle w:val="a3"/>
      </w:pPr>
      <w:r>
        <w:t xml:space="preserve">Записи в Книгу регистрации лицевых счетов и внесение в нее изменений осуществляются уполномоченным работником </w:t>
      </w:r>
      <w:r w:rsidR="00B838EF">
        <w:t xml:space="preserve">отдела казначейского контроля </w:t>
      </w:r>
      <w:r>
        <w:t xml:space="preserve"> в соответствии с установленным документооборотом. </w:t>
      </w:r>
    </w:p>
    <w:p w:rsidR="00AE4CE1" w:rsidRDefault="00AE4CE1" w:rsidP="00AE4CE1">
      <w:pPr>
        <w:pStyle w:val="a3"/>
      </w:pPr>
      <w: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 </w:t>
      </w:r>
    </w:p>
    <w:p w:rsidR="00AE4CE1" w:rsidRDefault="00AE4CE1" w:rsidP="00AE4CE1">
      <w:pPr>
        <w:pStyle w:val="a3"/>
      </w:pPr>
      <w:r>
        <w:t xml:space="preserve">При этом информация об одном лицевом счете, открытом клиенту в </w:t>
      </w:r>
      <w:r w:rsidR="00B838EF">
        <w:t>отделе казначейского контроля</w:t>
      </w:r>
      <w:r>
        <w:t>, не может быть включена в разные Книги регистрации лицевых счетов. </w:t>
      </w:r>
    </w:p>
    <w:p w:rsidR="00AE4CE1" w:rsidRDefault="00AE4CE1" w:rsidP="00AE4CE1">
      <w:pPr>
        <w:pStyle w:val="a3"/>
      </w:pPr>
      <w:r>
        <w:t>2.2.16. Открытие лицевых счетов клиентам,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 </w:t>
      </w:r>
    </w:p>
    <w:p w:rsidR="00AE4CE1" w:rsidRDefault="00AE4CE1" w:rsidP="00AE4CE1">
      <w:pPr>
        <w:pStyle w:val="a3"/>
      </w:pPr>
      <w:r>
        <w:t>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о защите государственной тайны. </w:t>
      </w:r>
    </w:p>
    <w:p w:rsidR="00AE4CE1" w:rsidRDefault="00AE4CE1" w:rsidP="008F6F6A">
      <w:pPr>
        <w:pStyle w:val="a3"/>
        <w:jc w:val="center"/>
      </w:pPr>
      <w:r>
        <w:rPr>
          <w:rStyle w:val="a5"/>
          <w:b/>
          <w:bCs/>
        </w:rPr>
        <w:t>2.3. Порядок переоформления лицевых счетов</w:t>
      </w:r>
      <w:r>
        <w:t> </w:t>
      </w:r>
    </w:p>
    <w:p w:rsidR="00AE4CE1" w:rsidRDefault="00AE4CE1" w:rsidP="00AE4CE1">
      <w:pPr>
        <w:pStyle w:val="a3"/>
      </w:pPr>
      <w:r>
        <w:t xml:space="preserve">2.3.1. Переоформление лицевых счетов клиентам по Заявлению на переоформление лицевых счетов по форме, представленному клиентом на бумажном носителе в </w:t>
      </w:r>
      <w:r w:rsidR="00184B9A">
        <w:t>отдел казначейского контроля</w:t>
      </w:r>
      <w:r>
        <w:t>, осуществляется в случае: </w:t>
      </w:r>
    </w:p>
    <w:p w:rsidR="00AE4CE1" w:rsidRDefault="00AE4CE1" w:rsidP="00AE4CE1">
      <w:pPr>
        <w:pStyle w:val="a3"/>
      </w:pPr>
      <w:r>
        <w:lastRenderedPageBreak/>
        <w:t>а) изменения наименования клиента, не вызванного реорганизацией и не связанного с изменением подчиненности; </w:t>
      </w:r>
    </w:p>
    <w:p w:rsidR="00AE4CE1" w:rsidRDefault="00AE4CE1" w:rsidP="00AE4CE1">
      <w:pPr>
        <w:pStyle w:val="a3"/>
      </w:pPr>
      <w:r>
        <w:t>б) изменения в установленном порядке структуры номеров лицевых счетов клиента. </w:t>
      </w:r>
    </w:p>
    <w:p w:rsidR="00AE4CE1" w:rsidRDefault="00AE4CE1" w:rsidP="00AE4CE1">
      <w:pPr>
        <w:pStyle w:val="a3"/>
      </w:pPr>
      <w:r>
        <w:t>Заявление на переоформление лицевых счетов может быть составлено единое по всем лицевым счетам, открытым данному клиенту.</w:t>
      </w:r>
    </w:p>
    <w:p w:rsidR="00AE4CE1" w:rsidRDefault="00AE4CE1" w:rsidP="00AE4CE1">
      <w:pPr>
        <w:pStyle w:val="a3"/>
      </w:pPr>
      <w:r>
        <w:t>К заявлению на переоформление лицевых счетов в случае изменения наименования клиента, не вызванного реорганизацией и не связанного с изменением подчиненности, прикладывается новая Карточка образцов подписей, оформленная и заверенная в соответствии с настоящим Порядком.</w:t>
      </w:r>
    </w:p>
    <w:p w:rsidR="00AE4CE1" w:rsidRDefault="00AE4CE1" w:rsidP="00AE4CE1">
      <w:pPr>
        <w:pStyle w:val="a3"/>
      </w:pPr>
      <w:r>
        <w:t>Переоформление лицевых счетов производится после внесения соответствующих изменений в Сводный реестр (за исключением изменения в установленном порядке структуры номеров лицевых счетов клиента). </w:t>
      </w:r>
    </w:p>
    <w:p w:rsidR="00AE4CE1" w:rsidRDefault="00AE4CE1" w:rsidP="00AE4CE1">
      <w:pPr>
        <w:pStyle w:val="a3"/>
      </w:pPr>
      <w:r>
        <w:t xml:space="preserve">Проверка представленных клиентом документов, необходимых для переоформления лицевых счетов, осуществляется </w:t>
      </w:r>
      <w:r w:rsidR="008F6F6A">
        <w:t>уполномоченным работником отдела казначейского контроля</w:t>
      </w:r>
      <w:r>
        <w:t xml:space="preserve">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 </w:t>
      </w:r>
    </w:p>
    <w:p w:rsidR="00AE4CE1" w:rsidRDefault="00AE4CE1" w:rsidP="00AE4CE1">
      <w:pPr>
        <w:pStyle w:val="a3"/>
      </w:pPr>
      <w:r>
        <w:t xml:space="preserve">Переоформление соответствующих лицевых счетов осуществляется на основании проверенных документов, соответствующих установленным требованиям. Лицевой счет является переоформленным с момента внесения уполномоченным работником </w:t>
      </w:r>
      <w:r w:rsidR="008F6F6A">
        <w:t>отдела казначейского контроля</w:t>
      </w:r>
      <w:r>
        <w:t xml:space="preserve"> записи о его переоформлении в Книгу регистрации лицевых счетов. </w:t>
      </w:r>
    </w:p>
    <w:p w:rsidR="00AE4CE1" w:rsidRDefault="00AE4CE1" w:rsidP="00AE4CE1">
      <w:pPr>
        <w:pStyle w:val="a3"/>
      </w:pPr>
      <w:r>
        <w:t>В графе «Примечание» Книги регистрации лицевых счетов указываются изменения, внесенные в связи с переоформлением лицевого счета. </w:t>
      </w:r>
    </w:p>
    <w:p w:rsidR="00AE4CE1" w:rsidRDefault="00AE4CE1" w:rsidP="00AE4CE1">
      <w:pPr>
        <w:pStyle w:val="a3"/>
      </w:pPr>
      <w:r>
        <w:t>Заявление на переоформление лицевого счета хранится в деле клиента. </w:t>
      </w:r>
    </w:p>
    <w:p w:rsidR="00AE4CE1" w:rsidRDefault="00AE4CE1" w:rsidP="00AE4CE1">
      <w:pPr>
        <w:pStyle w:val="a3"/>
      </w:pPr>
      <w:r>
        <w:t xml:space="preserve">2.3.2. В случае </w:t>
      </w:r>
      <w:proofErr w:type="gramStart"/>
      <w:r>
        <w:t>изменения</w:t>
      </w:r>
      <w:r w:rsidR="009573C6">
        <w:t xml:space="preserve"> </w:t>
      </w:r>
      <w:r>
        <w:t xml:space="preserve"> структуры номеров лицевых счетов клиента</w:t>
      </w:r>
      <w:proofErr w:type="gramEnd"/>
      <w:r>
        <w:t xml:space="preserve"> уполномоченный работник </w:t>
      </w:r>
      <w:r w:rsidR="008F6F6A">
        <w:t xml:space="preserve">отдела казначейского контроля </w:t>
      </w:r>
      <w:r>
        <w:t xml:space="preserve">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 </w:t>
      </w:r>
    </w:p>
    <w:p w:rsidR="00AE4CE1" w:rsidRDefault="00AE4CE1" w:rsidP="00AE4CE1">
      <w:pPr>
        <w:pStyle w:val="a3"/>
      </w:pPr>
      <w:r>
        <w:t xml:space="preserve">При этом каждое изменение должно быть подтверждено подписью уполномоченного работника </w:t>
      </w:r>
      <w:r w:rsidR="008F6F6A">
        <w:t xml:space="preserve">отдела казначейского контроля </w:t>
      </w:r>
      <w:r>
        <w:t xml:space="preserve"> с указанием даты изменения. </w:t>
      </w:r>
    </w:p>
    <w:p w:rsidR="00AE4CE1" w:rsidRDefault="00AE4CE1" w:rsidP="00AE4CE1">
      <w:pPr>
        <w:pStyle w:val="a3"/>
      </w:pPr>
      <w:r>
        <w:t xml:space="preserve">2.3.3. </w:t>
      </w:r>
      <w:proofErr w:type="gramStart"/>
      <w:r>
        <w:t xml:space="preserve">При </w:t>
      </w:r>
      <w:r w:rsidR="009573C6">
        <w:t xml:space="preserve"> </w:t>
      </w:r>
      <w:r>
        <w:t xml:space="preserve">внесении в установленном порядке главным распорядителем средств в Сводный реестр дополнений, связанных с изменением </w:t>
      </w:r>
      <w:r w:rsidR="009573C6">
        <w:t xml:space="preserve"> </w:t>
      </w:r>
      <w:r>
        <w:t xml:space="preserve">наименования клиента, не вызванного реорганизацией и не связанного 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 </w:t>
      </w:r>
      <w:r w:rsidR="00184B9A">
        <w:t xml:space="preserve">отдел казначейского контроля </w:t>
      </w:r>
      <w:r>
        <w:t xml:space="preserve"> с заявлением на переоформление лицевых счетов копию документа об изменении наименования, заверенную</w:t>
      </w:r>
      <w:r w:rsidR="00184B9A">
        <w:t xml:space="preserve"> главным распорядителем средств</w:t>
      </w:r>
      <w:proofErr w:type="gramEnd"/>
      <w:r>
        <w:t>, и Карточку образцов подписей, оформленную и заверенную в соответствии с настоящим Порядком. </w:t>
      </w:r>
    </w:p>
    <w:p w:rsidR="009573C6" w:rsidRDefault="00AE4CE1" w:rsidP="00AE4CE1">
      <w:pPr>
        <w:pStyle w:val="a3"/>
      </w:pPr>
      <w:r>
        <w:t>Копия документа об изменении наименования хранится в деле клиента. </w:t>
      </w:r>
    </w:p>
    <w:p w:rsidR="00AE4CE1" w:rsidRDefault="00AE4CE1" w:rsidP="00AE4CE1">
      <w:pPr>
        <w:pStyle w:val="a3"/>
      </w:pPr>
      <w:r>
        <w:lastRenderedPageBreak/>
        <w:t xml:space="preserve">При изменении </w:t>
      </w:r>
      <w:proofErr w:type="gramStart"/>
      <w:r>
        <w:t xml:space="preserve">наименования главного распорядителя средств </w:t>
      </w:r>
      <w:r w:rsidR="009573C6">
        <w:t xml:space="preserve"> </w:t>
      </w:r>
      <w:r>
        <w:t>представления копии документа</w:t>
      </w:r>
      <w:proofErr w:type="gramEnd"/>
      <w:r>
        <w:t xml:space="preserve"> об изменении его наименования не требуется. </w:t>
      </w:r>
    </w:p>
    <w:p w:rsidR="00AE4CE1" w:rsidRDefault="00AE4CE1" w:rsidP="00AE4CE1">
      <w:pPr>
        <w:pStyle w:val="a3"/>
      </w:pPr>
      <w:r>
        <w:t>2.3.4. При переоформлении соответствующего лицевого счета в случае изменения наименования клиента, не вызванного реорганизацией и не связанного с изменением подчиненности, номер лицевого счета не меняется. </w:t>
      </w:r>
    </w:p>
    <w:p w:rsidR="00AE4CE1" w:rsidRDefault="00AE4CE1" w:rsidP="00AE4CE1">
      <w:pPr>
        <w:pStyle w:val="a3"/>
      </w:pPr>
      <w:r>
        <w:t>2.3.5. Финансовый орган в течение пяти рабочих дней после переоформления лицевого счета получателя средств, лицевого счета по учету средств от приносящей доход деятельности сообщает об этом налоговому органу по месту регистрации клиента, если представление такой информации в соответствии с законодательством Российской Федерации является обязательным.</w:t>
      </w:r>
    </w:p>
    <w:p w:rsidR="00AE4CE1" w:rsidRDefault="00AE4CE1" w:rsidP="00AE4CE1">
      <w:pPr>
        <w:pStyle w:val="a3"/>
      </w:pPr>
      <w:r>
        <w:t>Копии сообщений, направленных в налоговый орган, о переоформлении лицевого счета хранятся в деле клиента. </w:t>
      </w:r>
    </w:p>
    <w:p w:rsidR="00AE4CE1" w:rsidRDefault="00AE4CE1" w:rsidP="00AE4CE1">
      <w:pPr>
        <w:pStyle w:val="a3"/>
      </w:pPr>
      <w:r>
        <w:t>2.3.6. Переоформление лицевых счетов клиентов,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 </w:t>
      </w:r>
    </w:p>
    <w:p w:rsidR="00AE4CE1" w:rsidRDefault="00AE4CE1" w:rsidP="009573C6">
      <w:pPr>
        <w:pStyle w:val="a3"/>
        <w:jc w:val="center"/>
      </w:pPr>
      <w:r>
        <w:rPr>
          <w:rStyle w:val="a5"/>
          <w:b/>
          <w:bCs/>
        </w:rPr>
        <w:t>2.4. Порядок закрытия лицевых счетов</w:t>
      </w:r>
      <w:r>
        <w:t> </w:t>
      </w:r>
    </w:p>
    <w:p w:rsidR="00AE4CE1" w:rsidRDefault="00AE4CE1" w:rsidP="00AE4CE1">
      <w:pPr>
        <w:pStyle w:val="a3"/>
      </w:pPr>
      <w:r>
        <w:t xml:space="preserve">2.4.1. Лицевые счета клиентов закрываются  на основании Заявления на закрытие лицевого счета по форме согласно приложению № 5 к настоящему Порядку, представленного клиентом на бумажном носителе или оформленного  в соответствии с порядком, установленным в настоящем разделе, в связи </w:t>
      </w:r>
      <w:proofErr w:type="gramStart"/>
      <w:r>
        <w:t>с</w:t>
      </w:r>
      <w:proofErr w:type="gramEnd"/>
      <w:r>
        <w:t>: </w:t>
      </w:r>
    </w:p>
    <w:p w:rsidR="00AE4CE1" w:rsidRDefault="00AE4CE1" w:rsidP="00AE4CE1">
      <w:pPr>
        <w:pStyle w:val="a3"/>
      </w:pPr>
      <w:r>
        <w:t>а) реорганизацией (ликвидацией) клиента; </w:t>
      </w:r>
    </w:p>
    <w:p w:rsidR="00AE4CE1" w:rsidRDefault="00AE4CE1" w:rsidP="00AE4CE1">
      <w:pPr>
        <w:pStyle w:val="a3"/>
      </w:pPr>
      <w:r>
        <w:t xml:space="preserve">б) отменой полномочий клиента, для отражения </w:t>
      </w:r>
      <w:proofErr w:type="gramStart"/>
      <w:r>
        <w:t>операций</w:t>
      </w:r>
      <w:proofErr w:type="gramEnd"/>
      <w:r>
        <w:t xml:space="preserve"> по выполнению которых открывался лицевой счет; </w:t>
      </w:r>
    </w:p>
    <w:p w:rsidR="00AE4CE1" w:rsidRDefault="00AE4CE1" w:rsidP="00AE4CE1">
      <w:pPr>
        <w:pStyle w:val="a3"/>
      </w:pPr>
      <w:r>
        <w:t>в) в иных случаях, предусмотренных бюджетным законодательством. </w:t>
      </w:r>
    </w:p>
    <w:p w:rsidR="00AE4CE1" w:rsidRDefault="00AE4CE1" w:rsidP="00AE4CE1">
      <w:pPr>
        <w:pStyle w:val="a3"/>
      </w:pPr>
      <w:r>
        <w:t xml:space="preserve">Заявление на закрытие лицевого счета хранится в деле клиента. Заявление составляется отдельно на закрытие каждого лицевого счета, открытого клиенту </w:t>
      </w:r>
      <w:r w:rsidR="001D1CDD">
        <w:t>в отделе казначейского контроля Комитета по финансам</w:t>
      </w:r>
      <w:r>
        <w:t>. </w:t>
      </w:r>
    </w:p>
    <w:p w:rsidR="00AE4CE1" w:rsidRDefault="00AE4CE1" w:rsidP="00AE4CE1">
      <w:pPr>
        <w:pStyle w:val="a3"/>
      </w:pPr>
      <w:r>
        <w:t>2.4.2. При передаче клиента из ведения одного главного распорядителя сре</w:t>
      </w:r>
      <w:proofErr w:type="gramStart"/>
      <w:r>
        <w:t>дств в в</w:t>
      </w:r>
      <w:proofErr w:type="gramEnd"/>
      <w:r>
        <w:t>едение другого главного распорядителя средств открытые ему соответствующие лицевые счета закрываются на основании Заявления на закрытие лицевого счета. После включения новых реквизитов клиента в Сводный реестр ему вновь открываются лицевые счета в соответствии с настоящим Порядком. </w:t>
      </w:r>
    </w:p>
    <w:p w:rsidR="00AE4CE1" w:rsidRDefault="00AE4CE1" w:rsidP="00AE4CE1">
      <w:pPr>
        <w:pStyle w:val="a3"/>
      </w:pPr>
      <w:r>
        <w:t xml:space="preserve">2.4.3. </w:t>
      </w:r>
      <w:proofErr w:type="gramStart"/>
      <w:r>
        <w:t xml:space="preserve">При реорганизации (ликвидации) клиента в </w:t>
      </w:r>
      <w:r w:rsidR="001D1CDD">
        <w:t xml:space="preserve">отдел казначейского контроля  </w:t>
      </w:r>
      <w:r>
        <w:t xml:space="preserve"> клиентом представляются заверенные органом, принявшим решение о такой реорганизации (ликвидации), копия документа о его реорганизации (ликвидации) и о назначении ликвидационной комиссии с указанием в нем срока действия ликвидационной комиссии и Карточка образцов подписей, оформленная ликвидационной комиссией. </w:t>
      </w:r>
      <w:proofErr w:type="gramEnd"/>
    </w:p>
    <w:p w:rsidR="00AE4CE1" w:rsidRDefault="00AE4CE1" w:rsidP="00AE4CE1">
      <w:pPr>
        <w:pStyle w:val="a3"/>
      </w:pPr>
      <w:r>
        <w:t>По завершении работы ликвидационной комиссии Заявление на закрытие лицевого счета оформляется ликвидационной комиссией. </w:t>
      </w:r>
    </w:p>
    <w:p w:rsidR="00AE4CE1" w:rsidRDefault="00AE4CE1" w:rsidP="00AE4CE1">
      <w:pPr>
        <w:pStyle w:val="a3"/>
      </w:pPr>
      <w:r>
        <w:lastRenderedPageBreak/>
        <w:t xml:space="preserve">2.4.4. Лицевые счета, при отсутствии на них показателей, закрываются </w:t>
      </w:r>
      <w:r w:rsidR="005036D8">
        <w:t>отделом казначейского контроля</w:t>
      </w:r>
      <w:r>
        <w:t>: </w:t>
      </w:r>
    </w:p>
    <w:p w:rsidR="00AE4CE1" w:rsidRDefault="00AE4CE1" w:rsidP="00AE4CE1">
      <w:pPr>
        <w:pStyle w:val="a3"/>
      </w:pPr>
      <w:r>
        <w:t>а) по Заявлению на закрытие лицевого счета (приложение № 5), представленному клиентом в связи с реорганизацией, изменением подчиненности главному распорядителю средств, завершением работы ликвидационной комиссии; </w:t>
      </w:r>
    </w:p>
    <w:p w:rsidR="00AE4CE1" w:rsidRDefault="00AE4CE1" w:rsidP="00AE4CE1">
      <w:pPr>
        <w:pStyle w:val="a3"/>
      </w:pPr>
      <w:r>
        <w:t>б) без Заявления на закрытие лицевого счета клиента по окончании финансового года, если в течение данного финансового года операции по лицевому счету не производились; </w:t>
      </w:r>
    </w:p>
    <w:p w:rsidR="00AE4CE1" w:rsidRDefault="00AE4CE1" w:rsidP="00AE4CE1">
      <w:pPr>
        <w:pStyle w:val="a3"/>
      </w:pPr>
      <w:r>
        <w:t>Закрытие лицевого счета осуществляется после подписания уполномоченным работником</w:t>
      </w:r>
      <w:r w:rsidR="00C76DCC" w:rsidRPr="00C76DCC">
        <w:t xml:space="preserve"> </w:t>
      </w:r>
      <w:r w:rsidR="00C76DCC">
        <w:t xml:space="preserve">отдела казначейского  контроля  </w:t>
      </w:r>
      <w:r>
        <w:t xml:space="preserve">в поле «отметка финансового органа о закрытии лицевого счета». Заявления на закрытие лицевого счета (приложение № 5), оформленного уполномоченным </w:t>
      </w:r>
      <w:r w:rsidR="009573C6">
        <w:t>р</w:t>
      </w:r>
      <w:r>
        <w:t xml:space="preserve">аботником </w:t>
      </w:r>
      <w:r w:rsidR="00C76DCC">
        <w:t xml:space="preserve">отдела казначейского  контроля  </w:t>
      </w:r>
      <w:r>
        <w:t>с указанием основания для закрытия лицевого счета «без представления клиентом заявления на закрытие лицевого счета в связи с исключением его из Сводного реестра». </w:t>
      </w:r>
    </w:p>
    <w:p w:rsidR="00AE4CE1" w:rsidRDefault="00AE4CE1" w:rsidP="00AE4CE1">
      <w:pPr>
        <w:pStyle w:val="a3"/>
      </w:pPr>
      <w:r>
        <w:t>Заявление о закрытии лицевого счета подшивается в дело клиента и служит основанием для осуществления записи о закрытии лицевого счета в Книге регистрации лицевых счетов. </w:t>
      </w:r>
    </w:p>
    <w:p w:rsidR="00AE4CE1" w:rsidRDefault="00AE4CE1" w:rsidP="00AE4CE1">
      <w:pPr>
        <w:pStyle w:val="a3"/>
      </w:pPr>
      <w:r>
        <w:t>2.4.5. При закрытии лицевого счета получателя средств порядок передачи лимитов бюджетных обязательств, принятых бюджетных обязательств и кассовых расходов осуществляется в соответствии с установленным порядком. </w:t>
      </w:r>
    </w:p>
    <w:p w:rsidR="00AE4CE1" w:rsidRDefault="00AE4CE1" w:rsidP="00AE4CE1">
      <w:pPr>
        <w:pStyle w:val="a3"/>
      </w:pPr>
      <w:r>
        <w:t xml:space="preserve">При наличии на лицевом счете получателя средств </w:t>
      </w:r>
      <w:proofErr w:type="spellStart"/>
      <w:r>
        <w:t>неотозванных</w:t>
      </w:r>
      <w:proofErr w:type="spellEnd"/>
      <w:r>
        <w:t xml:space="preserve"> лимитов бюджетных обязательств закрытие лицевого счета получателя средств осуществляется</w:t>
      </w:r>
      <w:r w:rsidR="009573C6">
        <w:t xml:space="preserve">  </w:t>
      </w:r>
      <w:r w:rsidR="002C07D8">
        <w:t xml:space="preserve">уполномоченным работником отдела казначейского контроля </w:t>
      </w:r>
      <w:r>
        <w:t xml:space="preserve"> после завершения финансового года без представления заявления клиента на закрытие указанного лицевого счета. </w:t>
      </w:r>
    </w:p>
    <w:p w:rsidR="00AE4CE1" w:rsidRDefault="00AE4CE1" w:rsidP="00AE4CE1">
      <w:pPr>
        <w:pStyle w:val="a3"/>
      </w:pPr>
      <w:r>
        <w:t xml:space="preserve">2.4.6. На дату закрытия лицевого счета по учету средств во временном распоряжении, при наличии на нем остатка средств, поступивших во временное распоряжение, клиент представляет в </w:t>
      </w:r>
      <w:r w:rsidR="009573C6">
        <w:t xml:space="preserve">отдел казначейского  контроля  </w:t>
      </w:r>
      <w:r>
        <w:t xml:space="preserve"> платежное поручение на перечисление остатка средств по назначению. </w:t>
      </w:r>
    </w:p>
    <w:p w:rsidR="00AE4CE1" w:rsidRDefault="00AE4CE1" w:rsidP="00AE4CE1">
      <w:pPr>
        <w:pStyle w:val="a3"/>
      </w:pPr>
      <w:r>
        <w:t xml:space="preserve">2.4.7. </w:t>
      </w:r>
      <w:r w:rsidR="009573C6">
        <w:t xml:space="preserve">Уполномоченный работник отдела казначейского  контроля </w:t>
      </w:r>
      <w:r>
        <w:t xml:space="preserve"> не позднее следующего рабочего дня после закрытия лицевого счета по Заявлению на закрытие лицевого счета, поступившему от клиента или ликвидационной комиссии, сообщает об этом клиенту или ликвидационной комиссии. </w:t>
      </w:r>
    </w:p>
    <w:p w:rsidR="00AE4CE1" w:rsidRDefault="00AE4CE1" w:rsidP="00AE4CE1">
      <w:pPr>
        <w:pStyle w:val="a3"/>
      </w:pPr>
      <w:r>
        <w:t>Копии сообщений, направленных в налоговый орган, о закрытии лицевого счета, а также документы, необходимые для закрытия лицевых счетов, хранятся в деле клиента. </w:t>
      </w:r>
    </w:p>
    <w:p w:rsidR="00AE4CE1" w:rsidRDefault="00AE4CE1" w:rsidP="00AE4CE1">
      <w:pPr>
        <w:pStyle w:val="a3"/>
      </w:pPr>
      <w:r>
        <w:t>Если клиенту в установленном порядке закрывается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 </w:t>
      </w:r>
    </w:p>
    <w:p w:rsidR="00AE4CE1" w:rsidRDefault="00AE4CE1" w:rsidP="00AE4CE1">
      <w:pPr>
        <w:pStyle w:val="a3"/>
      </w:pPr>
      <w:r>
        <w:t>2.4.8. Закрытие лицевых счетов клиентов,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AE4CE1" w:rsidRDefault="00AE4CE1" w:rsidP="00AE4CE1">
      <w:pPr>
        <w:pStyle w:val="a3"/>
      </w:pPr>
      <w:r>
        <w:lastRenderedPageBreak/>
        <w:t> </w:t>
      </w:r>
    </w:p>
    <w:p w:rsidR="00B266EE" w:rsidRDefault="00AE4CE1" w:rsidP="00AE4CE1">
      <w:pPr>
        <w:pStyle w:val="a3"/>
        <w:jc w:val="center"/>
        <w:rPr>
          <w:rStyle w:val="a5"/>
          <w:b/>
          <w:bCs/>
        </w:rPr>
      </w:pPr>
      <w:r>
        <w:rPr>
          <w:rStyle w:val="a5"/>
          <w:b/>
          <w:bCs/>
        </w:rPr>
        <w:t>2.5. Показатели, отражаемые на лицевых счетах.</w:t>
      </w:r>
    </w:p>
    <w:p w:rsidR="00AE4CE1" w:rsidRDefault="00AE4CE1" w:rsidP="00AE4CE1">
      <w:pPr>
        <w:pStyle w:val="a3"/>
        <w:jc w:val="center"/>
      </w:pPr>
      <w:r>
        <w:rPr>
          <w:rStyle w:val="a5"/>
          <w:b/>
          <w:bCs/>
        </w:rPr>
        <w:t>Общий порядок по отражению операций на лицевых счетах</w:t>
      </w:r>
    </w:p>
    <w:p w:rsidR="00AE4CE1" w:rsidRDefault="00AE4CE1" w:rsidP="00AE4CE1">
      <w:pPr>
        <w:pStyle w:val="a3"/>
      </w:pPr>
      <w:r>
        <w:t> </w:t>
      </w:r>
    </w:p>
    <w:p w:rsidR="00AE4CE1" w:rsidRDefault="00AE4CE1" w:rsidP="00AE4CE1">
      <w:pPr>
        <w:pStyle w:val="a3"/>
      </w:pPr>
      <w:r>
        <w:t>2.5.1. Операции со средствами на лицевых счетах отражаются нарастающим итогом в пределах текущего финансового года. </w:t>
      </w:r>
    </w:p>
    <w:p w:rsidR="00AE4CE1" w:rsidRDefault="00AE4CE1" w:rsidP="00AE4CE1">
      <w:pPr>
        <w:pStyle w:val="a3"/>
      </w:pPr>
      <w:r>
        <w:t>Операции отражаются на лицевых счетах в валюте Российской Федерации на основании платежных документов клиентов и иных документов, определенных в установленном порядке. </w:t>
      </w:r>
    </w:p>
    <w:p w:rsidR="00AE4CE1" w:rsidRDefault="00AE4CE1" w:rsidP="00AE4CE1">
      <w:pPr>
        <w:pStyle w:val="a3"/>
      </w:pPr>
      <w:r>
        <w:t>На лицевом счете распорядителя средств, лицевом счете получателя средств показатели отражаются в структуре кодов бюджетной классификации Российской Федерации. </w:t>
      </w:r>
    </w:p>
    <w:p w:rsidR="00AE4CE1" w:rsidRDefault="00AE4CE1" w:rsidP="00AE4CE1">
      <w:pPr>
        <w:pStyle w:val="a3"/>
      </w:pPr>
      <w:r>
        <w:t>На лицевом счете по учету средств во временном распоряжении показатели отражаются без кодов бюджетной классификации Российской Федерации. </w:t>
      </w:r>
    </w:p>
    <w:p w:rsidR="00AE4CE1" w:rsidRDefault="00AE4CE1" w:rsidP="00AE4CE1">
      <w:pPr>
        <w:pStyle w:val="a3"/>
      </w:pPr>
      <w:r>
        <w:t>2.5.2. На лицевом счете распорядителя средств отражаются следующие операции: </w:t>
      </w:r>
    </w:p>
    <w:p w:rsidR="00AE4CE1" w:rsidRDefault="00AE4CE1" w:rsidP="00AE4CE1">
      <w:pPr>
        <w:pStyle w:val="a3"/>
      </w:pPr>
      <w:r>
        <w:t>- получение бюджетных ассигнований на текущий финансовый год (текущий финансовый год и плановый период); </w:t>
      </w:r>
    </w:p>
    <w:p w:rsidR="00C76DCC" w:rsidRDefault="00AE4CE1" w:rsidP="00AE4CE1">
      <w:pPr>
        <w:pStyle w:val="a3"/>
      </w:pPr>
      <w:r>
        <w:t>- получение лимитов бюджетных обязательств на текущий финансовый год;</w:t>
      </w:r>
    </w:p>
    <w:p w:rsidR="00AE4CE1" w:rsidRDefault="00AE4CE1" w:rsidP="00AE4CE1">
      <w:pPr>
        <w:pStyle w:val="a3"/>
      </w:pPr>
      <w:r>
        <w:t>распределение бюджетных ассигнований на текущий финансовый год;</w:t>
      </w:r>
    </w:p>
    <w:p w:rsidR="00AE4CE1" w:rsidRDefault="00AE4CE1" w:rsidP="00AE4CE1">
      <w:pPr>
        <w:pStyle w:val="a3"/>
      </w:pPr>
      <w:r>
        <w:t>распределение лимитов бюджетных обязательств на текущий финансовый год;</w:t>
      </w:r>
    </w:p>
    <w:p w:rsidR="00AE4CE1" w:rsidRDefault="00AE4CE1" w:rsidP="00AE4CE1">
      <w:pPr>
        <w:pStyle w:val="a3"/>
      </w:pPr>
      <w:r>
        <w:t>нераспределенный остаток лимитов бюджетных обязательств на отчетную дату; </w:t>
      </w:r>
    </w:p>
    <w:p w:rsidR="00AE4CE1" w:rsidRDefault="00AE4CE1" w:rsidP="00AE4CE1">
      <w:pPr>
        <w:pStyle w:val="a3"/>
      </w:pPr>
      <w:r>
        <w:t>- кассовые расходы по операциям, произведенным по лицевым счетам получателей сре</w:t>
      </w:r>
      <w:proofErr w:type="gramStart"/>
      <w:r>
        <w:t>дств кл</w:t>
      </w:r>
      <w:proofErr w:type="gramEnd"/>
      <w:r>
        <w:t>иентов, находящихся в ведении соответствующего главного распорядителя средств (включая лицевой счет получателя средств, открытый данному главному распорядителю средств); </w:t>
      </w:r>
    </w:p>
    <w:p w:rsidR="00AE4CE1" w:rsidRDefault="00AE4CE1" w:rsidP="00AE4CE1">
      <w:pPr>
        <w:pStyle w:val="a3"/>
      </w:pPr>
      <w:r>
        <w:t>- восстановление кассовых расходов по каждым операциям, произведенным ранее по лицевым счетам получателей сре</w:t>
      </w:r>
      <w:proofErr w:type="gramStart"/>
      <w:r>
        <w:t>дств кл</w:t>
      </w:r>
      <w:proofErr w:type="gramEnd"/>
      <w:r>
        <w:t>иентов, находящихся в ведении соответствующего главного распорядителя средств (включая лицевой счет получателя средств, открытый данному главному распорядителю средств); </w:t>
      </w:r>
    </w:p>
    <w:p w:rsidR="00AE4CE1" w:rsidRDefault="00AE4CE1" w:rsidP="00AE4CE1">
      <w:pPr>
        <w:pStyle w:val="a3"/>
      </w:pPr>
      <w:r>
        <w:t>- кассовый план; </w:t>
      </w:r>
    </w:p>
    <w:p w:rsidR="00AE4CE1" w:rsidRDefault="00AE4CE1" w:rsidP="00AE4CE1">
      <w:pPr>
        <w:pStyle w:val="a3"/>
      </w:pPr>
      <w:r>
        <w:t>- остаток кассового плана. </w:t>
      </w:r>
    </w:p>
    <w:p w:rsidR="00AE4CE1" w:rsidRDefault="00AE4CE1" w:rsidP="00AE4CE1">
      <w:pPr>
        <w:pStyle w:val="a3"/>
      </w:pPr>
      <w:r>
        <w:t>2.5.3. На лицевом счете получателя средств отражаются следующие операции: </w:t>
      </w:r>
    </w:p>
    <w:p w:rsidR="002C07D8" w:rsidRDefault="00AE4CE1" w:rsidP="00AE4CE1">
      <w:pPr>
        <w:pStyle w:val="a3"/>
      </w:pPr>
      <w:r>
        <w:t>объемы бюджетных ассигнований на текущий финансовый год (текущий финансовый год и плановый период); </w:t>
      </w:r>
    </w:p>
    <w:p w:rsidR="00C76DCC" w:rsidRDefault="00AE4CE1" w:rsidP="00AE4CE1">
      <w:pPr>
        <w:pStyle w:val="a3"/>
      </w:pPr>
      <w:r>
        <w:lastRenderedPageBreak/>
        <w:t>остаток бюджетных ассигнований на текущий финансовый год;</w:t>
      </w:r>
    </w:p>
    <w:p w:rsidR="00C76DCC" w:rsidRDefault="00AE4CE1" w:rsidP="00AE4CE1">
      <w:pPr>
        <w:pStyle w:val="a3"/>
      </w:pPr>
      <w:r>
        <w:t>лимиты бюджетных обязательств на текущий финансовый год;</w:t>
      </w:r>
    </w:p>
    <w:p w:rsidR="00C76DCC" w:rsidRDefault="00AE4CE1" w:rsidP="00AE4CE1">
      <w:pPr>
        <w:pStyle w:val="a3"/>
      </w:pPr>
      <w:r>
        <w:t>остаток неиспользованных лимитов бюджетных средств на отчетную дату;</w:t>
      </w:r>
    </w:p>
    <w:p w:rsidR="00C76DCC" w:rsidRDefault="00AE4CE1" w:rsidP="00AE4CE1">
      <w:pPr>
        <w:pStyle w:val="a3"/>
      </w:pPr>
      <w:r>
        <w:t>постановка на учет бюджетных обязательств текущего финансового года;</w:t>
      </w:r>
    </w:p>
    <w:p w:rsidR="00C76DCC" w:rsidRDefault="00AE4CE1" w:rsidP="00AE4CE1">
      <w:pPr>
        <w:pStyle w:val="a3"/>
      </w:pPr>
      <w:r>
        <w:t>кассовые расходы;</w:t>
      </w:r>
    </w:p>
    <w:p w:rsidR="00AE4CE1" w:rsidRDefault="00AE4CE1" w:rsidP="00AE4CE1">
      <w:pPr>
        <w:pStyle w:val="a3"/>
      </w:pPr>
      <w:r>
        <w:t>восстановление кассовых расходов; </w:t>
      </w:r>
    </w:p>
    <w:p w:rsidR="00C76DCC" w:rsidRDefault="00AE4CE1" w:rsidP="00AE4CE1">
      <w:pPr>
        <w:pStyle w:val="a3"/>
      </w:pPr>
      <w:r>
        <w:t>кассовый план;</w:t>
      </w:r>
    </w:p>
    <w:p w:rsidR="00AE4CE1" w:rsidRDefault="00AE4CE1" w:rsidP="00AE4CE1">
      <w:pPr>
        <w:pStyle w:val="a3"/>
      </w:pPr>
      <w:r>
        <w:t>остаток кассового плана. </w:t>
      </w:r>
    </w:p>
    <w:p w:rsidR="00073C68" w:rsidRDefault="005F51A5" w:rsidP="00AE4CE1">
      <w:pPr>
        <w:pStyle w:val="a3"/>
      </w:pPr>
      <w:r>
        <w:t>2.5.4</w:t>
      </w:r>
      <w:r w:rsidR="00AE4CE1">
        <w:t>. На лицевом счете по учету средств во временном распоряжении отражаются следующие операции: </w:t>
      </w:r>
    </w:p>
    <w:p w:rsidR="00C76DCC" w:rsidRDefault="00AE4CE1" w:rsidP="00AE4CE1">
      <w:pPr>
        <w:pStyle w:val="a3"/>
      </w:pPr>
      <w:r>
        <w:t>поступление средств;</w:t>
      </w:r>
    </w:p>
    <w:p w:rsidR="00AE4CE1" w:rsidRDefault="00AE4CE1" w:rsidP="00AE4CE1">
      <w:pPr>
        <w:pStyle w:val="a3"/>
      </w:pPr>
      <w:r>
        <w:t>выплаты. </w:t>
      </w:r>
    </w:p>
    <w:p w:rsidR="00AE4CE1" w:rsidRDefault="005F51A5" w:rsidP="00AE4CE1">
      <w:pPr>
        <w:pStyle w:val="a3"/>
      </w:pPr>
      <w:r>
        <w:t>2.5.5</w:t>
      </w:r>
      <w:r w:rsidR="00AE4CE1">
        <w:t>. Все платежные (расчетные) документы должны быть оформлены в соответствии с требованиями нормативных документов Центрального банка РФ, Министерства финансов РФ, Федерального казначейства</w:t>
      </w:r>
      <w:r w:rsidR="00C76DCC">
        <w:t>.</w:t>
      </w:r>
      <w:r w:rsidR="00AE4CE1">
        <w:t xml:space="preserve">  </w:t>
      </w:r>
    </w:p>
    <w:p w:rsidR="00AE4CE1" w:rsidRDefault="00AE4CE1" w:rsidP="00AE4CE1">
      <w:pPr>
        <w:pStyle w:val="a3"/>
      </w:pPr>
      <w:r>
        <w:t>Платежные поручения выписываются с использованием технических сре</w:t>
      </w:r>
      <w:proofErr w:type="gramStart"/>
      <w:r>
        <w:t>дств в дв</w:t>
      </w:r>
      <w:proofErr w:type="gramEnd"/>
      <w:r>
        <w:t>ух экземплярах, оформленных подписями должностных лиц и печатью клиента. </w:t>
      </w:r>
    </w:p>
    <w:p w:rsidR="00AE4CE1" w:rsidRDefault="00AE4CE1" w:rsidP="00AE4CE1">
      <w:pPr>
        <w:pStyle w:val="a3"/>
      </w:pPr>
      <w:r>
        <w:t>Первый экземпляр платежного поручения является основанием на отражение кассового расхода на лицевом счете клиента и прилагается к выписке из лицевого счета клиента, остающейся в документах операционного дня. </w:t>
      </w:r>
    </w:p>
    <w:p w:rsidR="00AE4CE1" w:rsidRDefault="00AE4CE1" w:rsidP="00AE4CE1">
      <w:pPr>
        <w:pStyle w:val="a3"/>
      </w:pPr>
      <w:r>
        <w:t>Второй экземпляр платежного поручения с отметкой</w:t>
      </w:r>
      <w:r w:rsidR="00C76DCC" w:rsidRPr="00C76DCC">
        <w:t xml:space="preserve"> </w:t>
      </w:r>
      <w:r w:rsidR="00C76DCC">
        <w:t xml:space="preserve">уполномоченного  работника  отдела казначейского  контроля  </w:t>
      </w:r>
      <w:r>
        <w:t>возвращается клиенту. </w:t>
      </w:r>
    </w:p>
    <w:p w:rsidR="00AE4CE1" w:rsidRDefault="00AE4CE1" w:rsidP="00AE4CE1">
      <w:pPr>
        <w:pStyle w:val="a3"/>
      </w:pPr>
      <w:r>
        <w:t>Выдача копий с принятых к оплате или оплаченных платежных поручений клиентов производится только по письменному обращению соответствующих клиентов и по требованиям правоохранительных органов.  </w:t>
      </w:r>
    </w:p>
    <w:p w:rsidR="00C76DCC" w:rsidRDefault="00AE4CE1" w:rsidP="00C76DCC">
      <w:pPr>
        <w:pStyle w:val="a3"/>
        <w:jc w:val="center"/>
        <w:rPr>
          <w:rStyle w:val="a5"/>
          <w:b/>
          <w:bCs/>
        </w:rPr>
      </w:pPr>
      <w:r>
        <w:rPr>
          <w:rStyle w:val="a5"/>
          <w:b/>
          <w:bCs/>
        </w:rPr>
        <w:t>2.6. Порядок отражения операций на лицевых счетах получателей средств</w:t>
      </w:r>
    </w:p>
    <w:p w:rsidR="00C76DCC" w:rsidRDefault="00AE4CE1" w:rsidP="00C76DCC">
      <w:pPr>
        <w:pStyle w:val="a3"/>
      </w:pPr>
      <w:r>
        <w:t xml:space="preserve">2.6.1. Лимиты бюджетных обязательств, доведенные уведомлениями главного распорядителя средств, и их распределение между клиентами, находящимися в его ведении, а также уведомлениями </w:t>
      </w:r>
      <w:r w:rsidR="00466A25">
        <w:t>отдела казначейского контроля</w:t>
      </w:r>
      <w:r>
        <w:t>, подлежат отражению на соответствующих лицевых счетах получателей сре</w:t>
      </w:r>
      <w:proofErr w:type="gramStart"/>
      <w:r>
        <w:t>дств в стр</w:t>
      </w:r>
      <w:proofErr w:type="gramEnd"/>
      <w:r>
        <w:t>уктуре кодов бюджетной классификации Российской Федерации.</w:t>
      </w:r>
    </w:p>
    <w:p w:rsidR="007A1713" w:rsidRDefault="00AE4CE1" w:rsidP="00AE4CE1">
      <w:pPr>
        <w:pStyle w:val="a3"/>
      </w:pPr>
      <w:r>
        <w:t xml:space="preserve">2.6.2. Процедура осуществления кассового </w:t>
      </w:r>
      <w:r w:rsidR="00466A25">
        <w:t xml:space="preserve">расхода за счет средств </w:t>
      </w:r>
      <w:r>
        <w:t xml:space="preserve"> бюджета </w:t>
      </w:r>
      <w:r w:rsidR="00466A25">
        <w:t xml:space="preserve">Березовского района </w:t>
      </w:r>
      <w:r>
        <w:t xml:space="preserve">состоит в передаче финансовым органом в Управление Федерального </w:t>
      </w:r>
      <w:proofErr w:type="gramStart"/>
      <w:r>
        <w:t>казначейства</w:t>
      </w:r>
      <w:proofErr w:type="gramEnd"/>
      <w:r>
        <w:t xml:space="preserve"> </w:t>
      </w:r>
      <w:r w:rsidR="00C76DCC">
        <w:t>в</w:t>
      </w:r>
      <w:r>
        <w:t xml:space="preserve"> котором </w:t>
      </w:r>
      <w:r w:rsidR="00466A25">
        <w:t xml:space="preserve"> МО Березовскому району</w:t>
      </w:r>
      <w:r>
        <w:t xml:space="preserve"> открыт лицевой счет местного бюджета (далее – </w:t>
      </w:r>
      <w:r>
        <w:lastRenderedPageBreak/>
        <w:t>лицевой счет бюджета), расчетных документов, оформленных на основании представленных в надлежащем порядке клиентами платежных поручений, и списании сумм платежей с лицевого счета бюджета с отражением операций на лицевом счете получателя средств соответствующего клиента в соответствии с кодами бюджетной классификации Российской Федерации.</w:t>
      </w:r>
    </w:p>
    <w:p w:rsidR="00AE4CE1" w:rsidRDefault="00AE4CE1" w:rsidP="00AE4CE1">
      <w:pPr>
        <w:pStyle w:val="a3"/>
      </w:pPr>
      <w:r>
        <w:t>2.6.3. Кассовые расходы осуществляются в пределах доведенных лимитов бюджетных обязательств, срок действия которых наступил, с учетом ранее осуществленных платежей и восстановленных кассовых расходов в текущем финансовом году по соответствующим кодам бюджетной классификации Российской Федерации, и кассового плана. </w:t>
      </w:r>
    </w:p>
    <w:p w:rsidR="00AE4CE1" w:rsidRDefault="00AE4CE1" w:rsidP="00AE4CE1">
      <w:pPr>
        <w:pStyle w:val="a3"/>
      </w:pPr>
      <w:r>
        <w:t xml:space="preserve">2.6.4. </w:t>
      </w:r>
      <w:proofErr w:type="gramStart"/>
      <w:r w:rsidR="00466A25">
        <w:t xml:space="preserve">Уполномоченный работник отдела казначейского контроля </w:t>
      </w:r>
      <w:r>
        <w:t xml:space="preserve"> при наличии у клиента бюджетного обязательства, после проверки в соответствии с настоящим Порядком платежных поручений и соответствующих первичных документов, подтверждающих принятые обязательства и обоснованность совершаемых расходов, направляет расчетные документы для осуществления платежа с лицевого счета бюджета на банковские счета поставщиков товаров, исполнителей работ и услуг, указанных в платежных поручениях клиента. </w:t>
      </w:r>
      <w:proofErr w:type="gramEnd"/>
    </w:p>
    <w:p w:rsidR="00AE4CE1" w:rsidRDefault="00AE4CE1" w:rsidP="00AE4CE1">
      <w:pPr>
        <w:pStyle w:val="a3"/>
      </w:pPr>
      <w:r>
        <w:t>2.6.5. Суммы возврата дебиторской задолженности, образовавшейся у клиента в проце</w:t>
      </w:r>
      <w:r w:rsidR="00466A25">
        <w:t xml:space="preserve">ссе исполнения расходов </w:t>
      </w:r>
      <w:r>
        <w:t xml:space="preserve"> бюджета </w:t>
      </w:r>
      <w:r w:rsidR="00466A25">
        <w:t xml:space="preserve">Березовского района </w:t>
      </w:r>
      <w:r>
        <w:t>текущего финансового года, учитываются на лицевом счете получателя сре</w:t>
      </w:r>
      <w:proofErr w:type="gramStart"/>
      <w:r>
        <w:t>дств кл</w:t>
      </w:r>
      <w:proofErr w:type="gramEnd"/>
      <w:r>
        <w:t>иента как восстановление кассового расхода с отражением по тем кодам бюджетной классификации Российской Федерации, по которым был произведен кассовый расход. </w:t>
      </w:r>
    </w:p>
    <w:p w:rsidR="00AE4CE1" w:rsidRDefault="00AE4CE1" w:rsidP="00AE4CE1">
      <w:pPr>
        <w:pStyle w:val="a3"/>
      </w:pPr>
      <w:r>
        <w:t>Клиент информирует дебитора о порядке заполнения платежного поручения, в котором указываются: </w:t>
      </w:r>
    </w:p>
    <w:p w:rsidR="00AE4CE1" w:rsidRDefault="00AE4CE1" w:rsidP="00AE4CE1">
      <w:pPr>
        <w:pStyle w:val="a3"/>
      </w:pPr>
      <w:r>
        <w:t>в поле «ИНН» получателя значение идентификационного номера налогоплательщика (ИНН) клиента; </w:t>
      </w:r>
    </w:p>
    <w:p w:rsidR="00AE4CE1" w:rsidRDefault="00AE4CE1" w:rsidP="00AE4CE1">
      <w:pPr>
        <w:pStyle w:val="a3"/>
      </w:pPr>
      <w:r>
        <w:t>в поле «КПП» получателя значение кода причины постановки на учет (КПП) клиента; </w:t>
      </w:r>
    </w:p>
    <w:p w:rsidR="00AE4CE1" w:rsidRDefault="00AE4CE1" w:rsidP="00AE4CE1">
      <w:pPr>
        <w:pStyle w:val="a3"/>
      </w:pPr>
      <w:r>
        <w:t xml:space="preserve">в поле «Получатель» сокращенное наименование –  УФК по </w:t>
      </w:r>
      <w:proofErr w:type="spellStart"/>
      <w:r w:rsidR="00346483">
        <w:t>ХМАО-Югре</w:t>
      </w:r>
      <w:proofErr w:type="spellEnd"/>
      <w:r>
        <w:t xml:space="preserve">, </w:t>
      </w:r>
      <w:r w:rsidR="00346483">
        <w:t xml:space="preserve">Комитет по финансам, </w:t>
      </w:r>
      <w:r>
        <w:t>краткое наименование клиента и номер лицевого счета бюджета; </w:t>
      </w:r>
    </w:p>
    <w:p w:rsidR="00AE4CE1" w:rsidRDefault="00AE4CE1" w:rsidP="00AE4CE1">
      <w:pPr>
        <w:pStyle w:val="a3"/>
      </w:pPr>
      <w:r>
        <w:t xml:space="preserve">в </w:t>
      </w:r>
      <w:r w:rsidR="00346483">
        <w:t>поле «</w:t>
      </w:r>
      <w:proofErr w:type="spellStart"/>
      <w:r w:rsidR="00346483">
        <w:t>Сч</w:t>
      </w:r>
      <w:proofErr w:type="spellEnd"/>
      <w:r w:rsidR="00346483">
        <w:t xml:space="preserve">. №» номер открытого в РКЦ  </w:t>
      </w:r>
      <w:proofErr w:type="gramStart"/>
      <w:r w:rsidR="00346483">
        <w:t>г</w:t>
      </w:r>
      <w:proofErr w:type="gramEnd"/>
      <w:r w:rsidR="00346483">
        <w:t>. Ханты-Мансийска  счета № 40204</w:t>
      </w:r>
      <w:r>
        <w:t xml:space="preserve"> Управления Федерального каз</w:t>
      </w:r>
      <w:r w:rsidR="00346483">
        <w:t xml:space="preserve">начейства  </w:t>
      </w:r>
      <w:r>
        <w:t xml:space="preserve"> для учета средств местного бюджета; </w:t>
      </w:r>
    </w:p>
    <w:p w:rsidR="00AE4CE1" w:rsidRDefault="00AE4CE1" w:rsidP="00AE4CE1">
      <w:pPr>
        <w:pStyle w:val="a3"/>
      </w:pPr>
      <w:r>
        <w:t>в поле «104» проставляется код бюджетной классификации Российской Федерации, по которому ранее был произведен кассовый расход; </w:t>
      </w:r>
    </w:p>
    <w:p w:rsidR="00AE4CE1" w:rsidRDefault="00AE4CE1" w:rsidP="00AE4CE1">
      <w:pPr>
        <w:pStyle w:val="a3"/>
      </w:pPr>
      <w:r>
        <w:t>в поле «Назначение платежа» платежного поручения перед текстовым указанием назначения платежа указывается номер лицевого счета получателя сре</w:t>
      </w:r>
      <w:proofErr w:type="gramStart"/>
      <w:r>
        <w:t>дств кл</w:t>
      </w:r>
      <w:proofErr w:type="gramEnd"/>
      <w:r>
        <w:t xml:space="preserve">иента, после текстового указания назначения платежа указываются номер и дата платежного поручения клиента, на основании которого  ранее </w:t>
      </w:r>
      <w:r w:rsidR="00346483">
        <w:t xml:space="preserve">отделом казначейского контроля осуществлен </w:t>
      </w:r>
      <w:r>
        <w:t xml:space="preserve"> данный платеж либо указаны иные причины возврата средств. </w:t>
      </w:r>
    </w:p>
    <w:p w:rsidR="00AE4CE1" w:rsidRDefault="00AE4CE1" w:rsidP="00AE4CE1">
      <w:pPr>
        <w:pStyle w:val="a3"/>
      </w:pPr>
      <w:proofErr w:type="gramStart"/>
      <w:r>
        <w:t xml:space="preserve">Если в платежном поручении дебитора коды бюджетной классификации Российской Федерации не проставлены, в течение пяти рабочих дней клиентом может быть представлена заверенная подписями руководителя и главного бухгалтера клиента дополнительная информация в письменной форме о назначении платежа, на основании </w:t>
      </w:r>
      <w:r>
        <w:lastRenderedPageBreak/>
        <w:t xml:space="preserve">которой </w:t>
      </w:r>
      <w:r w:rsidR="00346483">
        <w:t>уполномоченный работник отдела казначейского контроля</w:t>
      </w:r>
      <w:r>
        <w:t xml:space="preserve"> о</w:t>
      </w:r>
      <w:r w:rsidR="00346483">
        <w:t>тражает поступившие суммы на его</w:t>
      </w:r>
      <w:r>
        <w:t xml:space="preserve"> лицевом счете получателя средств. </w:t>
      </w:r>
      <w:proofErr w:type="gramEnd"/>
    </w:p>
    <w:p w:rsidR="00AE4CE1" w:rsidRDefault="00AE4CE1" w:rsidP="00AE4CE1">
      <w:pPr>
        <w:pStyle w:val="a3"/>
      </w:pPr>
      <w:r>
        <w:t>2.6.6. Суммы возврата дебиторской задолженности прошлых лет подлежат перечислению в установленном порядке дебитором клиента в доход  бюджета</w:t>
      </w:r>
      <w:r w:rsidR="002B78CC">
        <w:t xml:space="preserve"> Березовского района</w:t>
      </w:r>
      <w:r>
        <w:t>. </w:t>
      </w:r>
    </w:p>
    <w:p w:rsidR="00AE4CE1" w:rsidRDefault="00AE4CE1" w:rsidP="00AE4CE1">
      <w:pPr>
        <w:pStyle w:val="a3"/>
      </w:pPr>
      <w:r>
        <w:t xml:space="preserve">В случае </w:t>
      </w:r>
      <w:proofErr w:type="gramStart"/>
      <w:r>
        <w:t>поступления сумм возврата дебиторской задолженности прошлых лет</w:t>
      </w:r>
      <w:proofErr w:type="gramEnd"/>
      <w:r>
        <w:t xml:space="preserve"> на лицевой счет получателя средств указанные суммы подлежат перечислению в установленном поряд</w:t>
      </w:r>
      <w:r w:rsidR="00346483">
        <w:t xml:space="preserve">ке клиентом в доход </w:t>
      </w:r>
      <w:r>
        <w:t xml:space="preserve"> бюджета </w:t>
      </w:r>
      <w:r w:rsidR="00346483">
        <w:t xml:space="preserve">Березовского района </w:t>
      </w:r>
      <w:r>
        <w:t>не позднее пяти рабочих дней со дня их отражения на данном лицевом счете. </w:t>
      </w:r>
    </w:p>
    <w:p w:rsidR="00AE4CE1" w:rsidRDefault="002B78CC" w:rsidP="00AE4CE1">
      <w:pPr>
        <w:pStyle w:val="a3"/>
      </w:pPr>
      <w:r>
        <w:t xml:space="preserve">Отдел казначейского контроля </w:t>
      </w:r>
      <w:r w:rsidR="00AE4CE1">
        <w:t xml:space="preserve"> орган не несет ответственность за несоблюдение клиентом указанного положения. </w:t>
      </w:r>
    </w:p>
    <w:p w:rsidR="00AE4CE1" w:rsidRDefault="00AE4CE1" w:rsidP="00AE4CE1">
      <w:pPr>
        <w:pStyle w:val="a3"/>
      </w:pPr>
      <w:r>
        <w:t xml:space="preserve">Иные зачисленные на лицевой счет бюджета </w:t>
      </w:r>
      <w:r w:rsidR="002B78CC">
        <w:t xml:space="preserve">Березовского района </w:t>
      </w:r>
      <w:r>
        <w:t>суммы, не о</w:t>
      </w:r>
      <w:r w:rsidR="002704D7">
        <w:t xml:space="preserve">тносящиеся к средствам </w:t>
      </w:r>
      <w:r>
        <w:t xml:space="preserve"> бюджета</w:t>
      </w:r>
      <w:r w:rsidR="002704D7">
        <w:t xml:space="preserve"> Березовского района</w:t>
      </w:r>
      <w:r>
        <w:t>, поступившие в адрес клиента, учитываются как невыясненные поступления и не позднее пяти рабочих дней со дня их зачисления подлежат возврату отправителю платежным поручением</w:t>
      </w:r>
      <w:r w:rsidR="002B78CC">
        <w:t>.</w:t>
      </w:r>
      <w:r>
        <w:t> </w:t>
      </w:r>
    </w:p>
    <w:p w:rsidR="00AE4CE1" w:rsidRDefault="00AE4CE1" w:rsidP="00AE4CE1">
      <w:pPr>
        <w:pStyle w:val="a3"/>
      </w:pPr>
      <w:r>
        <w:t>2.6.7. Платежные поручения на осуществление кассового расхода принимаются от клиента только в пределах остатка лимитов бюджетных обязательств по соответствующим кодам бюджетной классификации Российской Федерации и кассового плана, учтенных на его лицевом счете получателя средств. </w:t>
      </w:r>
    </w:p>
    <w:p w:rsidR="00AE4CE1" w:rsidRDefault="00AE4CE1" w:rsidP="00AE4CE1">
      <w:pPr>
        <w:pStyle w:val="a3"/>
      </w:pPr>
      <w:r>
        <w:t xml:space="preserve">2.6.8. </w:t>
      </w:r>
      <w:proofErr w:type="gramStart"/>
      <w:r>
        <w:t xml:space="preserve">Направленные клиентом платежные поручения принимает уполномоченный работник </w:t>
      </w:r>
      <w:r w:rsidR="002B78CC">
        <w:t>отдела казначейского контроля</w:t>
      </w:r>
      <w:r>
        <w:t>, который проверяет правильность оформления платежного поручения, соответствие подписей имеющимся образцам в Карточке образцов подписей клиента), правильность указанных реквизитов банковских счетов и лицевых счетов плательщика, соответствие сумм и кодов бюджетной классификации Российской Федерации, указанных в платежном поручении, содержанию производимой операции и остатку отраженных на лицевом счете получателя средств лимитов бюджетных обязательств</w:t>
      </w:r>
      <w:proofErr w:type="gramEnd"/>
      <w:r>
        <w:t xml:space="preserve"> и кассового плана, и на соответствие иным требованиям, установленным настоящим Порядком. </w:t>
      </w:r>
    </w:p>
    <w:p w:rsidR="00AE4CE1" w:rsidRDefault="00AE4CE1" w:rsidP="00AE4CE1">
      <w:pPr>
        <w:pStyle w:val="a3"/>
      </w:pPr>
      <w:r>
        <w:t xml:space="preserve">2.6.9. </w:t>
      </w:r>
      <w:r w:rsidR="002704D7">
        <w:t>Уполномоченный  работник отдела казначейского контроля</w:t>
      </w:r>
      <w:r>
        <w:t xml:space="preserve"> отказывает в приеме платежного поручения, если: </w:t>
      </w:r>
    </w:p>
    <w:p w:rsidR="00AE4CE1" w:rsidRDefault="00AE4CE1" w:rsidP="00AE4CE1">
      <w:pPr>
        <w:pStyle w:val="a3"/>
      </w:pPr>
      <w:r>
        <w:t>форма платежного поручения, подписи или надписи на нем будут признаны им не соответствующими образцам; </w:t>
      </w:r>
    </w:p>
    <w:p w:rsidR="00AE4CE1" w:rsidRDefault="00AE4CE1" w:rsidP="00AE4CE1">
      <w:pPr>
        <w:pStyle w:val="a3"/>
      </w:pPr>
      <w:r>
        <w:t>коды бюджетной классификации Российской Федерации, указанные в платежном документе, не соответствуют проводимой операции; </w:t>
      </w:r>
    </w:p>
    <w:p w:rsidR="00AE4CE1" w:rsidRDefault="00AE4CE1" w:rsidP="00AE4CE1">
      <w:pPr>
        <w:pStyle w:val="a3"/>
      </w:pPr>
      <w:r>
        <w:t>суммы, указанные в платежном поручении клиента на осуществление кассового расхода, превышают остаток отраженных на его лицевом счете получателя средств лимитов бюджетных обязательств и кассового плана; </w:t>
      </w:r>
    </w:p>
    <w:p w:rsidR="00AE4CE1" w:rsidRDefault="00AE4CE1" w:rsidP="00AE4CE1">
      <w:pPr>
        <w:pStyle w:val="a3"/>
      </w:pPr>
      <w:r>
        <w:t>клиентом нарушены требования, установленные настоящим Порядком; </w:t>
      </w:r>
    </w:p>
    <w:p w:rsidR="00AE4CE1" w:rsidRDefault="00AE4CE1" w:rsidP="00AE4CE1">
      <w:pPr>
        <w:pStyle w:val="a3"/>
      </w:pPr>
      <w:r>
        <w:t>приостановлены в установленном порядке операции на лицевом счете (лицевых счетах) клиента.</w:t>
      </w:r>
    </w:p>
    <w:p w:rsidR="00AE4CE1" w:rsidRDefault="00AE4CE1" w:rsidP="00AE4CE1">
      <w:pPr>
        <w:pStyle w:val="a3"/>
      </w:pPr>
      <w:r>
        <w:lastRenderedPageBreak/>
        <w:t> </w:t>
      </w:r>
    </w:p>
    <w:p w:rsidR="00AE4CE1" w:rsidRDefault="00AE4CE1" w:rsidP="00AE4CE1">
      <w:pPr>
        <w:pStyle w:val="a3"/>
      </w:pPr>
      <w:r>
        <w:t xml:space="preserve">2.6.10. По платежным поручениям, представленным на бумажных носителях, после завершения их проверки на первом экземпляре платежного поручения уполномоченный работник </w:t>
      </w:r>
      <w:r w:rsidR="002704D7">
        <w:t>отдела казначейского контроля</w:t>
      </w:r>
      <w:proofErr w:type="gramStart"/>
      <w:r w:rsidR="002704D7">
        <w:t xml:space="preserve"> </w:t>
      </w:r>
      <w:r>
        <w:t>,</w:t>
      </w:r>
      <w:proofErr w:type="gramEnd"/>
      <w:r>
        <w:t xml:space="preserve"> проводивший проверку, проставляет отметку о проведенной проверке с указанием даты. </w:t>
      </w:r>
    </w:p>
    <w:p w:rsidR="00AE4CE1" w:rsidRDefault="00AE4CE1" w:rsidP="00AE4CE1">
      <w:pPr>
        <w:pStyle w:val="a3"/>
      </w:pPr>
      <w:r>
        <w:t xml:space="preserve">2.6.11. </w:t>
      </w:r>
      <w:r w:rsidR="002704D7">
        <w:t xml:space="preserve">Уполномоченный работник отдела  казначейского контроля </w:t>
      </w:r>
      <w:r>
        <w:t xml:space="preserve"> и клиент вправе в пределах текущего финансового года уточнить коды бюджетной классификации Российской Федерации, по которым операц</w:t>
      </w:r>
      <w:r w:rsidR="002704D7">
        <w:t xml:space="preserve">ии по кассовым расходам </w:t>
      </w:r>
      <w:r>
        <w:t xml:space="preserve"> бюджета </w:t>
      </w:r>
      <w:r w:rsidR="002704D7">
        <w:t xml:space="preserve">Березовского района </w:t>
      </w:r>
      <w:r>
        <w:t xml:space="preserve">были отражены на лицевом счете получателя средств. Для уточнения операции клиент представляет в </w:t>
      </w:r>
      <w:r w:rsidR="002704D7">
        <w:t xml:space="preserve">отдел казначейского контроля </w:t>
      </w:r>
      <w:r>
        <w:t xml:space="preserve"> письмо об уточнении кода бюджетной классификации по произведенным кассовым расходам. </w:t>
      </w:r>
    </w:p>
    <w:p w:rsidR="00AE4CE1" w:rsidRDefault="00AE4CE1" w:rsidP="00AE4CE1">
      <w:pPr>
        <w:pStyle w:val="a3"/>
      </w:pPr>
      <w:r>
        <w:t xml:space="preserve">Внесение </w:t>
      </w:r>
      <w:proofErr w:type="gramStart"/>
      <w:r>
        <w:t>в установленном порядке изменений в учетные записи в части изменения кодов бюджетной классификации Российской Федерации по произведенным клиентом кассовым расходам возможно в следующих случаях</w:t>
      </w:r>
      <w:proofErr w:type="gramEnd"/>
      <w:r>
        <w:t>: </w:t>
      </w:r>
    </w:p>
    <w:p w:rsidR="00AE4CE1" w:rsidRDefault="00AE4CE1" w:rsidP="00AE4CE1">
      <w:pPr>
        <w:pStyle w:val="a3"/>
      </w:pPr>
      <w:proofErr w:type="gramStart"/>
      <w:r>
        <w:t>- при изменении принципов назначения, структуры кодов бюджетной классификации Российской Федерации Бюджетным кодексом РФ, Федеральным законом о федеральном бюджете, Министерством финансов РФ в соответствии с установленными Бюджетным кодексом РФ полномочиями; </w:t>
      </w:r>
      <w:proofErr w:type="gramEnd"/>
    </w:p>
    <w:p w:rsidR="00AE4CE1" w:rsidRDefault="00AE4CE1" w:rsidP="00AE4CE1">
      <w:pPr>
        <w:pStyle w:val="a3"/>
      </w:pPr>
      <w:r>
        <w:t>- при ошибочном указании клиентом в платежном документе кода бюджетной классификации Российской Федерации, на основании которого был отражен кассовый расход на его лицевом счете получателя средств. </w:t>
      </w:r>
    </w:p>
    <w:p w:rsidR="00AE4CE1" w:rsidRDefault="00AE4CE1" w:rsidP="00AE4CE1">
      <w:pPr>
        <w:pStyle w:val="a3"/>
      </w:pPr>
      <w:r>
        <w:t>Копия уведомления, на основании которого  учитываются операции по уточнению кода бюджетной классификации Российской Федерации на лицевом счете получателя сре</w:t>
      </w:r>
      <w:proofErr w:type="gramStart"/>
      <w:r>
        <w:t>дств кл</w:t>
      </w:r>
      <w:proofErr w:type="gramEnd"/>
      <w:r>
        <w:t>иента, прилагается к выписке из лицевого счета получателя средств клиента и является основанием для оформления исправительных записей в бюджетном учете клиента. </w:t>
      </w:r>
    </w:p>
    <w:p w:rsidR="00AE4CE1" w:rsidRDefault="00AE4CE1" w:rsidP="00AE4CE1">
      <w:pPr>
        <w:pStyle w:val="a3"/>
      </w:pPr>
      <w:r>
        <w:t>Указанные изменения осуществляются при наличии: </w:t>
      </w:r>
    </w:p>
    <w:p w:rsidR="00AE4CE1" w:rsidRDefault="00AE4CE1" w:rsidP="00AE4CE1">
      <w:pPr>
        <w:pStyle w:val="a3"/>
      </w:pPr>
      <w:r>
        <w:t>- постановления (при изменениях, предусмотренных абзацем  3 настоящего пункта); </w:t>
      </w:r>
    </w:p>
    <w:p w:rsidR="00AE4CE1" w:rsidRDefault="00AE4CE1" w:rsidP="00AE4CE1">
      <w:pPr>
        <w:pStyle w:val="a3"/>
      </w:pPr>
      <w:r>
        <w:t xml:space="preserve">- визы уполномоченного руководителем работника </w:t>
      </w:r>
      <w:r w:rsidR="002704D7">
        <w:t>отдела казначейского контроля</w:t>
      </w:r>
      <w:r>
        <w:t xml:space="preserve"> о принятии к исполнению на письме, представленном клиентом в </w:t>
      </w:r>
      <w:r w:rsidR="00F40DD0">
        <w:t>отдел казначейского контроля</w:t>
      </w:r>
      <w:proofErr w:type="gramStart"/>
      <w:r w:rsidR="00F40DD0">
        <w:t xml:space="preserve"> </w:t>
      </w:r>
      <w:r>
        <w:t>;</w:t>
      </w:r>
      <w:proofErr w:type="gramEnd"/>
      <w:r>
        <w:t> </w:t>
      </w:r>
    </w:p>
    <w:p w:rsidR="00AE4CE1" w:rsidRDefault="00AE4CE1" w:rsidP="00AE4CE1">
      <w:pPr>
        <w:pStyle w:val="a3"/>
      </w:pPr>
      <w:r>
        <w:t xml:space="preserve">- на лицевом счете </w:t>
      </w:r>
      <w:proofErr w:type="gramStart"/>
      <w:r>
        <w:t>получателя средств соответствующего клиента свободного остатка лимитов бюджетных обязательств</w:t>
      </w:r>
      <w:proofErr w:type="gramEnd"/>
      <w:r>
        <w:t xml:space="preserve"> по коду бюджетной классификации Российской Федерации, на который данные расходы должны быть отнесены после проведения процедур, установленных положениями настоящего Порядка. </w:t>
      </w:r>
    </w:p>
    <w:p w:rsidR="00AE4CE1" w:rsidRDefault="00AE4CE1" w:rsidP="00AE4CE1">
      <w:pPr>
        <w:pStyle w:val="a3"/>
      </w:pPr>
      <w:r>
        <w:t xml:space="preserve">2.6.12. </w:t>
      </w:r>
      <w:proofErr w:type="gramStart"/>
      <w:r>
        <w:t>Суммы, зачисленные на лицевой счет бюджета</w:t>
      </w:r>
      <w:r w:rsidR="00E74D48">
        <w:t xml:space="preserve"> Березовского района </w:t>
      </w:r>
      <w:r>
        <w:t xml:space="preserve"> без оправдательных документов или без указания (ошибочного указания) наименования получателя - клиента или его реквизитов, а также в связи с отсутствием клиента в Сводном реестре, непредставлением клиентом в </w:t>
      </w:r>
      <w:r w:rsidR="00F40DD0">
        <w:t xml:space="preserve">отдел казначейского контроля </w:t>
      </w:r>
      <w:r>
        <w:t xml:space="preserve"> документов, необходимых для открытия лицевого счета, или в связи с недостаточностью информации в поле «Назначение платежа» платежного документа, </w:t>
      </w:r>
      <w:r w:rsidR="00F40DD0">
        <w:t xml:space="preserve"> учитываются</w:t>
      </w:r>
      <w:r>
        <w:t xml:space="preserve"> как невыясненные поступления.</w:t>
      </w:r>
      <w:proofErr w:type="gramEnd"/>
    </w:p>
    <w:p w:rsidR="00AE4CE1" w:rsidRDefault="00AE4CE1" w:rsidP="00AE4CE1">
      <w:pPr>
        <w:pStyle w:val="a3"/>
      </w:pPr>
      <w:r>
        <w:lastRenderedPageBreak/>
        <w:t xml:space="preserve">Если в течение пяти рабочих дней вышеуказанные основания для учета поступлений как невыясненных не устранены, </w:t>
      </w:r>
      <w:r w:rsidR="00501AD9">
        <w:t>уполномоченный работник казначейского контроля</w:t>
      </w:r>
      <w:r>
        <w:t xml:space="preserve"> возвращает данные суммы отправителю. </w:t>
      </w:r>
    </w:p>
    <w:p w:rsidR="00AE4CE1" w:rsidRDefault="00501AD9" w:rsidP="00501AD9">
      <w:pPr>
        <w:pStyle w:val="a3"/>
        <w:jc w:val="center"/>
      </w:pPr>
      <w:r>
        <w:rPr>
          <w:rStyle w:val="a5"/>
          <w:b/>
          <w:bCs/>
        </w:rPr>
        <w:t xml:space="preserve">  </w:t>
      </w:r>
      <w:r w:rsidR="00AE4CE1">
        <w:rPr>
          <w:rStyle w:val="a5"/>
          <w:b/>
          <w:bCs/>
        </w:rPr>
        <w:t>2.7. Порядок отражения операций на лицевых счетах</w:t>
      </w:r>
      <w:r>
        <w:rPr>
          <w:rStyle w:val="a5"/>
          <w:b/>
          <w:bCs/>
        </w:rPr>
        <w:t xml:space="preserve"> </w:t>
      </w:r>
      <w:r w:rsidR="00AE4CE1">
        <w:rPr>
          <w:rStyle w:val="a5"/>
          <w:b/>
          <w:bCs/>
        </w:rPr>
        <w:t>по учету средств от приносящей доход деятельности</w:t>
      </w:r>
      <w:r w:rsidR="00AE4CE1">
        <w:t> </w:t>
      </w:r>
    </w:p>
    <w:p w:rsidR="00AE4CE1" w:rsidRDefault="00AE4CE1" w:rsidP="00AE4CE1">
      <w:pPr>
        <w:pStyle w:val="a3"/>
      </w:pPr>
      <w:r>
        <w:t>2.7.1. Отражение операций на лицевых счетах по учету средств от приносящей доход деятельности осуществляется в соответствии с отдельным порядком, утв</w:t>
      </w:r>
      <w:r w:rsidR="00501AD9">
        <w:t>ержденным Комитетом по финансам</w:t>
      </w:r>
      <w:r>
        <w:t>.</w:t>
      </w:r>
    </w:p>
    <w:p w:rsidR="00AE4CE1" w:rsidRDefault="00AE4CE1" w:rsidP="00AE4CE1">
      <w:pPr>
        <w:pStyle w:val="a3"/>
      </w:pPr>
      <w:r>
        <w:t> </w:t>
      </w:r>
    </w:p>
    <w:p w:rsidR="00AE4CE1" w:rsidRDefault="00501AD9" w:rsidP="00501AD9">
      <w:pPr>
        <w:pStyle w:val="a3"/>
        <w:jc w:val="center"/>
      </w:pPr>
      <w:r>
        <w:rPr>
          <w:rStyle w:val="a5"/>
          <w:b/>
          <w:bCs/>
        </w:rPr>
        <w:t xml:space="preserve">    </w:t>
      </w:r>
      <w:r w:rsidR="00AE4CE1">
        <w:rPr>
          <w:rStyle w:val="a5"/>
          <w:b/>
          <w:bCs/>
        </w:rPr>
        <w:t>2.8. Порядок отражения операций на лицевых счетах по учету средств во временном распоряжении</w:t>
      </w:r>
      <w:r w:rsidR="00AE4CE1">
        <w:t> </w:t>
      </w:r>
    </w:p>
    <w:p w:rsidR="00AE4CE1" w:rsidRDefault="00AE4CE1" w:rsidP="00AE4CE1">
      <w:pPr>
        <w:pStyle w:val="a3"/>
      </w:pPr>
      <w:r>
        <w:t xml:space="preserve">2.8.1. Учет операций со средствами, поступающими во временное распоряжение клиентов, производится на соответствующем счете, открытом </w:t>
      </w:r>
      <w:r w:rsidR="00501AD9">
        <w:t>Комитетом по финансам</w:t>
      </w:r>
      <w:r>
        <w:t xml:space="preserve"> в </w:t>
      </w:r>
      <w:r w:rsidR="00501AD9">
        <w:t xml:space="preserve">ОАО Ханты-Мансийском банке п. </w:t>
      </w:r>
      <w:proofErr w:type="spellStart"/>
      <w:r w:rsidR="00501AD9">
        <w:t>Березово</w:t>
      </w:r>
      <w:proofErr w:type="spellEnd"/>
      <w:r>
        <w:t xml:space="preserve"> (далее – счет финансового органа по учету средств во временном распоряжении). </w:t>
      </w:r>
    </w:p>
    <w:p w:rsidR="00AE4CE1" w:rsidRDefault="00AE4CE1" w:rsidP="00AE4CE1">
      <w:pPr>
        <w:pStyle w:val="a3"/>
      </w:pPr>
      <w:r>
        <w:t xml:space="preserve">2.8.2. Средства, поступающие во временное распоряжение клиента, зачисленные на счет </w:t>
      </w:r>
      <w:r w:rsidR="00091A80">
        <w:t>Комитета по финансам</w:t>
      </w:r>
      <w:r>
        <w:t xml:space="preserve"> по учету средств во временном распоряжении на основании платежных поручений плательщиков, подлежат отражению  на лицевом счете по учету средств во временном распоряжении соответствующего клиента. </w:t>
      </w:r>
    </w:p>
    <w:p w:rsidR="00AE4CE1" w:rsidRDefault="00AE4CE1" w:rsidP="00AE4CE1">
      <w:pPr>
        <w:pStyle w:val="a3"/>
      </w:pPr>
      <w:r>
        <w:t>Платежные поручения на зачисление средств, поступающих во временное распоряжение клиентов, составляются плательщиками с учетом следующего: </w:t>
      </w:r>
    </w:p>
    <w:p w:rsidR="00AE4CE1" w:rsidRDefault="00AE4CE1" w:rsidP="00AE4CE1">
      <w:pPr>
        <w:pStyle w:val="a3"/>
      </w:pPr>
      <w:r>
        <w:t>в поле «ИНН» получателя указывается ИНН клиента; </w:t>
      </w:r>
    </w:p>
    <w:p w:rsidR="00AE4CE1" w:rsidRDefault="00AE4CE1" w:rsidP="00AE4CE1">
      <w:pPr>
        <w:pStyle w:val="a3"/>
      </w:pPr>
      <w:r>
        <w:t>в поле «КПП» получателя указывается КПП клиента; </w:t>
      </w:r>
    </w:p>
    <w:p w:rsidR="00AE4CE1" w:rsidRDefault="00AE4CE1" w:rsidP="00AE4CE1">
      <w:pPr>
        <w:pStyle w:val="a3"/>
      </w:pPr>
      <w:r>
        <w:t xml:space="preserve">в поле «Получатель» указываются полное или сокращенное наименование </w:t>
      </w:r>
      <w:r w:rsidR="00091A80">
        <w:t>Комитета по финансам</w:t>
      </w:r>
      <w:r>
        <w:t xml:space="preserve"> и в скобках – полное или сокращенное наименование клиента, а также номер лицевого счета по учету средств во временном распоряжении клиента; </w:t>
      </w:r>
    </w:p>
    <w:p w:rsidR="00AE4CE1" w:rsidRDefault="00AE4CE1" w:rsidP="00AE4CE1">
      <w:pPr>
        <w:pStyle w:val="a3"/>
      </w:pPr>
      <w:r>
        <w:t>в поле «</w:t>
      </w:r>
      <w:proofErr w:type="spellStart"/>
      <w:r>
        <w:t>Сч</w:t>
      </w:r>
      <w:proofErr w:type="spellEnd"/>
      <w:r>
        <w:t xml:space="preserve">. №» получателя проставляется номер счета </w:t>
      </w:r>
      <w:r w:rsidR="00091A80">
        <w:t>Комитета по финансам</w:t>
      </w:r>
      <w:r>
        <w:t xml:space="preserve"> по учету средств во временном распоряжении. </w:t>
      </w:r>
    </w:p>
    <w:p w:rsidR="00AE4CE1" w:rsidRDefault="00AE4CE1" w:rsidP="00AE4CE1">
      <w:pPr>
        <w:pStyle w:val="a3"/>
      </w:pPr>
      <w:r>
        <w:t>Код бюджетной классификации Российской Федерации не указывается. </w:t>
      </w:r>
    </w:p>
    <w:p w:rsidR="00AE4CE1" w:rsidRDefault="00AE4CE1" w:rsidP="00AE4CE1">
      <w:pPr>
        <w:pStyle w:val="a3"/>
      </w:pPr>
      <w:r>
        <w:t>Клиенты обязаны довести порядок заполнения платежных поручений до плательщиков. </w:t>
      </w:r>
    </w:p>
    <w:p w:rsidR="00AE4CE1" w:rsidRDefault="00AE4CE1" w:rsidP="00AE4CE1">
      <w:pPr>
        <w:pStyle w:val="a3"/>
      </w:pPr>
      <w:r>
        <w:t xml:space="preserve">2.8.3. Платежные поручения на перечисление средств, поступивших во временное распоряжение клиента, принимаются </w:t>
      </w:r>
      <w:r w:rsidR="00091A80">
        <w:t xml:space="preserve">уполномоченным работником отдела казначейского контроля </w:t>
      </w:r>
      <w:r>
        <w:t xml:space="preserve"> от клиента в пределах свободного остатка средств, отраженного на его лицевом счете по учету средств во временном распоряжении. </w:t>
      </w:r>
    </w:p>
    <w:p w:rsidR="00091A80" w:rsidRDefault="00AE4CE1" w:rsidP="00AE4CE1">
      <w:pPr>
        <w:pStyle w:val="a3"/>
      </w:pPr>
      <w:r>
        <w:t xml:space="preserve">2.8.4. </w:t>
      </w:r>
      <w:r w:rsidR="00091A80">
        <w:t>Уполномоченный работник казначейского контроля</w:t>
      </w:r>
      <w:r>
        <w:t xml:space="preserve"> отказывает в приеме платежного поручения, если:</w:t>
      </w:r>
    </w:p>
    <w:p w:rsidR="00AE4CE1" w:rsidRDefault="00AE4CE1" w:rsidP="00AE4CE1">
      <w:pPr>
        <w:pStyle w:val="a3"/>
      </w:pPr>
      <w:r>
        <w:lastRenderedPageBreak/>
        <w:t>недостаточно средств на лицевом счете для учета операций со средствами во временном распоряжении; </w:t>
      </w:r>
    </w:p>
    <w:p w:rsidR="00AE4CE1" w:rsidRDefault="00AE4CE1" w:rsidP="00AE4CE1">
      <w:pPr>
        <w:pStyle w:val="a3"/>
      </w:pPr>
      <w:r>
        <w:t>форма платежного поручения, подписи или надписи на нем будут признаны им не соответствующими образцам; </w:t>
      </w:r>
    </w:p>
    <w:p w:rsidR="00AE4CE1" w:rsidRDefault="00AE4CE1" w:rsidP="00AE4CE1">
      <w:pPr>
        <w:pStyle w:val="a3"/>
      </w:pPr>
      <w:r>
        <w:t>клиентом нарушены требования, установленные настоящим Порядком; </w:t>
      </w:r>
    </w:p>
    <w:p w:rsidR="00AE4CE1" w:rsidRDefault="00AE4CE1" w:rsidP="00AE4CE1">
      <w:pPr>
        <w:pStyle w:val="a3"/>
      </w:pPr>
      <w:r>
        <w:t>приостановлены в установленном порядке операции на лицевом счете (лицевых счетах) клиента. </w:t>
      </w:r>
    </w:p>
    <w:p w:rsidR="00C04672" w:rsidRDefault="00AE4CE1" w:rsidP="00AE4CE1">
      <w:pPr>
        <w:pStyle w:val="a3"/>
      </w:pPr>
      <w:r>
        <w:t xml:space="preserve">2.8.5. </w:t>
      </w:r>
      <w:r w:rsidR="00091A80">
        <w:t>Уполномоченный работник отдела казначейского контроля</w:t>
      </w:r>
      <w:r>
        <w:t xml:space="preserve"> в установленном порядке представляет в </w:t>
      </w:r>
      <w:r w:rsidR="00EC57D5">
        <w:t xml:space="preserve">ОАО Ханты Мансийский банк п. </w:t>
      </w:r>
      <w:proofErr w:type="spellStart"/>
      <w:r w:rsidR="00EC57D5">
        <w:t>Березово</w:t>
      </w:r>
      <w:proofErr w:type="spellEnd"/>
      <w:r>
        <w:t xml:space="preserve"> платежное поручение для осуществления платежа со счета </w:t>
      </w:r>
      <w:r w:rsidR="00EC57D5">
        <w:t xml:space="preserve">Комитета по финансам </w:t>
      </w:r>
      <w:r>
        <w:t xml:space="preserve"> по учету средств во временном распоряжении и отражает операцию на лицевом счете по учету средств во временном распоряжении соответствующего клиента. </w:t>
      </w:r>
    </w:p>
    <w:p w:rsidR="00AE4CE1" w:rsidRDefault="00AE4CE1" w:rsidP="00AE4CE1">
      <w:pPr>
        <w:pStyle w:val="a3"/>
      </w:pPr>
      <w:r>
        <w:t xml:space="preserve">2.8.6. </w:t>
      </w:r>
      <w:proofErr w:type="gramStart"/>
      <w:r w:rsidR="00091A80">
        <w:t>Уполномоченный работник отдела казначейского контроля</w:t>
      </w:r>
      <w:r>
        <w:t xml:space="preserve"> не позднее следующего рабочего дня после поступления выписки </w:t>
      </w:r>
      <w:r w:rsidR="00091A80">
        <w:t xml:space="preserve">из ОАО Ханты-Мансийского банка </w:t>
      </w:r>
      <w:r w:rsidR="00846277">
        <w:t>со с</w:t>
      </w:r>
      <w:r>
        <w:t xml:space="preserve">чета </w:t>
      </w:r>
      <w:r w:rsidR="00846277">
        <w:t xml:space="preserve"> Комитета по финансам</w:t>
      </w:r>
      <w:r>
        <w:t xml:space="preserve"> по учету средств во временном распоряжении с приложением расчетных и кассовых документов, на основании которых были осуществлены операции со средствами, поступающими во временное распоряжение, отражает данные операции на лицевых счетах по учету средств во временном распоряжении соответствующих клиентов</w:t>
      </w:r>
      <w:proofErr w:type="gramEnd"/>
      <w:r>
        <w:t xml:space="preserve"> и выдает клиентам выписки из указанных лицевых счетов в порядке, указанном в пункте 2.9.2 настоящего Порядка. </w:t>
      </w:r>
    </w:p>
    <w:p w:rsidR="00AE4CE1" w:rsidRDefault="00AE4CE1" w:rsidP="00AE4CE1">
      <w:pPr>
        <w:pStyle w:val="a3"/>
      </w:pPr>
      <w:r>
        <w:t>2.8.7. Остаток средств, поступивших во временное распоряжение в предшествовавшем финансовом году, подлежит учету в текущем финансовом году на лицевых счетах по учету указанных средств как остаток на 1 января текущего финансового года. </w:t>
      </w:r>
    </w:p>
    <w:p w:rsidR="00AE4CE1" w:rsidRDefault="00AE4CE1" w:rsidP="00AE4CE1">
      <w:pPr>
        <w:pStyle w:val="a3"/>
      </w:pPr>
      <w:r>
        <w:t xml:space="preserve">2.8.8. Суммы, зачисленные на счет </w:t>
      </w:r>
      <w:r w:rsidR="00C04672">
        <w:t>Комитета по финансам</w:t>
      </w:r>
      <w:r>
        <w:t xml:space="preserve"> по учету средств во временном распоряжении без указания (ошибочного указания) наименования клиента, подлежат возврату отправителю не позднее дня, следующего за днем получения расчетного документа из кредитной организации. </w:t>
      </w:r>
    </w:p>
    <w:p w:rsidR="00AE4CE1" w:rsidRDefault="00AE4CE1" w:rsidP="00C04672">
      <w:pPr>
        <w:pStyle w:val="a3"/>
        <w:jc w:val="center"/>
      </w:pPr>
      <w:r>
        <w:rPr>
          <w:rStyle w:val="a5"/>
          <w:b/>
          <w:bCs/>
        </w:rPr>
        <w:t>2.9. Выписки из лицевых счетов</w:t>
      </w:r>
      <w:r>
        <w:t> </w:t>
      </w:r>
    </w:p>
    <w:p w:rsidR="00AE4CE1" w:rsidRDefault="00AE4CE1" w:rsidP="00AE4CE1">
      <w:pPr>
        <w:pStyle w:val="a3"/>
      </w:pPr>
      <w:r>
        <w:t xml:space="preserve">2.9.1. </w:t>
      </w:r>
      <w:r w:rsidR="00C04672">
        <w:t>Уполномоченный работник отдела казначейского контроля</w:t>
      </w:r>
      <w:r>
        <w:t xml:space="preserve"> осуществляет сверку операций, учтенных на лицевых счетах клиентов (далее – сверка). </w:t>
      </w:r>
    </w:p>
    <w:p w:rsidR="00AE4CE1" w:rsidRDefault="00AE4CE1" w:rsidP="00AE4CE1">
      <w:pPr>
        <w:pStyle w:val="a3"/>
      </w:pPr>
      <w:r>
        <w:t xml:space="preserve">Сверка производится путем предоставления </w:t>
      </w:r>
      <w:r w:rsidR="00C04672">
        <w:t xml:space="preserve">уполномоченным работником отдела казначейского контроля </w:t>
      </w:r>
      <w:r>
        <w:t xml:space="preserve"> клиенту выписки из лицевого счета. </w:t>
      </w:r>
    </w:p>
    <w:p w:rsidR="00C04672" w:rsidRDefault="00AE4CE1" w:rsidP="00AE4CE1">
      <w:pPr>
        <w:pStyle w:val="a3"/>
      </w:pPr>
      <w:r>
        <w:t xml:space="preserve">2.9.2. </w:t>
      </w:r>
      <w:r w:rsidR="00C04672">
        <w:t>Уполномоченный работник отдела казначейского контроля</w:t>
      </w:r>
      <w:r>
        <w:t xml:space="preserve"> не позднее следующего рабочего дня после получения выписки из Управления федерального казначейства по </w:t>
      </w:r>
      <w:proofErr w:type="spellStart"/>
      <w:r w:rsidR="00C04672">
        <w:t>ХМАО-Югре</w:t>
      </w:r>
      <w:proofErr w:type="spellEnd"/>
      <w:r>
        <w:t>, выдает клиентам выписки из лицевых счетов по установленной форме и необходимые приложения по ним (далее – выписки) с отметкой об исполнении на выписке и на каждом приложенном к выписке документе. В выписках отражаются операции, осуществленные за соответствующий операционный день.</w:t>
      </w:r>
    </w:p>
    <w:p w:rsidR="00CB31CC" w:rsidRDefault="00AE4CE1" w:rsidP="00AE4CE1">
      <w:pPr>
        <w:pStyle w:val="a3"/>
      </w:pPr>
      <w:r>
        <w:lastRenderedPageBreak/>
        <w:t>2.9.3. Выписки на бумажном носителе выдаются под расписку лицам, имеющим право первой или второй подписи по соответствующему лицевому счету, или их представителям по доверенности, оформленной в установленном порядке.</w:t>
      </w:r>
    </w:p>
    <w:p w:rsidR="00AE4CE1" w:rsidRDefault="00AE4CE1" w:rsidP="00AE4CE1">
      <w:pPr>
        <w:pStyle w:val="a3"/>
      </w:pPr>
      <w:r>
        <w:t>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 </w:t>
      </w:r>
    </w:p>
    <w:p w:rsidR="00CB31CC" w:rsidRDefault="00AE4CE1" w:rsidP="00AE4CE1">
      <w:pPr>
        <w:pStyle w:val="a3"/>
      </w:pPr>
      <w:r>
        <w:t xml:space="preserve">2.9.4. Сообщения о неполучении выписок (или приложений к ним) клиенты обязаны направлять в </w:t>
      </w:r>
      <w:r w:rsidR="00CB31CC">
        <w:t>отдел казначейского контроля</w:t>
      </w:r>
      <w:r>
        <w:t xml:space="preserve"> в течение трех рабочих дней со дня получения очередной выписки.</w:t>
      </w:r>
    </w:p>
    <w:p w:rsidR="00AE4CE1" w:rsidRDefault="00AE4CE1" w:rsidP="00AE4CE1">
      <w:pPr>
        <w:pStyle w:val="a3"/>
      </w:pPr>
      <w:r>
        <w:t xml:space="preserve">В случае утери клиентом выписки (или приложений к ней), полученных на бумажных носителях, дубликаты могут быть выданы клиенту по его письменному заявлению произвольной формы с </w:t>
      </w:r>
      <w:proofErr w:type="gramStart"/>
      <w:r>
        <w:t>разрешения</w:t>
      </w:r>
      <w:proofErr w:type="gramEnd"/>
      <w:r>
        <w:t xml:space="preserve"> уполномоченного работника </w:t>
      </w:r>
      <w:r w:rsidR="00CB31CC">
        <w:t>отдела казначейского</w:t>
      </w:r>
      <w:r w:rsidR="00E91493">
        <w:t xml:space="preserve"> контроля</w:t>
      </w:r>
      <w:r>
        <w:t>. </w:t>
      </w:r>
    </w:p>
    <w:p w:rsidR="00E91493" w:rsidRDefault="00AE4CE1" w:rsidP="00AE4CE1">
      <w:pPr>
        <w:pStyle w:val="a3"/>
      </w:pPr>
      <w:r>
        <w:t xml:space="preserve">2.9.5. Хранение выписок на бумажных носителях осуществляется </w:t>
      </w:r>
      <w:r w:rsidR="00E91493">
        <w:t>отделом казначейского контроля</w:t>
      </w:r>
      <w:r>
        <w:t xml:space="preserve"> в соответствии с правилами организации государственного архивного дела.</w:t>
      </w:r>
    </w:p>
    <w:p w:rsidR="00AE4CE1" w:rsidRDefault="00AE4CE1" w:rsidP="00AE4CE1">
      <w:pPr>
        <w:pStyle w:val="a3"/>
      </w:pPr>
      <w:r>
        <w:t xml:space="preserve">При электронном документообороте порядок хранения указанных документов осуществляется </w:t>
      </w:r>
      <w:r w:rsidR="00E91493">
        <w:t xml:space="preserve">отделом казначейского контроля </w:t>
      </w:r>
      <w:r>
        <w:t xml:space="preserve"> в соответствии с установленным внутренним регламентом. </w:t>
      </w:r>
    </w:p>
    <w:p w:rsidR="00AE4CE1" w:rsidRDefault="00AE4CE1" w:rsidP="00AE4CE1">
      <w:pPr>
        <w:pStyle w:val="a3"/>
      </w:pPr>
      <w:r>
        <w:t xml:space="preserve">2.9.6. Клиент обязан письменно сообщить </w:t>
      </w:r>
      <w:r w:rsidR="00E91493">
        <w:t xml:space="preserve">в отдел казначейского контроля </w:t>
      </w:r>
      <w:r>
        <w:t xml:space="preserve"> не позднее чем через три рабочих дня после вручения выписки о суммах, ошибочно отраженных в его лицевом счете. При отсутствии возражений в указанные сроки, совершенные операции по лицевому счету считаются подтвержденными. </w:t>
      </w:r>
    </w:p>
    <w:p w:rsidR="00AE4CE1" w:rsidRDefault="00AE4CE1" w:rsidP="00AE4CE1">
      <w:pPr>
        <w:pStyle w:val="a3"/>
      </w:pPr>
      <w:r>
        <w:t>2.9.7. При обнаружении ошибочных учет</w:t>
      </w:r>
      <w:r w:rsidR="00E91493">
        <w:t xml:space="preserve">ных записей, произведенных </w:t>
      </w:r>
      <w:r>
        <w:t xml:space="preserve"> в пределах текущего финансового года, исправительные записи осуществляются </w:t>
      </w:r>
      <w:r w:rsidR="00E91493">
        <w:t xml:space="preserve">уполномоченным работником отдела казначейского контроля </w:t>
      </w:r>
      <w:r>
        <w:t xml:space="preserve"> на дату обнаружения ошибки на основании мемориального ордера с уведомлением клиента не позднее следующего рабочего дня после оформления исправительной записи. </w:t>
      </w:r>
    </w:p>
    <w:p w:rsidR="00AE4CE1" w:rsidRDefault="00AE4CE1" w:rsidP="00B266EE">
      <w:pPr>
        <w:pStyle w:val="a3"/>
        <w:jc w:val="center"/>
      </w:pPr>
      <w:r>
        <w:rPr>
          <w:rStyle w:val="a4"/>
        </w:rPr>
        <w:t xml:space="preserve">III. Порядок учета бюджетных обязательств муниципальных казенных учреждений </w:t>
      </w:r>
      <w:r>
        <w:t> </w:t>
      </w:r>
    </w:p>
    <w:p w:rsidR="00AE4CE1" w:rsidRDefault="00AE4CE1" w:rsidP="00B266EE">
      <w:pPr>
        <w:pStyle w:val="a3"/>
        <w:jc w:val="center"/>
      </w:pPr>
      <w:r>
        <w:rPr>
          <w:rStyle w:val="a5"/>
          <w:b/>
          <w:bCs/>
        </w:rPr>
        <w:t>3.1. Общие положения</w:t>
      </w:r>
      <w:r>
        <w:t> </w:t>
      </w:r>
    </w:p>
    <w:p w:rsidR="00AE4CE1" w:rsidRDefault="00AE4CE1" w:rsidP="00AE4CE1">
      <w:pPr>
        <w:pStyle w:val="a3"/>
      </w:pPr>
      <w:r>
        <w:t xml:space="preserve">3.1.1. </w:t>
      </w:r>
      <w:proofErr w:type="gramStart"/>
      <w:r w:rsidR="00B266EE">
        <w:t xml:space="preserve">Отдел казначейского контроля </w:t>
      </w:r>
      <w:r w:rsidR="00144388">
        <w:t xml:space="preserve"> осуществляет учет денежных  обязательств (далее – обязательства) главных распорядителей средств бюджета Березовского района и подведомственных им казенных учреждений имеющих лицевы</w:t>
      </w:r>
      <w:r w:rsidR="00B266EE">
        <w:t>е счета в отделе казначейского контроля Комитета  по финансам,</w:t>
      </w:r>
      <w:r w:rsidR="00144388">
        <w:t xml:space="preserve">  вытекающих </w:t>
      </w:r>
      <w:r>
        <w:t xml:space="preserve"> из </w:t>
      </w:r>
      <w:r w:rsidR="00144388">
        <w:t xml:space="preserve">муниципальных контрактов, договоров </w:t>
      </w:r>
      <w:r>
        <w:t xml:space="preserve"> на поставку </w:t>
      </w:r>
      <w:r w:rsidR="00144388">
        <w:t xml:space="preserve">товаров, выполнение работ, оказание услуг, подлежащих исполнению за счет средств бюджета Березовского района, заключенных на сумму более 400 тысяч рублей </w:t>
      </w:r>
      <w:r>
        <w:t xml:space="preserve"> по статьям (подстатьям</w:t>
      </w:r>
      <w:proofErr w:type="gramEnd"/>
      <w:r>
        <w:t>) классификации операций сектора</w:t>
      </w:r>
      <w:r w:rsidR="006E0313">
        <w:t xml:space="preserve"> </w:t>
      </w:r>
      <w:r>
        <w:t>государственного управления бюджетной классификации Российской Федерации (далее – КОСГУ), опр</w:t>
      </w:r>
      <w:r w:rsidR="006E0313">
        <w:t>еделенным Комитетом по финансам</w:t>
      </w:r>
      <w:r>
        <w:t>.  </w:t>
      </w:r>
    </w:p>
    <w:p w:rsidR="00B266EE" w:rsidRDefault="00AE4CE1" w:rsidP="00AE4CE1">
      <w:pPr>
        <w:pStyle w:val="a3"/>
      </w:pPr>
      <w:r>
        <w:t xml:space="preserve">3.1.2. </w:t>
      </w:r>
      <w:r w:rsidR="008103BF">
        <w:t>Уполномоченный работник отдела казначейского контроля</w:t>
      </w:r>
      <w:r>
        <w:t xml:space="preserve"> учитывает договора на поставку продукции в пределах объема бюджетных ассигнований и лимитов бюджетных обязательств на текущий финансовый год по соответствующей статье (подстатье) КОСГУ. </w:t>
      </w:r>
    </w:p>
    <w:p w:rsidR="00AE4CE1" w:rsidRDefault="00AE4CE1" w:rsidP="00AE4CE1">
      <w:pPr>
        <w:pStyle w:val="a3"/>
      </w:pPr>
      <w:r>
        <w:lastRenderedPageBreak/>
        <w:t xml:space="preserve">3.1.3. </w:t>
      </w:r>
      <w:r w:rsidR="004C200A">
        <w:t xml:space="preserve">При принятии учреждением обязательств по договору по нескольким кодам бюджетной классификации в расшифровке указываются </w:t>
      </w:r>
      <w:r w:rsidR="008A5FEA">
        <w:t>объемы</w:t>
      </w:r>
      <w:r w:rsidR="004C200A">
        <w:t xml:space="preserve"> обязательств по договору в разрезе каждого кода бюджетной классификации. При этом стоимостное выражение подлежащих учету обязательств не должно превышать </w:t>
      </w:r>
      <w:proofErr w:type="gramStart"/>
      <w:r w:rsidR="004C200A">
        <w:t>утвержденный</w:t>
      </w:r>
      <w:proofErr w:type="gramEnd"/>
      <w:r w:rsidR="004C200A">
        <w:t xml:space="preserve"> </w:t>
      </w:r>
      <w:r w:rsidR="00377B74">
        <w:t xml:space="preserve"> </w:t>
      </w:r>
      <w:proofErr w:type="spellStart"/>
      <w:r w:rsidR="008A5FEA">
        <w:t>об</w:t>
      </w:r>
      <w:r w:rsidR="00073C68">
        <w:t>ьем</w:t>
      </w:r>
      <w:proofErr w:type="spellEnd"/>
      <w:r w:rsidR="00073C68">
        <w:t xml:space="preserve"> бюджетных ассигнований, </w:t>
      </w:r>
      <w:proofErr w:type="spellStart"/>
      <w:r w:rsidR="00073C68">
        <w:t>об</w:t>
      </w:r>
      <w:r w:rsidR="004C200A">
        <w:t>ьем</w:t>
      </w:r>
      <w:proofErr w:type="spellEnd"/>
      <w:r w:rsidR="004C200A">
        <w:t xml:space="preserve"> лимитов бюджетных обязательств отдельно по каждому коду бюджетной классификации.</w:t>
      </w:r>
      <w:r>
        <w:t xml:space="preserve">  </w:t>
      </w:r>
    </w:p>
    <w:p w:rsidR="00AE4CE1" w:rsidRDefault="00AE4CE1" w:rsidP="00AE4CE1">
      <w:pPr>
        <w:pStyle w:val="a3"/>
      </w:pPr>
      <w:r>
        <w:t>3.1.4. В случае уменьшения главным распорядителем средств ранее дове</w:t>
      </w:r>
      <w:r w:rsidR="00377B74">
        <w:t xml:space="preserve">денных подведомственному учреждению </w:t>
      </w:r>
      <w:r>
        <w:t xml:space="preserve"> лимитов бюджетных обязательств, приводящего к н</w:t>
      </w:r>
      <w:r w:rsidR="00377B74">
        <w:t xml:space="preserve">евозможности исполнения учреждением </w:t>
      </w:r>
      <w:r>
        <w:t xml:space="preserve"> бюджетных обязательств, вытекающих из заключенных им договоров </w:t>
      </w:r>
      <w:r w:rsidR="00377B74">
        <w:t>на поставку продукции, учреждение обязано</w:t>
      </w:r>
      <w:r>
        <w:t xml:space="preserve"> обеспечить согласование новых сроков, а если необходимо, и других условий указанных договоров. </w:t>
      </w:r>
    </w:p>
    <w:p w:rsidR="00AE4CE1" w:rsidRDefault="00377B74" w:rsidP="00AE4CE1">
      <w:pPr>
        <w:pStyle w:val="a3"/>
      </w:pPr>
      <w:r>
        <w:t>3.1.5. Руководитель учреждения</w:t>
      </w:r>
      <w:r w:rsidR="00AE4CE1">
        <w:t xml:space="preserve"> несет ответственность за соответствие суммы обязательств по приобретаемой продукции утвержденным бюджетным ассигнованиям и лимитам бюджетных обязательств. </w:t>
      </w:r>
    </w:p>
    <w:p w:rsidR="00AE4CE1" w:rsidRDefault="00AE4CE1" w:rsidP="00AE4CE1">
      <w:pPr>
        <w:pStyle w:val="a3"/>
      </w:pPr>
      <w:r>
        <w:t>3.1.6. Предъявленные клиентами платежные поручения по оплате договоров на поставку продукции сверх доведенных им лимитов бюджетных обязательств и остатка кассового плана не исполняются и подлежат возврату с указанием причины. </w:t>
      </w:r>
    </w:p>
    <w:p w:rsidR="00AE4CE1" w:rsidRDefault="00AE4CE1" w:rsidP="00E575CA">
      <w:pPr>
        <w:pStyle w:val="a3"/>
        <w:jc w:val="center"/>
      </w:pPr>
      <w:r>
        <w:rPr>
          <w:rStyle w:val="a5"/>
          <w:b/>
          <w:bCs/>
        </w:rPr>
        <w:t>3.2. Порядок учета бюджетных обязательств</w:t>
      </w:r>
      <w:r>
        <w:t> </w:t>
      </w:r>
    </w:p>
    <w:p w:rsidR="00AE4CE1" w:rsidRDefault="00AE4CE1" w:rsidP="00AE4CE1">
      <w:pPr>
        <w:pStyle w:val="a3"/>
      </w:pPr>
      <w:r w:rsidRPr="00377B74">
        <w:rPr>
          <w:color w:val="000000" w:themeColor="text1"/>
        </w:rPr>
        <w:t xml:space="preserve">3.2.1. Учет бюджетных обязательств, </w:t>
      </w:r>
      <w:r w:rsidR="00377B74" w:rsidRPr="00377B74">
        <w:rPr>
          <w:color w:val="000000" w:themeColor="text1"/>
        </w:rPr>
        <w:t>осуществляется  на основании расшифровки к договору на поставку товаров, выполнение работ, оказание услуг за счет средств бюджета Березовского района.</w:t>
      </w:r>
      <w:r>
        <w:t> </w:t>
      </w:r>
    </w:p>
    <w:p w:rsidR="00AE4CE1" w:rsidRDefault="00377B74" w:rsidP="00AE4CE1">
      <w:pPr>
        <w:pStyle w:val="a3"/>
      </w:pPr>
      <w:r>
        <w:t>3.2.2. Клиент</w:t>
      </w:r>
      <w:r w:rsidR="00AE4CE1">
        <w:t xml:space="preserve">, представляет в </w:t>
      </w:r>
      <w:r w:rsidR="00E575CA">
        <w:t>отдел казначейского контроля</w:t>
      </w:r>
      <w:r w:rsidR="00AE4CE1">
        <w:t xml:space="preserve"> на бумажных носителях оригинал договора на поставку продукции и его копию. </w:t>
      </w:r>
    </w:p>
    <w:p w:rsidR="00AE4CE1" w:rsidRDefault="00AE4CE1" w:rsidP="00AE4CE1">
      <w:pPr>
        <w:pStyle w:val="a3"/>
      </w:pPr>
      <w:r>
        <w:t>3.2.3. При проверке общего оформления договоров на поставку продукции следует иметь в виду, что в договоре должны быть указаны номер, дата и место его заключения. В обязательном порядке должны быть указаны сумма договора цифрами и прописью, условия оплаты (предварительная оплата или по факту поставки товаров, выполнения работ, оказания услуг), срок действия договора. Необходимо проверить наличие реквизитов сторон, подписей руководителей и оттисков печатей сторон, при этом наименование сторон должно соответствовать наименованиям, указанным на оттисках печати. Договоры с исправлениями и помарками на оплату не принимаются.  </w:t>
      </w:r>
    </w:p>
    <w:p w:rsidR="00AE4CE1" w:rsidRDefault="00AE4CE1" w:rsidP="00AE4CE1">
      <w:pPr>
        <w:pStyle w:val="a3"/>
      </w:pPr>
      <w:r>
        <w:t xml:space="preserve">3.2.4. Бюджетные обязательства принимаются на учет, если на момент представления договора на поставку продукции в </w:t>
      </w:r>
      <w:r w:rsidR="0090134F">
        <w:t>отделе казначейского контроля</w:t>
      </w:r>
      <w:r>
        <w:t xml:space="preserve"> клиент имеет достаточный свободный остаток бюджетных ассигнований по соответствующей статье (подстатье) КОСГУ. </w:t>
      </w:r>
      <w:proofErr w:type="gramStart"/>
      <w:r>
        <w:t>Объем свободного остатка по статье (подстатье) КОСГУ определяется как разница между установленными в соответствии с бюджетной росписью клиенту бюджетными ассигнованиями на финансовый год и суммами принятых с начала года на учет бюджетных обязательств и кассового расхода с начала финансового года по прочим денежным обязательствам. </w:t>
      </w:r>
      <w:proofErr w:type="gramEnd"/>
    </w:p>
    <w:p w:rsidR="00AE4CE1" w:rsidRDefault="00AE4CE1" w:rsidP="00AE4CE1">
      <w:pPr>
        <w:pStyle w:val="a3"/>
      </w:pPr>
      <w:r>
        <w:t xml:space="preserve">3.2.5. При принятии на учет бюджетному обязательству  в автоматизированной системе </w:t>
      </w:r>
      <w:r w:rsidR="00102C5E">
        <w:t>информационной системе</w:t>
      </w:r>
      <w:r>
        <w:t xml:space="preserve"> </w:t>
      </w:r>
      <w:r w:rsidR="00102C5E">
        <w:t xml:space="preserve"> </w:t>
      </w:r>
      <w:r>
        <w:t>присваивается уникальный последовательный в пределах клиента и финансового года учетный номер. </w:t>
      </w:r>
    </w:p>
    <w:p w:rsidR="00AE4CE1" w:rsidRDefault="00AE4CE1" w:rsidP="00AE4CE1">
      <w:pPr>
        <w:pStyle w:val="a3"/>
      </w:pPr>
      <w:r>
        <w:lastRenderedPageBreak/>
        <w:t>3.2.6. Для обеспечения учета исполнения бюджетного обязательства клиент в автоматизированной системе «</w:t>
      </w:r>
      <w:r w:rsidR="00102C5E">
        <w:t xml:space="preserve">АС </w:t>
      </w:r>
      <w:r>
        <w:t>Бюджет» в платежных поручениях (в графе «№ БО» и дополнительно в поле «Назначение платежа») указывает учетный номер бюджетного обязательства, присвоенный в финансовом органе. </w:t>
      </w:r>
    </w:p>
    <w:p w:rsidR="00102C5E" w:rsidRDefault="00AE4CE1" w:rsidP="00AE4CE1">
      <w:pPr>
        <w:pStyle w:val="a3"/>
      </w:pPr>
      <w:r>
        <w:t>3.2.7. На оригинале договора на поставку продукции, по которому принято на учет бюджет</w:t>
      </w:r>
      <w:r w:rsidR="00102C5E">
        <w:t>ное обязательство, уполномоченный работник  отдела казначейского контроля</w:t>
      </w:r>
      <w:r>
        <w:t>  проставляет дату принятия на учет, и подпись, а также указывает учетный номер бюджетного обязательства и сумму обязательства по соответствующей статье (подстатье) КОСГУ. Оригинал договора на поставку продукции с одним экземпляром Расшифровки возвращается клиенту, а копия указанного договора и второй экземпляр Расшифровки остаются в финансовом органе.</w:t>
      </w:r>
    </w:p>
    <w:p w:rsidR="00AE4CE1" w:rsidRDefault="00AE4CE1" w:rsidP="00AE4CE1">
      <w:pPr>
        <w:pStyle w:val="a3"/>
      </w:pPr>
      <w:r>
        <w:t>После постановки на учет соответствующих договоров не требуется дальнейшее их представление. При оплате обязательно приложение счета-фактуры или счета в соответствии с условиями договора. </w:t>
      </w:r>
    </w:p>
    <w:p w:rsidR="00AE4CE1" w:rsidRDefault="00AE4CE1" w:rsidP="00AE4CE1">
      <w:pPr>
        <w:pStyle w:val="a3"/>
      </w:pPr>
      <w:r>
        <w:t>3.2.8. В случае принятия клиентом бюджетных обязательств по договору на поставку продукции по нескольким статьям (подстатьям) КОСГУ, что следует из Расшифровки, такие обязательства учитываются раздельно с присвоением учетного номера каждому бюджетному обязательству. При этом стоимость каждого бюджетного обязательства не должна превышать не использованный клиентом объем бюджетных ассигнований и лимитов бюджетных обязательств отдельно по соответствующей статье (подстатье) КОСГУ. </w:t>
      </w:r>
    </w:p>
    <w:p w:rsidR="00102C5E" w:rsidRDefault="00AE4CE1" w:rsidP="00AE4CE1">
      <w:pPr>
        <w:pStyle w:val="a3"/>
      </w:pPr>
      <w:r>
        <w:t>3.2.9. При внесении изменений в бюджетные обязательства клиент представляет в финансовый орган на бумажных носителях оригинал дополнительного соглашения (договора) и его копию с Расшифровкой к изменениям бюджетных обязательств (далее – Расшифровка к изменениям обязательств) в</w:t>
      </w:r>
      <w:r w:rsidR="00102C5E">
        <w:t xml:space="preserve"> 2-х экземплярах.</w:t>
      </w:r>
    </w:p>
    <w:p w:rsidR="00102C5E" w:rsidRDefault="00AE4CE1" w:rsidP="00AE4CE1">
      <w:pPr>
        <w:pStyle w:val="a3"/>
      </w:pPr>
      <w:r>
        <w:t>  В Расшифровке к изменениям обязательств указываются учетные номера бюджетных обязательств по изменяемому договору на поставку продукции (или последнему дополнительному соглашению к нему), новая сумма договора и новый график исполнения бюджетных обязательств. Новый объем и график оплаты обязательства не должен противоречить фактически исполненной части договора на поставку продукции.</w:t>
      </w:r>
    </w:p>
    <w:p w:rsidR="00AE4CE1" w:rsidRDefault="00AE4CE1" w:rsidP="00AE4CE1">
      <w:pPr>
        <w:pStyle w:val="a3"/>
      </w:pPr>
      <w:r>
        <w:t>Дополнительное соглашение к договору на поставку продукции учитывается в пределах суммы неисполненного лимита бюджетного обязательства.  </w:t>
      </w:r>
    </w:p>
    <w:p w:rsidR="00AE4CE1" w:rsidRDefault="00AE4CE1" w:rsidP="00AE4CE1">
      <w:pPr>
        <w:pStyle w:val="a3"/>
      </w:pPr>
      <w:r>
        <w:t xml:space="preserve">3.2.10. Проверка и оформление документов на внесение изменений в бюджетные обязательства осуществляется </w:t>
      </w:r>
      <w:r w:rsidR="00102C5E">
        <w:t>уполномоченным работником отдела казначейского контроля</w:t>
      </w:r>
      <w:r>
        <w:t xml:space="preserve"> в том же порядке, что и по основному договору на поставку продукции.</w:t>
      </w:r>
    </w:p>
    <w:p w:rsidR="00AE4CE1" w:rsidRDefault="00AE4CE1" w:rsidP="00AE4CE1">
      <w:pPr>
        <w:pStyle w:val="a3"/>
      </w:pPr>
      <w:r>
        <w:t> </w:t>
      </w:r>
    </w:p>
    <w:p w:rsidR="00AE4CE1" w:rsidRDefault="00AE4CE1" w:rsidP="00AE4CE1">
      <w:pPr>
        <w:pStyle w:val="a3"/>
      </w:pPr>
      <w:r>
        <w:t>3.2.11. В случае принятия клиентом решения о досрочном прекращении бюджетного обязательства оформление завершения бюджетного обязательства осуществляется финансовым органом на основании документа, послужившего основанием для таких изменений, и соответствующей Расшифровки к изменениям обязательств. </w:t>
      </w:r>
    </w:p>
    <w:p w:rsidR="00AE4CE1" w:rsidRDefault="00AE4CE1" w:rsidP="00AE4CE1">
      <w:pPr>
        <w:pStyle w:val="a3"/>
      </w:pPr>
      <w:r>
        <w:lastRenderedPageBreak/>
        <w:t>3.2.12. При реорганизации или ликвидации клиента неисполненные бюджетные обязательства должны быть урегулированы соответственно правопреемником или вышестоящим распорядителем средств. </w:t>
      </w:r>
    </w:p>
    <w:p w:rsidR="00AE4CE1" w:rsidRDefault="00AE4CE1" w:rsidP="00AE4CE1">
      <w:pPr>
        <w:pStyle w:val="a3"/>
      </w:pPr>
      <w:r>
        <w:t>3.2.13. При нарушении клиентом установленных настоящим Порядком правил учета бюджетных обязательств, санкционирование оплаты денежных обязатель</w:t>
      </w:r>
      <w:proofErr w:type="gramStart"/>
      <w:r>
        <w:t>ств кл</w:t>
      </w:r>
      <w:proofErr w:type="gramEnd"/>
      <w:r>
        <w:t>иента приостанавливается на основании статьи 161 Бюджетного кодекса Российской Федерации. </w:t>
      </w:r>
    </w:p>
    <w:p w:rsidR="00AE4CE1" w:rsidRDefault="00AE4CE1" w:rsidP="00AE4CE1">
      <w:pPr>
        <w:pStyle w:val="a3"/>
      </w:pPr>
      <w:r>
        <w:t xml:space="preserve">Приостановление санкционирования оплаты денежных обязательств осуществляется </w:t>
      </w:r>
      <w:proofErr w:type="gramStart"/>
      <w:r>
        <w:t xml:space="preserve">в форме отказа </w:t>
      </w:r>
      <w:r w:rsidR="00A90A04">
        <w:t xml:space="preserve">уполномоченным работником казначейского контроля </w:t>
      </w:r>
      <w:r>
        <w:t xml:space="preserve"> в проведении платежей по договорам на поставку продукции по соответствующим статьям</w:t>
      </w:r>
      <w:proofErr w:type="gramEnd"/>
      <w:r>
        <w:t xml:space="preserve"> (подстатьям) КОСГУ, не поставленным на учет в </w:t>
      </w:r>
      <w:r w:rsidR="00A90A04">
        <w:t>отделе казначейского контроля</w:t>
      </w:r>
      <w:r>
        <w:t xml:space="preserve">, а также при нарушении клиентом иных положений настоящего Порядка. При этом возврат клиенту платежного поручения производится с указанием причины его неисполнения.  </w:t>
      </w:r>
    </w:p>
    <w:p w:rsidR="00AE4CE1" w:rsidRDefault="00AE4CE1" w:rsidP="00AE4CE1">
      <w:pPr>
        <w:pStyle w:val="a3"/>
      </w:pPr>
      <w:r>
        <w:t> </w:t>
      </w:r>
    </w:p>
    <w:p w:rsidR="00AE4CE1" w:rsidRDefault="00AE4CE1" w:rsidP="00AE4CE1">
      <w:pPr>
        <w:pStyle w:val="a3"/>
      </w:pPr>
      <w:r>
        <w:t> </w:t>
      </w:r>
    </w:p>
    <w:p w:rsidR="00AE4CE1" w:rsidRDefault="00AE4CE1" w:rsidP="00AE4CE1">
      <w:pPr>
        <w:pStyle w:val="a3"/>
        <w:jc w:val="center"/>
      </w:pPr>
      <w:r>
        <w:rPr>
          <w:rStyle w:val="a4"/>
        </w:rPr>
        <w:t xml:space="preserve">IV. Порядок санкционирования расходов муниципальных казенных учреждений </w:t>
      </w:r>
      <w:r>
        <w:t> </w:t>
      </w:r>
    </w:p>
    <w:p w:rsidR="00AE4CE1" w:rsidRDefault="00AE4CE1" w:rsidP="00AE4CE1">
      <w:pPr>
        <w:pStyle w:val="a3"/>
      </w:pPr>
      <w:r>
        <w:t> </w:t>
      </w:r>
    </w:p>
    <w:p w:rsidR="00AE4CE1" w:rsidRDefault="00AE4CE1" w:rsidP="00AE4CE1">
      <w:pPr>
        <w:pStyle w:val="a3"/>
        <w:jc w:val="center"/>
      </w:pPr>
      <w:r>
        <w:rPr>
          <w:rStyle w:val="a5"/>
          <w:b/>
          <w:bCs/>
        </w:rPr>
        <w:t>4.1. Общие положения</w:t>
      </w:r>
    </w:p>
    <w:p w:rsidR="00AE4CE1" w:rsidRDefault="00AE4CE1" w:rsidP="00AE4CE1">
      <w:pPr>
        <w:pStyle w:val="a3"/>
      </w:pPr>
      <w:r>
        <w:t> </w:t>
      </w:r>
    </w:p>
    <w:p w:rsidR="00AE4CE1" w:rsidRDefault="00AE4CE1" w:rsidP="00AE4CE1">
      <w:pPr>
        <w:pStyle w:val="a3"/>
      </w:pPr>
      <w:r>
        <w:t xml:space="preserve">4.1.1. В соответствии со статьей 219 Бюджетного кодекса Российской Федерации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w:t>
      </w:r>
      <w:r w:rsidR="00B37C6B">
        <w:t xml:space="preserve">Комитетом по финансам </w:t>
      </w:r>
      <w:r>
        <w:t xml:space="preserve"> в соответствии с положениями Бюджетного кодекса Российской Федерации. </w:t>
      </w:r>
    </w:p>
    <w:p w:rsidR="00AE4CE1" w:rsidRDefault="00AE4CE1" w:rsidP="00AE4CE1">
      <w:pPr>
        <w:pStyle w:val="a3"/>
      </w:pPr>
      <w:r>
        <w:t xml:space="preserve">4.1.2. Функции </w:t>
      </w:r>
      <w:r w:rsidR="00A90A04">
        <w:t xml:space="preserve">отдела казначейского контроля </w:t>
      </w:r>
      <w:r w:rsidR="00B37C6B">
        <w:t>Комитета по финансам</w:t>
      </w:r>
      <w:r>
        <w:t xml:space="preserve"> по осуществлению проверок документов клиентов при санкционировании оплаты принятых ими денежных обязательств осуществляются на стадии предварительного и текущего </w:t>
      </w:r>
      <w:proofErr w:type="gramStart"/>
      <w:r>
        <w:t>контроля за</w:t>
      </w:r>
      <w:proofErr w:type="gramEnd"/>
      <w:r>
        <w:t xml:space="preserve"> расходами клиентов. </w:t>
      </w:r>
    </w:p>
    <w:p w:rsidR="00AE4CE1" w:rsidRDefault="00AE4CE1" w:rsidP="00AE4CE1">
      <w:pPr>
        <w:pStyle w:val="a3"/>
      </w:pPr>
      <w:r>
        <w:rPr>
          <w:rStyle w:val="a5"/>
        </w:rPr>
        <w:t>Предварительный контроль</w:t>
      </w:r>
      <w:r>
        <w:t xml:space="preserve"> проводится до совершения операций по образованию, распределению и использованию бюджетных средств. В этом случае проверяются подлежащие исполнению документы, которые служат основанием для осуществления финансовой деятельности – договоры, контракты, соглашения и т.п. </w:t>
      </w:r>
    </w:p>
    <w:p w:rsidR="00AE4CE1" w:rsidRDefault="00AE4CE1" w:rsidP="00AE4CE1">
      <w:pPr>
        <w:pStyle w:val="a3"/>
      </w:pPr>
      <w:r>
        <w:rPr>
          <w:rStyle w:val="a5"/>
        </w:rPr>
        <w:t>Текущий контроль</w:t>
      </w:r>
      <w:r>
        <w:t xml:space="preserve"> осуществляется на стадии оплаты расходов с лицевых счетов клиентов по платежным документам путем проверки соответствующих документов, </w:t>
      </w:r>
      <w:r w:rsidR="00B37C6B">
        <w:t>п</w:t>
      </w:r>
      <w:r>
        <w:t xml:space="preserve">одтверждающих правомерность расхода в пределах утвержденных бюджетных </w:t>
      </w:r>
      <w:r w:rsidR="00B37C6B">
        <w:t>а</w:t>
      </w:r>
      <w:r>
        <w:t>ссигнований и доведенных лимитов бюджетных обязательств, в пределах кассового плана.</w:t>
      </w:r>
    </w:p>
    <w:p w:rsidR="00AE4CE1" w:rsidRDefault="00AE4CE1" w:rsidP="00AE4CE1">
      <w:pPr>
        <w:pStyle w:val="a3"/>
      </w:pPr>
      <w:r>
        <w:t> </w:t>
      </w:r>
    </w:p>
    <w:p w:rsidR="00AE4CE1" w:rsidRDefault="00AE4CE1" w:rsidP="00AE4CE1">
      <w:pPr>
        <w:pStyle w:val="a3"/>
        <w:jc w:val="center"/>
      </w:pPr>
      <w:r>
        <w:rPr>
          <w:rStyle w:val="a5"/>
          <w:b/>
          <w:bCs/>
        </w:rPr>
        <w:lastRenderedPageBreak/>
        <w:t>4.2. Осуществление проверок документов.</w:t>
      </w:r>
      <w:r w:rsidR="00B37C6B">
        <w:rPr>
          <w:rStyle w:val="a5"/>
          <w:b/>
          <w:bCs/>
        </w:rPr>
        <w:t xml:space="preserve"> </w:t>
      </w:r>
      <w:r>
        <w:rPr>
          <w:rStyle w:val="a5"/>
          <w:b/>
          <w:bCs/>
        </w:rPr>
        <w:t>Санкционирование расходов</w:t>
      </w:r>
    </w:p>
    <w:p w:rsidR="00AE4CE1" w:rsidRDefault="00AE4CE1" w:rsidP="00AE4CE1">
      <w:pPr>
        <w:pStyle w:val="a3"/>
      </w:pPr>
      <w:r>
        <w:t> </w:t>
      </w:r>
    </w:p>
    <w:p w:rsidR="00AE4CE1" w:rsidRDefault="00AE4CE1" w:rsidP="00AE4CE1">
      <w:pPr>
        <w:pStyle w:val="a3"/>
      </w:pPr>
      <w:r>
        <w:t>4.2.1. Операции по лицевым счетам осуществляются на основании платежных поручений клиентов.  </w:t>
      </w:r>
    </w:p>
    <w:p w:rsidR="00AE4CE1" w:rsidRDefault="00AE4CE1" w:rsidP="00AE4CE1">
      <w:pPr>
        <w:pStyle w:val="a3"/>
      </w:pPr>
      <w:r>
        <w:t xml:space="preserve">Операции со средствами </w:t>
      </w:r>
      <w:r w:rsidR="00A90A04">
        <w:t xml:space="preserve"> </w:t>
      </w:r>
      <w:r>
        <w:t xml:space="preserve"> бюджета </w:t>
      </w:r>
      <w:r w:rsidR="00A90A04">
        <w:t xml:space="preserve">Березовского района </w:t>
      </w:r>
      <w:r>
        <w:t>осуществляются в пределах отраженных на лицевом счете получателя средств лимитов бюджетных обязательств по соответствующим кодам бюджетной классификации и остатка кассового плана.  </w:t>
      </w:r>
    </w:p>
    <w:p w:rsidR="00AE4CE1" w:rsidRDefault="00AE4CE1" w:rsidP="00AE4CE1">
      <w:pPr>
        <w:pStyle w:val="a3"/>
      </w:pPr>
      <w:r>
        <w:t>Операции по средствам, поступающим во временное распоряжение, осуществляются в пределах свободного остатка средств на лицевом счете по учету средств во временном распоряжении, без указания кодов бюджетной классификации. </w:t>
      </w:r>
    </w:p>
    <w:p w:rsidR="00AE4CE1" w:rsidRDefault="00AE4CE1" w:rsidP="00AE4CE1">
      <w:pPr>
        <w:pStyle w:val="a3"/>
      </w:pPr>
      <w:r>
        <w:t>4.2.2. Платежные поручения клиентов оформляются с учетом требований: </w:t>
      </w:r>
    </w:p>
    <w:p w:rsidR="00AE4CE1" w:rsidRDefault="00AE4CE1" w:rsidP="00AE4CE1">
      <w:pPr>
        <w:pStyle w:val="a3"/>
      </w:pPr>
      <w:r>
        <w:t xml:space="preserve">- Положения Центрального банка РФ от 3 октября </w:t>
      </w:r>
      <w:smartTag w:uri="urn:schemas-microsoft-com:office:smarttags" w:element="metricconverter">
        <w:smartTagPr>
          <w:attr w:name="ProductID" w:val="2002 г"/>
        </w:smartTagPr>
        <w:r>
          <w:t>2002 г</w:t>
        </w:r>
      </w:smartTag>
      <w:r>
        <w:t>. № 2-П «О безналичных расчетах в РФ» (с последующими изменениями и дополнениями); </w:t>
      </w:r>
    </w:p>
    <w:p w:rsidR="00AE4CE1" w:rsidRDefault="00AE4CE1" w:rsidP="00AE4CE1">
      <w:pPr>
        <w:pStyle w:val="a3"/>
      </w:pPr>
      <w:r>
        <w:t xml:space="preserve">- Положения Центрального банка РФ от 26 марта </w:t>
      </w:r>
      <w:smartTag w:uri="urn:schemas-microsoft-com:office:smarttags" w:element="metricconverter">
        <w:smartTagPr>
          <w:attr w:name="ProductID" w:val="2007 г"/>
        </w:smartTagPr>
        <w:r>
          <w:t>2007 г</w:t>
        </w:r>
      </w:smartTag>
      <w:r>
        <w:t>. № 302-П «О правилах ведения бухгалтерского учета в кредитных организациях, расположенных на территории РФ» (с последующими изменениями и дополнениями); </w:t>
      </w:r>
    </w:p>
    <w:p w:rsidR="00AE4CE1" w:rsidRDefault="00AE4CE1" w:rsidP="00AE4CE1">
      <w:pPr>
        <w:pStyle w:val="a3"/>
      </w:pPr>
      <w:r>
        <w:t xml:space="preserve">- Приказа Министерства финансов РФ от 24 ноября </w:t>
      </w:r>
      <w:smartTag w:uri="urn:schemas-microsoft-com:office:smarttags" w:element="metricconverter">
        <w:smartTagPr>
          <w:attr w:name="ProductID" w:val="2004 г"/>
        </w:smartTagPr>
        <w:r>
          <w:t>2004 г</w:t>
        </w:r>
      </w:smartTag>
      <w:r>
        <w:t>. № 106н «Об утверждении Правил указания информации в полях расчетных документов на перечисление налогов, сборов и иных платежей в бюджетную систему РФ» (с последующими изменениями и дополнениями);  </w:t>
      </w:r>
    </w:p>
    <w:p w:rsidR="00AE4CE1" w:rsidRDefault="00AE4CE1" w:rsidP="00AE4CE1">
      <w:pPr>
        <w:pStyle w:val="a3"/>
      </w:pPr>
      <w:r>
        <w:t>- Указаний о порядке применения бюджетной классификации РФ, утвержденных приказом Министерства финансов РФ; </w:t>
      </w:r>
    </w:p>
    <w:p w:rsidR="00AE4CE1" w:rsidRDefault="00AE4CE1" w:rsidP="00AE4CE1">
      <w:pPr>
        <w:pStyle w:val="a3"/>
      </w:pPr>
      <w:r>
        <w:t>- а также положений Гражданского кодекса РФ (ст.855).  </w:t>
      </w:r>
    </w:p>
    <w:p w:rsidR="00AE4CE1" w:rsidRDefault="00AE4CE1" w:rsidP="00AE4CE1">
      <w:pPr>
        <w:pStyle w:val="a3"/>
      </w:pPr>
      <w:r>
        <w:t xml:space="preserve">4.2.3. Платежное поручение составляется клиентом по форме 0401060 по ОКУД ОК 011-93 согласно Положению о безналичных расчетах в РФ, утвержденному Центральным банком РФ 3 октября </w:t>
      </w:r>
      <w:smartTag w:uri="urn:schemas-microsoft-com:office:smarttags" w:element="metricconverter">
        <w:smartTagPr>
          <w:attr w:name="ProductID" w:val="2002 г"/>
        </w:smartTagPr>
        <w:r>
          <w:t>2002 г</w:t>
        </w:r>
      </w:smartTag>
      <w:r>
        <w:t>. № 2-П (с последующими изменениями и дополнениями), и должно содержать следующие реквизиты: </w:t>
      </w:r>
    </w:p>
    <w:p w:rsidR="00B37C6B" w:rsidRDefault="00AE4CE1" w:rsidP="00AE4CE1">
      <w:pPr>
        <w:pStyle w:val="a3"/>
      </w:pPr>
      <w:r>
        <w:t>а) наименование расчетного документа и код формы по ОКУД</w:t>
      </w:r>
      <w:proofErr w:type="gramStart"/>
      <w:r>
        <w:t xml:space="preserve"> ;</w:t>
      </w:r>
      <w:proofErr w:type="gramEnd"/>
    </w:p>
    <w:p w:rsidR="00AE4CE1" w:rsidRDefault="00AE4CE1" w:rsidP="00AE4CE1">
      <w:pPr>
        <w:pStyle w:val="a3"/>
      </w:pPr>
      <w:r>
        <w:t>б) номер расчетного документа, число, месяц и год его выписки;</w:t>
      </w:r>
    </w:p>
    <w:p w:rsidR="00AE4CE1" w:rsidRDefault="00AE4CE1" w:rsidP="00AE4CE1">
      <w:pPr>
        <w:pStyle w:val="a3"/>
      </w:pPr>
      <w:r>
        <w:t>в) вид платежа;</w:t>
      </w:r>
    </w:p>
    <w:p w:rsidR="00AE4CE1" w:rsidRDefault="00AE4CE1" w:rsidP="00AE4CE1">
      <w:pPr>
        <w:pStyle w:val="a3"/>
      </w:pPr>
      <w:r>
        <w:t>г) наименование плательщика, номер его счета, идентификационный номер налогоплательщика (ИНН);</w:t>
      </w:r>
    </w:p>
    <w:p w:rsidR="00AE4CE1" w:rsidRDefault="00AE4CE1" w:rsidP="00AE4CE1">
      <w:pPr>
        <w:pStyle w:val="a3"/>
      </w:pPr>
      <w:proofErr w:type="spellStart"/>
      <w:r>
        <w:t>д</w:t>
      </w:r>
      <w:proofErr w:type="spellEnd"/>
      <w:r>
        <w:t>) наименование и местонахождение банка плательщика, его банковский идентификационный код (БИК), номер корреспондентского счета или субсчета;</w:t>
      </w:r>
    </w:p>
    <w:p w:rsidR="00AE4CE1" w:rsidRDefault="00AE4CE1" w:rsidP="00AE4CE1">
      <w:pPr>
        <w:pStyle w:val="a3"/>
      </w:pPr>
      <w:r>
        <w:lastRenderedPageBreak/>
        <w:t>е) наименование получателя средств, номер его счета, идентификационный номер налогоплательщика (ИНН);</w:t>
      </w:r>
    </w:p>
    <w:p w:rsidR="00AE4CE1" w:rsidRDefault="00AE4CE1" w:rsidP="00AE4CE1">
      <w:pPr>
        <w:pStyle w:val="a3"/>
      </w:pPr>
      <w:r>
        <w:t xml:space="preserve">ж) наименование и местонахождение банка получателя, его банковский идентификационный код (БИК), номер корреспондентского счета или субсчета; </w:t>
      </w:r>
    </w:p>
    <w:p w:rsidR="00AE4CE1" w:rsidRDefault="00AE4CE1" w:rsidP="00AE4CE1">
      <w:pPr>
        <w:pStyle w:val="a3"/>
      </w:pPr>
      <w:proofErr w:type="spellStart"/>
      <w:r>
        <w:t>з</w:t>
      </w:r>
      <w:proofErr w:type="spellEnd"/>
      <w:r>
        <w:t>) назначение платежа. Налог, подлежащий уплате, выделяется в расчетном документе отдельной строкой (в противном случае должно быть указание на то, что налог не уплачивается). Особенности указания назначения платежа применительно к отдельным видам расчетных документов регулируются соответствующими главами и пунктами указанного Положения;</w:t>
      </w:r>
    </w:p>
    <w:p w:rsidR="00AE4CE1" w:rsidRDefault="00AE4CE1" w:rsidP="00AE4CE1">
      <w:pPr>
        <w:pStyle w:val="a3"/>
      </w:pPr>
      <w:r>
        <w:t>и) сумму платежа, обозначенную прописью и цифрами;</w:t>
      </w:r>
    </w:p>
    <w:p w:rsidR="00AE4CE1" w:rsidRDefault="00AE4CE1" w:rsidP="00AE4CE1">
      <w:pPr>
        <w:pStyle w:val="a3"/>
      </w:pPr>
      <w:r>
        <w:t>к) очередность платежа;</w:t>
      </w:r>
    </w:p>
    <w:p w:rsidR="00AE4CE1" w:rsidRDefault="00AE4CE1" w:rsidP="00AE4CE1">
      <w:pPr>
        <w:pStyle w:val="a3"/>
      </w:pPr>
      <w:r>
        <w:t>л) вид операции в соответствии с правилами ведения бухгалтерского учета в Центральном банке РФ и кредитных организациях, расположенных на территории Российской Федерации;</w:t>
      </w:r>
    </w:p>
    <w:p w:rsidR="00AE4CE1" w:rsidRDefault="00AE4CE1" w:rsidP="00AE4CE1">
      <w:pPr>
        <w:pStyle w:val="a3"/>
      </w:pPr>
      <w:r>
        <w:t>м) подписи (подпись) уполномоченных лиц (лица) и оттиск печати (в установленных случаях). </w:t>
      </w:r>
    </w:p>
    <w:p w:rsidR="00AE4CE1" w:rsidRDefault="00AE4CE1" w:rsidP="00AE4CE1">
      <w:pPr>
        <w:pStyle w:val="a3"/>
      </w:pPr>
      <w:r>
        <w:t>4.2.4. Платежные поручения действительны в течение десяти календарных дней, не считая дня их выписки. </w:t>
      </w:r>
    </w:p>
    <w:p w:rsidR="00AE4CE1" w:rsidRDefault="00AE4CE1" w:rsidP="00AE4CE1">
      <w:pPr>
        <w:pStyle w:val="a3"/>
      </w:pPr>
      <w:r>
        <w:t xml:space="preserve">4.2.5. Представленные на оплату платежные поручения проверяются </w:t>
      </w:r>
      <w:proofErr w:type="gramStart"/>
      <w:r>
        <w:t>на</w:t>
      </w:r>
      <w:proofErr w:type="gramEnd"/>
      <w:r>
        <w:t>: </w:t>
      </w:r>
    </w:p>
    <w:p w:rsidR="00E25151" w:rsidRDefault="00AE4CE1" w:rsidP="00AE4CE1">
      <w:pPr>
        <w:pStyle w:val="a3"/>
      </w:pPr>
      <w:r>
        <w:t>а) наличие соответствующих остатков на указанном лицевом счете клиента на текущий период согласно пункту 4.2.1 настоящего Порядка;</w:t>
      </w:r>
    </w:p>
    <w:p w:rsidR="00AE4CE1" w:rsidRDefault="00AE4CE1" w:rsidP="00AE4CE1">
      <w:pPr>
        <w:pStyle w:val="a3"/>
      </w:pPr>
      <w:r>
        <w:t>б) соответствие предъявленных подтверждающих документов (в том числе кодов бюджетной классификации, указанн</w:t>
      </w:r>
      <w:r w:rsidR="00E25151">
        <w:t xml:space="preserve">ых в сведениях о муниципальном </w:t>
      </w:r>
      <w:r>
        <w:t xml:space="preserve"> контракте, вкл</w:t>
      </w:r>
      <w:r w:rsidR="00E25151">
        <w:t xml:space="preserve">юченном в реестр муниципальных </w:t>
      </w:r>
      <w:r>
        <w:t xml:space="preserve"> контрактов, заключенных по итогам размещения заказов), назначения платежа с указанной в платежном поручении бюджетной классификацией. В назначении платежа указывается полные коды бюджетной классификации расхода, название элемента расходов, номера и даты подтверждающих документов. Последовательность документов в назначении платежа определяется в соответствии с их значимостью; </w:t>
      </w:r>
    </w:p>
    <w:p w:rsidR="00AE4CE1" w:rsidRDefault="00AE4CE1" w:rsidP="00AE4CE1">
      <w:pPr>
        <w:pStyle w:val="a3"/>
      </w:pPr>
      <w:r>
        <w:t>в) соответствие подписей уполномоченных лиц и оттиска печати имеющимся образцам в Карточке образцов подписей (при представлении на бумажных носителях); </w:t>
      </w:r>
    </w:p>
    <w:p w:rsidR="00AE4CE1" w:rsidRDefault="00AE4CE1" w:rsidP="00AE4CE1">
      <w:pPr>
        <w:pStyle w:val="a3"/>
      </w:pPr>
      <w:r>
        <w:t xml:space="preserve">г) номера учтенного в </w:t>
      </w:r>
      <w:r w:rsidR="00E25151">
        <w:t xml:space="preserve">отделе казначейского контроля </w:t>
      </w:r>
      <w:r>
        <w:t xml:space="preserve"> бюджетного обязательства клиента (при его наличии); </w:t>
      </w:r>
    </w:p>
    <w:p w:rsidR="00AE4CE1" w:rsidRDefault="00AE4CE1" w:rsidP="00AE4CE1">
      <w:pPr>
        <w:pStyle w:val="a3"/>
      </w:pPr>
      <w:proofErr w:type="spellStart"/>
      <w:r>
        <w:t>д</w:t>
      </w:r>
      <w:proofErr w:type="spellEnd"/>
      <w:r>
        <w:t xml:space="preserve">) соответствие иным требованиям, установленным настоящим Порядком. </w:t>
      </w:r>
    </w:p>
    <w:p w:rsidR="00AE4CE1" w:rsidRDefault="00AE4CE1" w:rsidP="00AE4CE1">
      <w:pPr>
        <w:pStyle w:val="a3"/>
      </w:pPr>
      <w:r>
        <w:t> </w:t>
      </w:r>
    </w:p>
    <w:p w:rsidR="00AE4CE1" w:rsidRDefault="00AE4CE1" w:rsidP="00AE4CE1">
      <w:pPr>
        <w:pStyle w:val="a3"/>
      </w:pPr>
      <w:r>
        <w:t>4.2.6. Требования по заполнению платежного поручения на оплату расходов с лицевого счета получателя средств: </w:t>
      </w:r>
    </w:p>
    <w:p w:rsidR="00AE4CE1" w:rsidRDefault="00AE4CE1" w:rsidP="00AE4CE1">
      <w:pPr>
        <w:pStyle w:val="a3"/>
      </w:pPr>
      <w:r>
        <w:lastRenderedPageBreak/>
        <w:t>1) в поле «Плательщик» указывается:</w:t>
      </w:r>
    </w:p>
    <w:p w:rsidR="00AE4CE1" w:rsidRDefault="00AE4CE1" w:rsidP="00AE4CE1">
      <w:pPr>
        <w:pStyle w:val="a3"/>
      </w:pPr>
      <w:proofErr w:type="gramStart"/>
      <w:r>
        <w:t xml:space="preserve">УФК по </w:t>
      </w:r>
      <w:proofErr w:type="spellStart"/>
      <w:r w:rsidR="00E25151">
        <w:t>ХМАО-Югре</w:t>
      </w:r>
      <w:proofErr w:type="spellEnd"/>
      <w:r w:rsidR="00E25151">
        <w:t xml:space="preserve"> Комитет по финансам</w:t>
      </w:r>
      <w:r>
        <w:t>, сокращенное наименование клиента); </w:t>
      </w:r>
      <w:proofErr w:type="gramEnd"/>
    </w:p>
    <w:p w:rsidR="00AE4CE1" w:rsidRDefault="00AE4CE1" w:rsidP="00AE4CE1">
      <w:pPr>
        <w:pStyle w:val="a3"/>
      </w:pPr>
      <w:r>
        <w:t>2) в поле 9 «</w:t>
      </w:r>
      <w:proofErr w:type="spellStart"/>
      <w:r>
        <w:t>Сч</w:t>
      </w:r>
      <w:proofErr w:type="spellEnd"/>
      <w:r>
        <w:t>. №» указывается номер счета 40204; </w:t>
      </w:r>
    </w:p>
    <w:p w:rsidR="00AE4CE1" w:rsidRDefault="00AE4CE1" w:rsidP="00AE4CE1">
      <w:pPr>
        <w:pStyle w:val="a3"/>
      </w:pPr>
      <w:r>
        <w:t>3) в полях «ИНН» и «КПП» плательщика указывается ИНН и КПП клиента; </w:t>
      </w:r>
    </w:p>
    <w:p w:rsidR="00AE4CE1" w:rsidRDefault="00AE4CE1" w:rsidP="00AE4CE1">
      <w:pPr>
        <w:pStyle w:val="a3"/>
      </w:pPr>
      <w:r>
        <w:t>4) в поле «Назначение платежа» перед текстовым указанием назначения платежа в скобках проставляется показатель бюджетной классификации, сумма платежа и номер лицевого счета бюджета, затем за скобками номер лицевого счета клиента и иная необходимая для исполнения бюджета информация; </w:t>
      </w:r>
    </w:p>
    <w:p w:rsidR="00AE4CE1" w:rsidRPr="00E25151" w:rsidRDefault="00AE4CE1" w:rsidP="00AE4CE1">
      <w:pPr>
        <w:pStyle w:val="a3"/>
        <w:rPr>
          <w:highlight w:val="yellow"/>
        </w:rPr>
      </w:pPr>
      <w:r w:rsidRPr="00E25151">
        <w:rPr>
          <w:highlight w:val="yellow"/>
        </w:rPr>
        <w:t xml:space="preserve">5) поле 18 (вид операции) заполняется в соответствии с Перечнем условных обозначений (шифров) документов, проводимых по счетам в кредитных организациях, приведенном в Положении Центрального банка РФ от 26 марта </w:t>
      </w:r>
      <w:smartTag w:uri="urn:schemas-microsoft-com:office:smarttags" w:element="metricconverter">
        <w:smartTagPr>
          <w:attr w:name="ProductID" w:val="2007 г"/>
        </w:smartTagPr>
        <w:r w:rsidRPr="00E25151">
          <w:rPr>
            <w:highlight w:val="yellow"/>
          </w:rPr>
          <w:t>2007 г</w:t>
        </w:r>
      </w:smartTag>
      <w:r w:rsidRPr="00E25151">
        <w:rPr>
          <w:highlight w:val="yellow"/>
        </w:rPr>
        <w:t>. № 302-П «О правилах ведения бухгалтерского учета в кредитных организациях, расположенных на территории РФ», например:</w:t>
      </w:r>
    </w:p>
    <w:p w:rsidR="00AE4CE1" w:rsidRPr="00E25151" w:rsidRDefault="00AE4CE1" w:rsidP="00AE4CE1">
      <w:pPr>
        <w:pStyle w:val="a3"/>
        <w:rPr>
          <w:highlight w:val="yellow"/>
        </w:rPr>
      </w:pPr>
      <w:r w:rsidRPr="00E25151">
        <w:rPr>
          <w:highlight w:val="yellow"/>
        </w:rPr>
        <w:t> </w:t>
      </w:r>
    </w:p>
    <w:p w:rsidR="00AE4CE1" w:rsidRPr="00E25151" w:rsidRDefault="00AE4CE1" w:rsidP="00AE4CE1">
      <w:pPr>
        <w:pStyle w:val="a3"/>
        <w:rPr>
          <w:highlight w:val="yellow"/>
        </w:rPr>
      </w:pPr>
      <w:r w:rsidRPr="00E25151">
        <w:rPr>
          <w:highlight w:val="yellow"/>
        </w:rPr>
        <w:t xml:space="preserve">   01 – списано, зачислено по платежному поручению; </w:t>
      </w:r>
    </w:p>
    <w:p w:rsidR="00AE4CE1" w:rsidRDefault="00AE4CE1" w:rsidP="00AE4CE1">
      <w:pPr>
        <w:pStyle w:val="a3"/>
      </w:pPr>
      <w:r w:rsidRPr="00E25151">
        <w:rPr>
          <w:highlight w:val="yellow"/>
        </w:rPr>
        <w:t>   03 – оплачен наличными денежный чек.</w:t>
      </w:r>
      <w:r>
        <w:t> </w:t>
      </w:r>
    </w:p>
    <w:p w:rsidR="00AE4CE1" w:rsidRDefault="00AE4CE1" w:rsidP="00AE4CE1">
      <w:pPr>
        <w:pStyle w:val="a3"/>
      </w:pPr>
      <w:r>
        <w:t>6) поле 21 (очередность платежа) заполняется в соответствии со статьей 855 Гражданского кодекса РФ. </w:t>
      </w:r>
    </w:p>
    <w:p w:rsidR="00AE4CE1" w:rsidRDefault="00AE4CE1" w:rsidP="00AE4CE1">
      <w:pPr>
        <w:pStyle w:val="a3"/>
      </w:pPr>
      <w:r>
        <w:t>7). Поле 104 заполняется в случае, когда получателем по платежному документу я</w:t>
      </w:r>
      <w:r w:rsidR="00E25151">
        <w:t>вляется учреждение</w:t>
      </w:r>
      <w:r>
        <w:t xml:space="preserve">, лицевой счет которого открыт в </w:t>
      </w:r>
      <w:r w:rsidR="00E25151">
        <w:t>отделе казначейского контроля</w:t>
      </w:r>
      <w:r>
        <w:t xml:space="preserve">. В этом случае в поле 104 указывается показатель бюджетной классификации, в соответствии с которым указанные поступления подлежат отражению </w:t>
      </w:r>
      <w:r w:rsidR="00E25151">
        <w:t>в учете учреждения</w:t>
      </w:r>
      <w:r>
        <w:t>, являющегося получателем указанных средств. </w:t>
      </w:r>
    </w:p>
    <w:p w:rsidR="00E25151" w:rsidRDefault="00AE4CE1" w:rsidP="00AE4CE1">
      <w:pPr>
        <w:pStyle w:val="a3"/>
      </w:pPr>
      <w:proofErr w:type="gramStart"/>
      <w:r>
        <w:t xml:space="preserve">8) При заполнении платежного поручения на перечисление платежей в бюджетную систему Российской Федерации (налоги, сборы и иные обязательные платежи) в обязательном порядке заполняются все поля платежного поручения, начиная со статуса (поле 101), вид операции (поле 18), очередность платежа (поле 21), поля 104 – 110, все в соответствии с Приказом Министерства финансов РФ от 24 ноября </w:t>
      </w:r>
      <w:smartTag w:uri="urn:schemas-microsoft-com:office:smarttags" w:element="metricconverter">
        <w:smartTagPr>
          <w:attr w:name="ProductID" w:val="2004 г"/>
        </w:smartTagPr>
        <w:r>
          <w:t>2004 г</w:t>
        </w:r>
      </w:smartTag>
      <w:r>
        <w:t>. № 106н «Об утверждении Правил</w:t>
      </w:r>
      <w:proofErr w:type="gramEnd"/>
      <w:r>
        <w:t xml:space="preserve"> указания информации в полях расчетных документов на перечисление налогов, сборов и иных платежей в бюджетную систему Российской Федерации» (с последующими изменениями и дополнениями).</w:t>
      </w:r>
    </w:p>
    <w:p w:rsidR="00AE4CE1" w:rsidRDefault="00AE4CE1" w:rsidP="00AE4CE1">
      <w:pPr>
        <w:pStyle w:val="a3"/>
      </w:pPr>
      <w:r>
        <w:t xml:space="preserve">Наличие в платежном поручении незаполненных полей не допускается, при невозможности указать конкретное значение показателя вместо него проставляется символ «ноль» («0»). </w:t>
      </w:r>
    </w:p>
    <w:p w:rsidR="00AE4CE1" w:rsidRDefault="00AE4CE1" w:rsidP="00AE4CE1">
      <w:pPr>
        <w:pStyle w:val="a3"/>
      </w:pPr>
      <w:r>
        <w:t> </w:t>
      </w:r>
    </w:p>
    <w:p w:rsidR="00AE4CE1" w:rsidRDefault="00AE4CE1" w:rsidP="00AE4CE1">
      <w:pPr>
        <w:pStyle w:val="a3"/>
      </w:pPr>
      <w:r>
        <w:t>4.2.7. Требования по заполнению платежного поручения на перечисление сре</w:t>
      </w:r>
      <w:proofErr w:type="gramStart"/>
      <w:r>
        <w:t>дств с л</w:t>
      </w:r>
      <w:proofErr w:type="gramEnd"/>
      <w:r>
        <w:t>ицевого счета получателя средств для осуществления расходов наличными денежными средствами: </w:t>
      </w:r>
    </w:p>
    <w:p w:rsidR="00AE4CE1" w:rsidRDefault="00AE4CE1" w:rsidP="00AE4CE1">
      <w:pPr>
        <w:pStyle w:val="a3"/>
      </w:pPr>
      <w:r>
        <w:lastRenderedPageBreak/>
        <w:t xml:space="preserve">1) в поле «Плательщик» указывается </w:t>
      </w:r>
      <w:r w:rsidR="00E25151">
        <w:t xml:space="preserve">УФК </w:t>
      </w:r>
      <w:proofErr w:type="spellStart"/>
      <w:r w:rsidR="00E25151">
        <w:t>ХМАО-Югра</w:t>
      </w:r>
      <w:proofErr w:type="spellEnd"/>
      <w:r w:rsidR="00E25151">
        <w:t xml:space="preserve"> </w:t>
      </w:r>
      <w:r>
        <w:t>и в скобках – полное или сокращенное наименование клиента; </w:t>
      </w:r>
    </w:p>
    <w:p w:rsidR="00AE4CE1" w:rsidRDefault="00AE4CE1" w:rsidP="00AE4CE1">
      <w:pPr>
        <w:pStyle w:val="a3"/>
      </w:pPr>
      <w:r>
        <w:t>2) в поле 9 «</w:t>
      </w:r>
      <w:proofErr w:type="spellStart"/>
      <w:r>
        <w:t>Сч</w:t>
      </w:r>
      <w:proofErr w:type="spellEnd"/>
      <w:r>
        <w:t>. №» и 17 «</w:t>
      </w:r>
      <w:proofErr w:type="spellStart"/>
      <w:r>
        <w:t>Сч</w:t>
      </w:r>
      <w:proofErr w:type="spellEnd"/>
      <w:r>
        <w:t>. №» указывается номер счета 40116; </w:t>
      </w:r>
    </w:p>
    <w:p w:rsidR="00AE4CE1" w:rsidRDefault="00AE4CE1" w:rsidP="00AE4CE1">
      <w:pPr>
        <w:pStyle w:val="a3"/>
      </w:pPr>
      <w:r>
        <w:t>3) в полях «ИНН» и «КПП» плательщика указывается ИНН и КПП клиента; </w:t>
      </w:r>
    </w:p>
    <w:p w:rsidR="00AE4CE1" w:rsidRDefault="00AE4CE1" w:rsidP="00AE4CE1">
      <w:pPr>
        <w:pStyle w:val="a3"/>
      </w:pPr>
      <w:r>
        <w:t xml:space="preserve">4) в полях «ИНН» и «КПП» получателя указывается ИНН и КПП </w:t>
      </w:r>
      <w:r w:rsidR="00E25151">
        <w:t>Комитета по финансам</w:t>
      </w:r>
      <w:r>
        <w:t>; </w:t>
      </w:r>
    </w:p>
    <w:p w:rsidR="00AE4CE1" w:rsidRDefault="00AE4CE1" w:rsidP="00AE4CE1">
      <w:pPr>
        <w:pStyle w:val="a3"/>
      </w:pPr>
      <w:r>
        <w:t xml:space="preserve">5) в поле «Получатель» указывается полное или сокращенное наименование </w:t>
      </w:r>
      <w:r w:rsidR="00E25151">
        <w:t>Комитета по финансам</w:t>
      </w:r>
      <w:r>
        <w:t>; </w:t>
      </w:r>
    </w:p>
    <w:p w:rsidR="00AE4CE1" w:rsidRDefault="00AE4CE1" w:rsidP="00AE4CE1">
      <w:pPr>
        <w:pStyle w:val="a3"/>
      </w:pPr>
      <w:r>
        <w:t>6) в поле «Назначение платежа» перед текстовым указанием назначения платежа указывается чек, № и дата чека, Ф.И.О. уполномоченного лица, затем в скобках проставляется показатель бюджетной классификации РФ, сумма платежа и номер лицевого счета клиента, после скобок указывается иная необходимая для исполнения бюджета информация; </w:t>
      </w:r>
    </w:p>
    <w:p w:rsidR="00AE4CE1" w:rsidRDefault="00AE4CE1" w:rsidP="00AE4CE1">
      <w:pPr>
        <w:pStyle w:val="a3"/>
      </w:pPr>
      <w:r>
        <w:t>7) в поле 18 (вид операции) указывается: 03 – оплачен наличными денежный чек. </w:t>
      </w:r>
    </w:p>
    <w:p w:rsidR="00AE4CE1" w:rsidRDefault="00AE4CE1" w:rsidP="00AE4CE1">
      <w:pPr>
        <w:pStyle w:val="a3"/>
      </w:pPr>
      <w:r>
        <w:t>8) поле 21 (очередность платежа) заполняется в соответствии со статьей 855 Гражданского кодекса РФ. </w:t>
      </w:r>
    </w:p>
    <w:p w:rsidR="00AE4CE1" w:rsidRDefault="00AE4CE1" w:rsidP="00AE4CE1">
      <w:pPr>
        <w:pStyle w:val="a3"/>
      </w:pPr>
      <w:r>
        <w:t>9) поле 101 не заполняется, и соответственно 104-110 поля так же не заполняются.  </w:t>
      </w:r>
    </w:p>
    <w:p w:rsidR="00AE4CE1" w:rsidRDefault="00AE4CE1" w:rsidP="00AE4CE1">
      <w:pPr>
        <w:pStyle w:val="a3"/>
      </w:pPr>
      <w:r>
        <w:t xml:space="preserve">4.2.8. Требования </w:t>
      </w:r>
      <w:proofErr w:type="gramStart"/>
      <w:r>
        <w:t>по заполнению платежного поручения на перечисление средств с лицевого счета по учету средств во временном распоряжении</w:t>
      </w:r>
      <w:proofErr w:type="gramEnd"/>
      <w:r>
        <w:t>: </w:t>
      </w:r>
    </w:p>
    <w:p w:rsidR="00AE4CE1" w:rsidRDefault="00AE4CE1" w:rsidP="00AE4CE1">
      <w:pPr>
        <w:pStyle w:val="a3"/>
      </w:pPr>
      <w:r>
        <w:t xml:space="preserve">1) в поле «Плательщик» указывается полное или сокращенное наименование </w:t>
      </w:r>
      <w:r w:rsidR="00E25151">
        <w:t xml:space="preserve">Комитета по финансам в </w:t>
      </w:r>
      <w:r>
        <w:t xml:space="preserve"> скобках – полное или сокращенное наименование клиента; </w:t>
      </w:r>
    </w:p>
    <w:p w:rsidR="00AE4CE1" w:rsidRDefault="00AE4CE1" w:rsidP="00AE4CE1">
      <w:pPr>
        <w:pStyle w:val="a3"/>
      </w:pPr>
      <w:r>
        <w:t>2) в поле 9 «</w:t>
      </w:r>
      <w:proofErr w:type="spellStart"/>
      <w:r>
        <w:t>Сч</w:t>
      </w:r>
      <w:proofErr w:type="spellEnd"/>
      <w:r>
        <w:t>. №» указывается номер счета 40302 по учету средств во временном распоряжении; </w:t>
      </w:r>
    </w:p>
    <w:p w:rsidR="00AE4CE1" w:rsidRDefault="00AE4CE1" w:rsidP="00AE4CE1">
      <w:pPr>
        <w:pStyle w:val="a3"/>
      </w:pPr>
      <w:r>
        <w:t>3) в полях «ИНН» и «КПП» плательщика указывается ИНН и КПП клиента; </w:t>
      </w:r>
    </w:p>
    <w:p w:rsidR="00AE4CE1" w:rsidRDefault="00AE4CE1" w:rsidP="00AE4CE1">
      <w:pPr>
        <w:pStyle w:val="a3"/>
      </w:pPr>
      <w:r>
        <w:t>4) в поле 18 (вид операции) указывается шифр 01 – списано, зачислено по платежному поручению; </w:t>
      </w:r>
    </w:p>
    <w:p w:rsidR="00AE4CE1" w:rsidRDefault="00AE4CE1" w:rsidP="00AE4CE1">
      <w:pPr>
        <w:pStyle w:val="a3"/>
      </w:pPr>
      <w:r>
        <w:t>5) в поле «Назначение платежа» перед текстовым указанием назначения платежа указывается номер лицевого счета клиента, затем иная необходимая информация, в т.ч. должна быть сделана ссылка на номер и дату платежного поручения контрагента, по которому зачислена на лицевой счет клиента перечисляемая сумма; </w:t>
      </w:r>
    </w:p>
    <w:p w:rsidR="00AE4CE1" w:rsidRDefault="00AE4CE1" w:rsidP="00AE4CE1">
      <w:pPr>
        <w:pStyle w:val="a3"/>
      </w:pPr>
      <w:r>
        <w:t>6) другие поля заполняются в порядке согласно пункту 4.2.6 настоящего Порядка. </w:t>
      </w:r>
    </w:p>
    <w:p w:rsidR="00AE4CE1" w:rsidRDefault="00AE4CE1" w:rsidP="00AE4CE1">
      <w:pPr>
        <w:pStyle w:val="a3"/>
      </w:pPr>
      <w:r>
        <w:t>7) платежное поручение на перечисление средств, поступивших во временное распоряжение, в доходы бюджета заполняется в соответствии с требованиями, указанными в подпункте 8 пункта 4.2.6 настоящего Порядка. </w:t>
      </w:r>
    </w:p>
    <w:p w:rsidR="00AE4CE1" w:rsidRDefault="00AE4CE1" w:rsidP="00AE4CE1">
      <w:pPr>
        <w:pStyle w:val="a3"/>
      </w:pPr>
      <w:r>
        <w:t>4.2.9. При заполнении полей платежного поручения необходимо учитывать следующее: </w:t>
      </w:r>
    </w:p>
    <w:p w:rsidR="00AE4CE1" w:rsidRDefault="00AE4CE1" w:rsidP="00AE4CE1">
      <w:pPr>
        <w:pStyle w:val="a3"/>
      </w:pPr>
      <w:r>
        <w:lastRenderedPageBreak/>
        <w:t>В поле «Назначение платежа» платежного поручения предусмотрено проставление не более 210 знаков, включая пробелы. В целях сокращения текста при заполнении в платежном поручении поля «Назначение платежа» применяются услов</w:t>
      </w:r>
      <w:r w:rsidR="00885EE6">
        <w:t>ные обозначения</w:t>
      </w:r>
      <w:proofErr w:type="gramStart"/>
      <w:r w:rsidR="00885EE6">
        <w:t xml:space="preserve"> </w:t>
      </w:r>
      <w:r>
        <w:t>.</w:t>
      </w:r>
      <w:proofErr w:type="gramEnd"/>
      <w:r>
        <w:t> </w:t>
      </w:r>
    </w:p>
    <w:p w:rsidR="00AE4CE1" w:rsidRDefault="00AE4CE1" w:rsidP="00AE4CE1">
      <w:pPr>
        <w:pStyle w:val="a3"/>
      </w:pPr>
      <w:r>
        <w:t>При перечислении средств, выделенных из резервного фонда</w:t>
      </w:r>
      <w:r w:rsidR="00A0328C">
        <w:t>,</w:t>
      </w:r>
      <w:r>
        <w:t xml:space="preserve">  на основании нормативного правового акта, в назначении платежа необходимо указать ссылку на номер и дату нормативного правового </w:t>
      </w:r>
      <w:proofErr w:type="gramStart"/>
      <w:r>
        <w:t>акта</w:t>
      </w:r>
      <w:proofErr w:type="gramEnd"/>
      <w:r>
        <w:t xml:space="preserve"> и предмет оплаты. </w:t>
      </w:r>
    </w:p>
    <w:p w:rsidR="00AE4CE1" w:rsidRDefault="00AE4CE1" w:rsidP="00AE4CE1">
      <w:pPr>
        <w:pStyle w:val="a3"/>
      </w:pPr>
      <w:r>
        <w:t>В поле «Плательщик» платежного поручения предусмотрено проставление не более 300 знаков, включая пробелы. В поле «Получатель» также предусмотрено проставление не более 300 знаков, включая пробелы. </w:t>
      </w:r>
    </w:p>
    <w:p w:rsidR="00AE4CE1" w:rsidRDefault="00AE4CE1" w:rsidP="00AE4CE1">
      <w:pPr>
        <w:pStyle w:val="a3"/>
      </w:pPr>
      <w:r>
        <w:t>Номер банковского счета получателя платежа указывается только в поле 17 «</w:t>
      </w:r>
      <w:proofErr w:type="spellStart"/>
      <w:r>
        <w:t>Сч</w:t>
      </w:r>
      <w:proofErr w:type="spellEnd"/>
      <w:r>
        <w:t>. №» платежного поручения. </w:t>
      </w:r>
    </w:p>
    <w:p w:rsidR="00AE4CE1" w:rsidRDefault="00AE4CE1" w:rsidP="00AE4CE1">
      <w:pPr>
        <w:pStyle w:val="a3"/>
      </w:pPr>
      <w:r>
        <w:t xml:space="preserve">4.2.10. </w:t>
      </w:r>
      <w:r w:rsidR="000F35BF">
        <w:t>Уполномоченный работник отдела казначейского контроля санк</w:t>
      </w:r>
      <w:r>
        <w:t>ционирует расходы клиентов после проверки первичных документов, подтверждающих принятые обязательства и обоснованность совершаемых расходов (далее – подтверждающие документы). </w:t>
      </w:r>
    </w:p>
    <w:p w:rsidR="00AE4CE1" w:rsidRDefault="00AE4CE1" w:rsidP="00AE4CE1">
      <w:pPr>
        <w:pStyle w:val="a3"/>
      </w:pPr>
      <w:r>
        <w:t>4.2.11. Платежные поручения представляются с подлинниками подтверждающих документов на бумажных носителях (за исключением платежных поручений на перечисление заработной платы и удержаний из заработной платы, а также на перечисление субсидий по подстатье КОСГУ 241 «Безвозмездны</w:t>
      </w:r>
      <w:r w:rsidR="000F35BF">
        <w:t xml:space="preserve">е перечисления </w:t>
      </w:r>
      <w:r>
        <w:t xml:space="preserve"> муниципальным организациям» (кроме случаев, указанных в подпункте 10 пункта 4.2.20 настоящего Порядка)). </w:t>
      </w:r>
    </w:p>
    <w:p w:rsidR="00AE4CE1" w:rsidRDefault="00AE4CE1" w:rsidP="00AE4CE1">
      <w:pPr>
        <w:pStyle w:val="a3"/>
      </w:pPr>
      <w:r>
        <w:t>4.2.12. Требования к оформлению подтверждающих документов представляемых на проверку: </w:t>
      </w:r>
    </w:p>
    <w:p w:rsidR="00AE4CE1" w:rsidRDefault="00AE4CE1" w:rsidP="00AE4CE1">
      <w:pPr>
        <w:pStyle w:val="a3"/>
      </w:pPr>
      <w:r>
        <w:t>1) Документы должны содержать следующие обязательные реквизиты: </w:t>
      </w:r>
    </w:p>
    <w:p w:rsidR="00AE4CE1" w:rsidRDefault="00AE4CE1" w:rsidP="00AE4CE1">
      <w:pPr>
        <w:pStyle w:val="a3"/>
      </w:pPr>
      <w:r>
        <w:t>а) наименование документа;</w:t>
      </w:r>
    </w:p>
    <w:p w:rsidR="00AE4CE1" w:rsidRDefault="00AE4CE1" w:rsidP="00AE4CE1">
      <w:pPr>
        <w:pStyle w:val="a3"/>
      </w:pPr>
      <w:r>
        <w:t>б) дату составления документа;</w:t>
      </w:r>
    </w:p>
    <w:p w:rsidR="00AE4CE1" w:rsidRDefault="00AE4CE1" w:rsidP="00AE4CE1">
      <w:pPr>
        <w:pStyle w:val="a3"/>
      </w:pPr>
      <w:r>
        <w:t>в) наименование клиента, от имени которого составлен документ. Наименование клиента, указанное на первичных документах, должно соответствовать его официальному наименованию;</w:t>
      </w:r>
    </w:p>
    <w:p w:rsidR="00AE4CE1" w:rsidRDefault="00AE4CE1" w:rsidP="00AE4CE1">
      <w:pPr>
        <w:pStyle w:val="a3"/>
      </w:pPr>
      <w:r>
        <w:t>г) содержание хозяйственной операции;</w:t>
      </w:r>
    </w:p>
    <w:p w:rsidR="00AE4CE1" w:rsidRDefault="00AE4CE1" w:rsidP="00AE4CE1">
      <w:pPr>
        <w:pStyle w:val="a3"/>
      </w:pPr>
      <w:proofErr w:type="spellStart"/>
      <w:r>
        <w:t>д</w:t>
      </w:r>
      <w:proofErr w:type="spellEnd"/>
      <w:r>
        <w:t>) измерители хозяйственной операции в натуральном и (или) денежном выражении;</w:t>
      </w:r>
    </w:p>
    <w:p w:rsidR="00AE4CE1" w:rsidRDefault="00AE4CE1" w:rsidP="00AE4CE1">
      <w:pPr>
        <w:pStyle w:val="a3"/>
      </w:pPr>
      <w:r>
        <w:t>е) наименование должностей лиц, ответственных за совершение хозяйственной операции и правильность ее оформления;</w:t>
      </w:r>
    </w:p>
    <w:p w:rsidR="00AE4CE1" w:rsidRDefault="00AE4CE1" w:rsidP="00AE4CE1">
      <w:pPr>
        <w:pStyle w:val="a3"/>
      </w:pPr>
      <w:r>
        <w:t xml:space="preserve">ж) личные подписи указанных лиц. Подписи на документах должны иметь расшифровку; </w:t>
      </w:r>
    </w:p>
    <w:p w:rsidR="00AE4CE1" w:rsidRDefault="00AE4CE1" w:rsidP="00AE4CE1">
      <w:pPr>
        <w:pStyle w:val="a3"/>
      </w:pPr>
      <w:proofErr w:type="spellStart"/>
      <w:r>
        <w:t>з</w:t>
      </w:r>
      <w:proofErr w:type="spellEnd"/>
      <w:r>
        <w:t>) печать клиента, от имени которой составлен документ. Оттиски печати, при их обязательном условии проставляемые на документах, должны быть четкими. </w:t>
      </w:r>
    </w:p>
    <w:p w:rsidR="00AE4CE1" w:rsidRDefault="00AE4CE1" w:rsidP="00AE4CE1">
      <w:pPr>
        <w:pStyle w:val="a3"/>
      </w:pPr>
      <w:r>
        <w:lastRenderedPageBreak/>
        <w:t>2) В свободные строки документов должен быть проставлен прочерк, в том числе в счетах-фактурах. Помарки и подчистки, исправления корректирующей жидкостью (штрихом) на представляемых подтверждающих документах не допускаются. </w:t>
      </w:r>
    </w:p>
    <w:p w:rsidR="00AE4CE1" w:rsidRDefault="00AE4CE1" w:rsidP="00AE4CE1">
      <w:pPr>
        <w:pStyle w:val="a3"/>
      </w:pPr>
      <w:r>
        <w:t>В договорах (контрактах) должны быть указаны его номер, дата, место заключения и срок действия. Предмет и сумма сделки должны быть четко обозначены. Если сумма в договоре (контракте) указана без расчета стоимости, то к договору (контракту) должен быть приложен расчет стоимости (калькуляция). </w:t>
      </w:r>
    </w:p>
    <w:p w:rsidR="00AE4CE1" w:rsidRDefault="000F35BF" w:rsidP="00AE4CE1">
      <w:pPr>
        <w:pStyle w:val="a3"/>
      </w:pPr>
      <w:r>
        <w:t>Уполномоченный работник отдела казначейского контроля</w:t>
      </w:r>
      <w:r w:rsidR="00AE4CE1">
        <w:t xml:space="preserve"> осуществляет проверку представленных клиентов платежных и подтверждающих документов в с</w:t>
      </w:r>
      <w:r>
        <w:t xml:space="preserve">рок не позднее двух </w:t>
      </w:r>
      <w:r w:rsidR="00AE4CE1">
        <w:t xml:space="preserve"> рабочих дней со дня их представления (включая день представления). </w:t>
      </w:r>
    </w:p>
    <w:p w:rsidR="00AE4CE1" w:rsidRDefault="00AE4CE1" w:rsidP="00AE4CE1">
      <w:pPr>
        <w:pStyle w:val="a3"/>
      </w:pPr>
      <w:r>
        <w:t>Представленные клиентами для оплаты, подтверждающие документы возвращаются им с проставлением штампа об оплате. </w:t>
      </w:r>
    </w:p>
    <w:p w:rsidR="00AE4CE1" w:rsidRDefault="00AE4CE1" w:rsidP="00AE4CE1">
      <w:pPr>
        <w:pStyle w:val="a3"/>
      </w:pPr>
      <w:r>
        <w:t>При отказе от санкционирования на оплату платежного поручения и подтверждающих документов, они возвращаются с описью не принятых к исполнению плат</w:t>
      </w:r>
      <w:r w:rsidR="009E467A">
        <w:t xml:space="preserve">ежных </w:t>
      </w:r>
      <w:proofErr w:type="gramStart"/>
      <w:r w:rsidR="009E467A">
        <w:t>поручений</w:t>
      </w:r>
      <w:proofErr w:type="gramEnd"/>
      <w:r w:rsidR="009E467A">
        <w:t xml:space="preserve"> </w:t>
      </w:r>
      <w:r>
        <w:t xml:space="preserve"> в котором указывается причина возврата. На копии описи ставится отметка клиента (подпись представителя и дата), подтверждающая получение платежных поручений и первичных документов, не принятых к оплате. Представитель клиента должен проверить наличие всех возвращаемых  подтверждающих документов в присутствии</w:t>
      </w:r>
      <w:r w:rsidR="009E467A">
        <w:t xml:space="preserve"> уполномоченного </w:t>
      </w:r>
      <w:r>
        <w:t xml:space="preserve"> работника </w:t>
      </w:r>
      <w:r w:rsidR="009E467A">
        <w:t>отдела казначейского контроля.</w:t>
      </w:r>
      <w:r>
        <w:t> </w:t>
      </w:r>
    </w:p>
    <w:p w:rsidR="00AE4CE1" w:rsidRDefault="00AE4CE1" w:rsidP="00AE4CE1">
      <w:pPr>
        <w:pStyle w:val="a3"/>
      </w:pPr>
      <w:r w:rsidRPr="009E467A">
        <w:rPr>
          <w:highlight w:val="yellow"/>
        </w:rPr>
        <w:t xml:space="preserve">4.2.13. При оплате товаров, работ и услуг клиент представляет в </w:t>
      </w:r>
      <w:r w:rsidR="009E467A" w:rsidRPr="009E467A">
        <w:rPr>
          <w:highlight w:val="yellow"/>
        </w:rPr>
        <w:t xml:space="preserve">отдел казначейского контроля </w:t>
      </w:r>
      <w:r w:rsidRPr="009E467A">
        <w:rPr>
          <w:highlight w:val="yellow"/>
        </w:rPr>
        <w:t xml:space="preserve"> орган следующие подтверждающие документы:</w:t>
      </w:r>
      <w:r>
        <w:t xml:space="preserve">  </w:t>
      </w:r>
    </w:p>
    <w:p w:rsidR="00AE4CE1" w:rsidRDefault="00AE4CE1" w:rsidP="00AE4CE1">
      <w:pPr>
        <w:pStyle w:val="a3"/>
      </w:pPr>
      <w:r>
        <w:t>а) договор (контракт) на поставку товаров (выполнение работ, оказание услуг), оформленный в порядке, установленном Гражданским кодексом РФ; </w:t>
      </w:r>
    </w:p>
    <w:p w:rsidR="00AE4CE1" w:rsidRDefault="00AE4CE1" w:rsidP="00AE4CE1">
      <w:pPr>
        <w:pStyle w:val="a3"/>
      </w:pPr>
      <w:r>
        <w:t xml:space="preserve">б) счет-фактуру, оформленную по форме и в порядке, установленном  Постановлением Правительства РФ от 2 декабря </w:t>
      </w:r>
      <w:smartTag w:uri="urn:schemas-microsoft-com:office:smarttags" w:element="metricconverter">
        <w:smartTagPr>
          <w:attr w:name="ProductID" w:val="2000 г"/>
        </w:smartTagPr>
        <w:r>
          <w:t>2000 г</w:t>
        </w:r>
      </w:smartTag>
      <w:r>
        <w:t>. № 914 (с последующими изменениями и дополнениями) и заполненную в соответствии с требованиями Налогового кодекса РФ, или счет, с указанием полной расшифровки приобретаемых товаров (работ, услуг) по наименованиям, количественному составу и в стоимостном выражении; </w:t>
      </w:r>
    </w:p>
    <w:p w:rsidR="00AE4CE1" w:rsidRDefault="00AE4CE1" w:rsidP="00AE4CE1">
      <w:pPr>
        <w:pStyle w:val="a3"/>
      </w:pPr>
      <w:r>
        <w:t>в) акты приема-передачи, акты выполненных работ – если договором (контрактом) предусмотрена оплата по факту поставки товаров, выполнения работ, оказания услуг. </w:t>
      </w:r>
    </w:p>
    <w:p w:rsidR="00AE4CE1" w:rsidRDefault="00AE4CE1" w:rsidP="00AE4CE1">
      <w:pPr>
        <w:pStyle w:val="a3"/>
      </w:pPr>
      <w:r>
        <w:t xml:space="preserve">4.2.14. При оплате обязательств по договорам (контрактам), поставленным на учет в </w:t>
      </w:r>
      <w:r w:rsidR="009E467A">
        <w:t xml:space="preserve">Комитете по финансам </w:t>
      </w:r>
      <w:r>
        <w:t xml:space="preserve"> органе согласно порядка учета бюджетных обязатель</w:t>
      </w:r>
      <w:proofErr w:type="gramStart"/>
      <w:r>
        <w:t>ств кл</w:t>
      </w:r>
      <w:proofErr w:type="gramEnd"/>
      <w:r>
        <w:t>иента, не требуется дальнейшее представление указанных договоров (контрактов).  </w:t>
      </w:r>
    </w:p>
    <w:p w:rsidR="009E467A" w:rsidRDefault="00AE4CE1" w:rsidP="00AE4CE1">
      <w:pPr>
        <w:pStyle w:val="a3"/>
      </w:pPr>
      <w:r>
        <w:t>4.2.15. Размещение заказов на поставки товаров, выполнение работ, ок</w:t>
      </w:r>
      <w:r w:rsidR="009E467A">
        <w:t xml:space="preserve">азание услуг для муниципальных </w:t>
      </w:r>
      <w:r>
        <w:t xml:space="preserve"> нужд производится в соответствии с Бюджетным кодексом РФ и Федеральным законом от 21 июля </w:t>
      </w:r>
      <w:smartTag w:uri="urn:schemas-microsoft-com:office:smarttags" w:element="metricconverter">
        <w:smartTagPr>
          <w:attr w:name="ProductID" w:val="2005 г"/>
        </w:smartTagPr>
        <w:r>
          <w:t>2005 г</w:t>
        </w:r>
      </w:smartTag>
      <w:r>
        <w:t>. № 94-ФЗ «О размещении заказов на поставки товаров, выполнение работ, оказание услуг для государственных и муниципальных нужд» (с последующими изменениями и дополнениями).</w:t>
      </w:r>
    </w:p>
    <w:p w:rsidR="009E467A" w:rsidRDefault="00AE4CE1" w:rsidP="00AE4CE1">
      <w:pPr>
        <w:pStyle w:val="a3"/>
      </w:pPr>
      <w:r>
        <w:t xml:space="preserve">В соответствии с указанным Федеральным законом № 94-ФЗ все государственные контракты на поставку товаров, выполнение работ, оказание услуг для муниципальных нужд, заключаемые за счет средств бюджета </w:t>
      </w:r>
      <w:r w:rsidR="009E467A">
        <w:t xml:space="preserve">Березовского района </w:t>
      </w:r>
      <w:r>
        <w:t xml:space="preserve">и средств от </w:t>
      </w:r>
      <w:r>
        <w:lastRenderedPageBreak/>
        <w:t xml:space="preserve">приносящей доход деятельности подлежат включению в </w:t>
      </w:r>
      <w:r w:rsidR="009E467A">
        <w:t>Реестр муниципальных контрактов.</w:t>
      </w:r>
    </w:p>
    <w:p w:rsidR="00AE4CE1" w:rsidRDefault="00AE4CE1" w:rsidP="00AE4CE1">
      <w:pPr>
        <w:pStyle w:val="a3"/>
      </w:pPr>
      <w:r>
        <w:t xml:space="preserve">            Муниципальные контракты, предъявленные на оплату без регистрации, </w:t>
      </w:r>
      <w:r w:rsidR="009E467A">
        <w:t xml:space="preserve">отделом казначейского контроля </w:t>
      </w:r>
      <w:r>
        <w:t xml:space="preserve"> не принимаются.</w:t>
      </w:r>
    </w:p>
    <w:p w:rsidR="00AE4CE1" w:rsidRDefault="00AE4CE1" w:rsidP="00AE4CE1">
      <w:pPr>
        <w:pStyle w:val="a3"/>
      </w:pPr>
      <w:r>
        <w:t xml:space="preserve">Указание в назначении платежа платежного поручения номера и даты </w:t>
      </w:r>
      <w:r w:rsidR="009E467A">
        <w:t>муниципального</w:t>
      </w:r>
      <w:r>
        <w:t xml:space="preserve"> контракта является обязательным. </w:t>
      </w:r>
    </w:p>
    <w:p w:rsidR="00AE4CE1" w:rsidRDefault="00AE4CE1" w:rsidP="00AE4CE1">
      <w:pPr>
        <w:pStyle w:val="a3"/>
      </w:pPr>
      <w:r>
        <w:t>4.2.16. Для получения наличных денежных сре</w:t>
      </w:r>
      <w:proofErr w:type="gramStart"/>
      <w:r>
        <w:t>дств кл</w:t>
      </w:r>
      <w:proofErr w:type="gramEnd"/>
      <w:r>
        <w:t xml:space="preserve">иент представляет в </w:t>
      </w:r>
      <w:r w:rsidR="009E467A">
        <w:t xml:space="preserve">отдел казначейского контроля </w:t>
      </w:r>
      <w:r>
        <w:t xml:space="preserve"> платежное поручение с денежным чеком. Форма денежного чека и порядок его заполнения определяются нормативными актами Центрального банка РФ и Министерства финансов РФ. </w:t>
      </w:r>
    </w:p>
    <w:p w:rsidR="00AE4CE1" w:rsidRDefault="00AE4CE1" w:rsidP="00AE4CE1">
      <w:pPr>
        <w:pStyle w:val="a3"/>
      </w:pPr>
      <w:r>
        <w:t>Выдача наличных денежных сре</w:t>
      </w:r>
      <w:proofErr w:type="gramStart"/>
      <w:r>
        <w:t>дств кл</w:t>
      </w:r>
      <w:proofErr w:type="gramEnd"/>
      <w:r>
        <w:t xml:space="preserve">иенту производится из кассы банка, в котором открыт соответствующий счет </w:t>
      </w:r>
      <w:r w:rsidR="000643B5">
        <w:t>Комитету по финансам</w:t>
      </w:r>
      <w:r>
        <w:t>, с отражением операций по соответствующему лицевому счету клиенту. </w:t>
      </w:r>
    </w:p>
    <w:p w:rsidR="00AE4CE1" w:rsidRDefault="00AE4CE1" w:rsidP="00AE4CE1">
      <w:pPr>
        <w:pStyle w:val="a3"/>
      </w:pPr>
      <w:r>
        <w:t>На оборотной стороне денежного чека в поле «Цели расхода» получаемых денежных сумм указываются символы в соответствии с номенклатурой символов отчета о кассовых оборотах, предусмотренных нормативными актами Центрального банка РФ. </w:t>
      </w:r>
    </w:p>
    <w:p w:rsidR="00AE4CE1" w:rsidRDefault="00AE4CE1" w:rsidP="00AE4CE1">
      <w:pPr>
        <w:pStyle w:val="a3"/>
      </w:pPr>
      <w:r>
        <w:t>4.2.17. При снятии наличных денежных сре</w:t>
      </w:r>
      <w:proofErr w:type="gramStart"/>
      <w:r>
        <w:t>дств с ц</w:t>
      </w:r>
      <w:proofErr w:type="gramEnd"/>
      <w:r>
        <w:t>елью возмещения расходов по авансовым отчетам представляется реестр авансовых отчетов с детализацией расходов подлежащих возмещению, подписанный руководителем и главным бухгалтер</w:t>
      </w:r>
      <w:r w:rsidR="000643B5">
        <w:t>ом, скрепленный печатью клиента.</w:t>
      </w:r>
      <w:r>
        <w:t> </w:t>
      </w:r>
    </w:p>
    <w:p w:rsidR="00AE4CE1" w:rsidRDefault="00AE4CE1" w:rsidP="00AE4CE1">
      <w:pPr>
        <w:pStyle w:val="a3"/>
      </w:pPr>
      <w:r>
        <w:t xml:space="preserve">4.2.18. </w:t>
      </w:r>
      <w:proofErr w:type="gramStart"/>
      <w:r>
        <w:t>К платежному поручению клиента на возврат обеспечения заявки на участие в конкурсе с лицевого счета</w:t>
      </w:r>
      <w:proofErr w:type="gramEnd"/>
      <w:r>
        <w:t xml:space="preserve"> по учету средств во временном распоряжении обязательно приложение копии платежного поручения контрагента, по которому зачислена на данный лицевой счет клиента перечисляемая сумма. </w:t>
      </w:r>
    </w:p>
    <w:p w:rsidR="00AE4CE1" w:rsidRDefault="00AE4CE1" w:rsidP="00AE4CE1">
      <w:pPr>
        <w:pStyle w:val="a3"/>
      </w:pPr>
      <w:r>
        <w:t>4.2.19. В зависимости от производимого кассового расхода по соответствующей статье (подстатье) КОСГУ дополнительно, в соответствии с пунктом 4.2.13 настоящего Порядка, представляются следующие подтверждающие документы: </w:t>
      </w:r>
    </w:p>
    <w:p w:rsidR="00AE4CE1" w:rsidRDefault="00AE4CE1" w:rsidP="00AE4CE1">
      <w:pPr>
        <w:pStyle w:val="a3"/>
      </w:pPr>
      <w:r>
        <w:t xml:space="preserve">1) По выплатам на заработную плату, начислениям на выплаты по оплате труда, пособия, компенсации по подстатьям 211, 212 и 213 требуется представление сводного расчета по начислению заработной платы в форме Справки о начисленной </w:t>
      </w:r>
      <w:r w:rsidR="000643B5">
        <w:t>заработной плате</w:t>
      </w:r>
      <w:r>
        <w:t>, заверенного подписями руководителя и главного бухгалтера, а также печатью учреждения.</w:t>
      </w:r>
    </w:p>
    <w:p w:rsidR="00AE4CE1" w:rsidRDefault="00AE4CE1" w:rsidP="00AE4CE1">
      <w:pPr>
        <w:pStyle w:val="a3"/>
      </w:pPr>
      <w:r>
        <w:t>Ссылка «налоги в бюджет перечислены полностью» в платежных поручениях на перечисление заработной платы (премий и т.п.) указывается при перечислении соответствующих налогов и иных обязательных платежей отдельными платежными поручениями.</w:t>
      </w:r>
    </w:p>
    <w:p w:rsidR="00AE4CE1" w:rsidRDefault="00AE4CE1" w:rsidP="00AE4CE1">
      <w:pPr>
        <w:pStyle w:val="a3"/>
      </w:pPr>
      <w:r>
        <w:t>При этом при перечислении страховых взносов в Пенсионный фонд РФ, ТФОМС, ФФОМС и ФСС необходимо правильно формулировать наименование соответствующего вида расхода. </w:t>
      </w:r>
    </w:p>
    <w:p w:rsidR="00E941FE" w:rsidRDefault="00AE4CE1" w:rsidP="00AE4CE1">
      <w:pPr>
        <w:pStyle w:val="a3"/>
      </w:pPr>
      <w:r>
        <w:lastRenderedPageBreak/>
        <w:t>2) При выплате материальной помощи из фонда оплаты труда клиентом представляется реестр получателей материальной помощи, подписанный руководителем и главным бухгалтером, скрепленный печатью, составленный в произвольной форме со следующими реквизитами:</w:t>
      </w:r>
    </w:p>
    <w:p w:rsidR="00AE4CE1" w:rsidRDefault="00AE4CE1" w:rsidP="00AE4CE1">
      <w:pPr>
        <w:pStyle w:val="a3"/>
      </w:pPr>
      <w:r>
        <w:t>- ФИО и должность получателя;</w:t>
      </w:r>
    </w:p>
    <w:p w:rsidR="00AE4CE1" w:rsidRDefault="00AE4CE1" w:rsidP="00AE4CE1">
      <w:pPr>
        <w:pStyle w:val="a3"/>
      </w:pPr>
      <w:r>
        <w:t>- размер выплаты.</w:t>
      </w:r>
    </w:p>
    <w:p w:rsidR="00AE4CE1" w:rsidRDefault="00AE4CE1" w:rsidP="00AE4CE1">
      <w:pPr>
        <w:pStyle w:val="a3"/>
      </w:pPr>
      <w:r>
        <w:t>В реестре и назначении платежа платежного поручения должна быть ссылка на дату и номер приказа о выплате материальной помощи.  </w:t>
      </w:r>
    </w:p>
    <w:p w:rsidR="00AE4CE1" w:rsidRDefault="00AE4CE1" w:rsidP="00AE4CE1">
      <w:pPr>
        <w:pStyle w:val="a3"/>
      </w:pPr>
      <w:r>
        <w:t>3) Подстатья 212 «Прочие выплаты»: </w:t>
      </w:r>
    </w:p>
    <w:p w:rsidR="00E941FE" w:rsidRDefault="00AE4CE1" w:rsidP="00AE4CE1">
      <w:pPr>
        <w:pStyle w:val="a3"/>
      </w:pPr>
      <w:r>
        <w:t xml:space="preserve">Проезд в отпуск: представляется установленной формы реестр расходов на проезд работников к месту проведения отпуска, подписанный руководителем и главным бухгалтером, скрепленный </w:t>
      </w:r>
      <w:r w:rsidR="00E941FE">
        <w:t>печатью клиента</w:t>
      </w:r>
      <w:r>
        <w:t>.</w:t>
      </w:r>
    </w:p>
    <w:p w:rsidR="00AE4CE1" w:rsidRDefault="00AE4CE1" w:rsidP="00AE4CE1">
      <w:pPr>
        <w:pStyle w:val="a3"/>
      </w:pPr>
      <w:r>
        <w:t>Для выплаты компенсаций работникам клиента за использование личных легковых автомобилей для служебных поездок представляется расчет (реестр авансовых отчетов) суммы расхода, подписанный руководителем и главным бухгалтером, скрепленный печатью клиента. </w:t>
      </w:r>
    </w:p>
    <w:p w:rsidR="00AE4CE1" w:rsidRDefault="00AE4CE1" w:rsidP="00AE4CE1">
      <w:pPr>
        <w:pStyle w:val="a3"/>
      </w:pPr>
      <w:r>
        <w:t>4) Подстатья 221 «Услуги связи»: </w:t>
      </w:r>
    </w:p>
    <w:p w:rsidR="00AE4CE1" w:rsidRDefault="00AE4CE1" w:rsidP="00AE4CE1">
      <w:pPr>
        <w:pStyle w:val="a3"/>
      </w:pPr>
      <w:r>
        <w:t>Оплата услуг сотовой (мобильной) связи осуществляется при включении данных расходов в бюджетную смету клиента и в пределах лимита расходов, установленного приказом клиента на соответствующий финансовый год, с указанием в приказе ФИО, должности работника, лимита на каждого работника в год и источника оплаты (</w:t>
      </w:r>
      <w:r w:rsidRPr="00E941FE">
        <w:rPr>
          <w:highlight w:val="yellow"/>
        </w:rPr>
        <w:t xml:space="preserve">за счет бюджетных средств </w:t>
      </w:r>
      <w:r w:rsidR="002756C8">
        <w:rPr>
          <w:highlight w:val="yellow"/>
        </w:rPr>
        <w:t>)</w:t>
      </w:r>
      <w:r w:rsidRPr="00E941FE">
        <w:rPr>
          <w:highlight w:val="yellow"/>
        </w:rPr>
        <w:t>.</w:t>
      </w:r>
      <w:r>
        <w:t xml:space="preserve"> </w:t>
      </w:r>
    </w:p>
    <w:p w:rsidR="00AE4CE1" w:rsidRDefault="00AE4CE1" w:rsidP="00AE4CE1">
      <w:pPr>
        <w:pStyle w:val="a3"/>
      </w:pPr>
      <w:r>
        <w:t>Услуги развлекательного характера оплате не подлежат. </w:t>
      </w:r>
    </w:p>
    <w:p w:rsidR="00AE4CE1" w:rsidRDefault="00AE4CE1" w:rsidP="00AE4CE1">
      <w:pPr>
        <w:pStyle w:val="a3"/>
      </w:pPr>
      <w:r>
        <w:t>5) Подстатья 222 «Транспортные услуги»: </w:t>
      </w:r>
    </w:p>
    <w:p w:rsidR="007E0708" w:rsidRDefault="00AE4CE1" w:rsidP="00AE4CE1">
      <w:pPr>
        <w:pStyle w:val="a3"/>
      </w:pPr>
      <w:r>
        <w:t>При проведении безналичных расчетов по оплате транспортных услуг, оказываемых сторонними организациями, клиент представляет следующий пакет документов:</w:t>
      </w:r>
    </w:p>
    <w:p w:rsidR="00AE4CE1" w:rsidRDefault="00AE4CE1" w:rsidP="00AE4CE1">
      <w:pPr>
        <w:pStyle w:val="a3"/>
      </w:pPr>
      <w:r>
        <w:t>а) договор (контракт) оказания услуг;</w:t>
      </w:r>
    </w:p>
    <w:p w:rsidR="00AE4CE1" w:rsidRDefault="00AE4CE1" w:rsidP="00AE4CE1">
      <w:pPr>
        <w:pStyle w:val="a3"/>
      </w:pPr>
      <w:r>
        <w:t>б) счет (счет-фактура) в соответствии с условиями договора.</w:t>
      </w:r>
    </w:p>
    <w:p w:rsidR="00AE4CE1" w:rsidRDefault="00AE4CE1" w:rsidP="00AE4CE1">
      <w:pPr>
        <w:pStyle w:val="a3"/>
      </w:pPr>
      <w:r>
        <w:t>Другие документы представляются исходя из условий договора (контракта).  </w:t>
      </w:r>
    </w:p>
    <w:p w:rsidR="00AE4CE1" w:rsidRDefault="00AE4CE1" w:rsidP="00AE4CE1">
      <w:pPr>
        <w:pStyle w:val="a3"/>
      </w:pPr>
      <w:r>
        <w:t>6) Подстатья 224 «Арендная плата за пользование имуществом»:  </w:t>
      </w:r>
    </w:p>
    <w:p w:rsidR="00AE4CE1" w:rsidRDefault="00AE4CE1" w:rsidP="00AE4CE1">
      <w:pPr>
        <w:pStyle w:val="a3"/>
      </w:pPr>
      <w:r>
        <w:t>При текущих платежах за аренду имущества клиент представляет следующий пакет документов:</w:t>
      </w:r>
    </w:p>
    <w:p w:rsidR="00AE4CE1" w:rsidRDefault="00AE4CE1" w:rsidP="00AE4CE1">
      <w:pPr>
        <w:pStyle w:val="a3"/>
      </w:pPr>
      <w:r>
        <w:t>а) договор (контракт) аренды имущества;</w:t>
      </w:r>
    </w:p>
    <w:p w:rsidR="00AE4CE1" w:rsidRDefault="00AE4CE1" w:rsidP="00AE4CE1">
      <w:pPr>
        <w:pStyle w:val="a3"/>
      </w:pPr>
      <w:r>
        <w:t>б) счет (счет-фактуру) в соответствии с условиями договора (контракта);</w:t>
      </w:r>
    </w:p>
    <w:p w:rsidR="00AE4CE1" w:rsidRDefault="00AE4CE1" w:rsidP="00AE4CE1">
      <w:pPr>
        <w:pStyle w:val="a3"/>
      </w:pPr>
      <w:r>
        <w:lastRenderedPageBreak/>
        <w:t>в) акт приемки – передачи объекта.</w:t>
      </w:r>
    </w:p>
    <w:p w:rsidR="00AE4CE1" w:rsidRDefault="00AE4CE1" w:rsidP="00AE4CE1">
      <w:pPr>
        <w:pStyle w:val="a3"/>
      </w:pPr>
      <w:r>
        <w:t>К договору (контракту) клиент представляет калькуляцию (расчет аренды) – в соответствии с Гражданским кодексом РФ.</w:t>
      </w:r>
    </w:p>
    <w:p w:rsidR="00AE4CE1" w:rsidRDefault="00AE4CE1" w:rsidP="00AE4CE1">
      <w:pPr>
        <w:pStyle w:val="a3"/>
      </w:pPr>
      <w:r>
        <w:t>Если договор (контракт) аренды имущества заключен с арендодателем, являющимся физическим лицом, то в нем должен быть указан порядок уплаты им НДФЛ. </w:t>
      </w:r>
    </w:p>
    <w:p w:rsidR="00AE4CE1" w:rsidRDefault="00AE4CE1" w:rsidP="00AE4CE1">
      <w:pPr>
        <w:pStyle w:val="a3"/>
      </w:pPr>
      <w:r>
        <w:t>7) Подстатья 225 «Работы, услуги по содержанию имущества»: </w:t>
      </w:r>
    </w:p>
    <w:p w:rsidR="007E0708" w:rsidRDefault="00AE4CE1" w:rsidP="00AE4CE1">
      <w:pPr>
        <w:pStyle w:val="a3"/>
      </w:pPr>
      <w:r>
        <w:t>- при оплате расходов по ремонту, дополнительно к документам согласно пункту 4.2.14 настоящего Порядка, представляется смета по ремонту.</w:t>
      </w:r>
    </w:p>
    <w:p w:rsidR="00AE4CE1" w:rsidRDefault="00AE4CE1" w:rsidP="00AE4CE1">
      <w:pPr>
        <w:pStyle w:val="a3"/>
      </w:pPr>
      <w:r>
        <w:t>Для оплаты выполненных ремонтных работ (оказанных услуг) физическими лицами по договорам (соглашениям, контрактам) гражданско-правового характера, представляется Реестр для начисления выплат лицам, привлекаемым для выполнения работ по договорам гражданско-прав</w:t>
      </w:r>
      <w:r w:rsidR="007E0708">
        <w:t>ового характера</w:t>
      </w:r>
      <w:r>
        <w:t>.</w:t>
      </w:r>
    </w:p>
    <w:p w:rsidR="00AE4CE1" w:rsidRDefault="00AE4CE1" w:rsidP="00AE4CE1">
      <w:pPr>
        <w:pStyle w:val="a3"/>
      </w:pPr>
      <w:r>
        <w:t>При оплате по договорам (контрактам) с организациями-подрядчиками, привлекаемыми для выполнения определенных работ (оказания услуг), требуется представление акта о приемке выполненных работ, в соответствии со сметой, с указанием объекта, номера и даты договора (контракта) с подрядчиком. В назначении платежа платежного поручения указывается наименование объекта, номер и дата договора (контракта) с подрядчиком, счета-фактуры, на основании которых производится оплата. </w:t>
      </w:r>
    </w:p>
    <w:p w:rsidR="007E0708" w:rsidRDefault="00AE4CE1" w:rsidP="00AE4CE1">
      <w:pPr>
        <w:pStyle w:val="a3"/>
      </w:pPr>
      <w:r>
        <w:t>- при оплате расходов по текущему ремонту зданий и сооружений, капитальному ремонту объектов непроизводственного назначения (за исключением капитального ремонта жилого фонда) дополнительно представляются:</w:t>
      </w:r>
    </w:p>
    <w:p w:rsidR="00AE4CE1" w:rsidRDefault="00AE4CE1" w:rsidP="00AE4CE1">
      <w:pPr>
        <w:pStyle w:val="a3"/>
      </w:pPr>
      <w:r>
        <w:t>а) дефектный акт (ведомость) по объекту (объектам), составленный технической комиссией по осмотру и утвержденный руководителем клиента-заказчика;</w:t>
      </w:r>
    </w:p>
    <w:p w:rsidR="00AE4CE1" w:rsidRDefault="00AE4CE1" w:rsidP="00AE4CE1">
      <w:pPr>
        <w:pStyle w:val="a3"/>
      </w:pPr>
      <w:r>
        <w:t xml:space="preserve">б) проектно-сметная документация ремонта объекта или объектов на текущий год, составленная в соответствии с утвержденной формой на основании дефектного акта (ведомости). Проектно-сметная документация должна быть составлена по действующим ценам, а также нормам, тарифам и расценкам, прейскурантам и калькуляциям, установленным для работ по ремонту. </w:t>
      </w:r>
    </w:p>
    <w:p w:rsidR="00AE4CE1" w:rsidRDefault="00AE4CE1" w:rsidP="00AE4CE1">
      <w:pPr>
        <w:pStyle w:val="a3"/>
      </w:pPr>
      <w:r>
        <w:t>В договоре (контракте) на выполнение ремонтных работ в текущем году должно быть указание объекта или объектов, суммы, типа и сроков ремонта в соответствии с проектно-сметной документацией.</w:t>
      </w:r>
    </w:p>
    <w:p w:rsidR="00AE4CE1" w:rsidRDefault="00AE4CE1" w:rsidP="00AE4CE1">
      <w:pPr>
        <w:pStyle w:val="a3"/>
      </w:pPr>
      <w:r>
        <w:t>Экспертная оценка представленных документов не производится.</w:t>
      </w:r>
    </w:p>
    <w:p w:rsidR="00AE4CE1" w:rsidRDefault="00AE4CE1" w:rsidP="00AE4CE1">
      <w:pPr>
        <w:pStyle w:val="a3"/>
      </w:pPr>
      <w:r>
        <w:t> </w:t>
      </w:r>
    </w:p>
    <w:p w:rsidR="00AE4CE1" w:rsidRDefault="00AE4CE1" w:rsidP="00AE4CE1">
      <w:pPr>
        <w:pStyle w:val="a3"/>
      </w:pPr>
      <w:r>
        <w:t>- при оплате за частично или полностью выполненные работы дополнительно к вышеперечисленным документам представляются:</w:t>
      </w:r>
    </w:p>
    <w:p w:rsidR="00AE4CE1" w:rsidRDefault="00AE4CE1" w:rsidP="00AE4CE1">
      <w:pPr>
        <w:pStyle w:val="a3"/>
      </w:pPr>
      <w:r>
        <w:t xml:space="preserve">а) акт о приемке выполненных работ по форме № КС-2, утвержденной Постановлением Госкомстата РФ от 11 ноября </w:t>
      </w:r>
      <w:smartTag w:uri="urn:schemas-microsoft-com:office:smarttags" w:element="metricconverter">
        <w:smartTagPr>
          <w:attr w:name="ProductID" w:val="1999 г"/>
        </w:smartTagPr>
        <w:r>
          <w:t>1999 г</w:t>
        </w:r>
      </w:smartTag>
      <w:r>
        <w:t xml:space="preserve">. № 100, к каждому договору (контракту) в </w:t>
      </w:r>
      <w:r>
        <w:lastRenderedPageBreak/>
        <w:t xml:space="preserve">соответствии со сметой, с указанием объекта, номера и даты договора (контракта) с подрядчиком; </w:t>
      </w:r>
    </w:p>
    <w:p w:rsidR="00AE4CE1" w:rsidRDefault="00AE4CE1" w:rsidP="00AE4CE1">
      <w:pPr>
        <w:pStyle w:val="a3"/>
      </w:pPr>
      <w:r>
        <w:t xml:space="preserve">б) справка о стоимости выполненных работ и затрат по форме № КС-3, утвержденной Постановлением Госкомстата РФ от 11 ноября </w:t>
      </w:r>
      <w:smartTag w:uri="urn:schemas-microsoft-com:office:smarttags" w:element="metricconverter">
        <w:smartTagPr>
          <w:attr w:name="ProductID" w:val="1999 г"/>
        </w:smartTagPr>
        <w:r>
          <w:t>1999 г</w:t>
        </w:r>
      </w:smartTag>
      <w:r>
        <w:t>. № 100, к каждому договору (контракту) в соответствии со сметой с указанием объекта, номера и даты договора (контракта) с подрядчиком. </w:t>
      </w:r>
    </w:p>
    <w:p w:rsidR="00AE4CE1" w:rsidRDefault="00AE4CE1" w:rsidP="00AE4CE1">
      <w:pPr>
        <w:pStyle w:val="a3"/>
      </w:pPr>
      <w:r>
        <w:t>8) Подстатья 226 «Прочие работы, услуги»: </w:t>
      </w:r>
    </w:p>
    <w:p w:rsidR="00AE4CE1" w:rsidRDefault="00AE4CE1" w:rsidP="00AE4CE1">
      <w:pPr>
        <w:pStyle w:val="a3"/>
      </w:pPr>
      <w:r>
        <w:t>- для оплаты услуг банка по зачислению средств на лицевые счета сотрудников клиента представления договора (контракта), заключенного с банком, не требуется. </w:t>
      </w:r>
    </w:p>
    <w:p w:rsidR="00AE4CE1" w:rsidRDefault="00AE4CE1" w:rsidP="00AE4CE1">
      <w:pPr>
        <w:pStyle w:val="a3"/>
      </w:pPr>
      <w:proofErr w:type="gramStart"/>
      <w:r>
        <w:t>- выплаты (вознаграждения) физическим лицам, не являющимся штатными работниками клиента, за выполненные работы (оказанные услуги) по договорам (соглашениям) гражданско-правового характера, с учетом начисленных сумм НДФЛ и страховых взносов в ПФ РФ, ТФОМС и ФФОМС, отражаются по соответствующим подстатьям статьи 220 «Оплата работ, услуг».</w:t>
      </w:r>
      <w:proofErr w:type="gramEnd"/>
    </w:p>
    <w:p w:rsidR="00AE4CE1" w:rsidRDefault="00AE4CE1" w:rsidP="00AE4CE1">
      <w:pPr>
        <w:pStyle w:val="a3"/>
      </w:pPr>
      <w:r>
        <w:t>Для оплаты указанных расходов представляется Реестр для начисления выплат лицам, привлекаемым для выполнения работ по договорам гражданско-правового характера, подписанный руководителем и главным бухгалтером, скрепленный печатью клиента (приложение №13),  с приложением договоров и актов выполненных работ (оказанных услуг).</w:t>
      </w:r>
    </w:p>
    <w:p w:rsidR="00AE4CE1" w:rsidRDefault="00AE4CE1" w:rsidP="00AE4CE1">
      <w:pPr>
        <w:pStyle w:val="a3"/>
      </w:pPr>
      <w:r>
        <w:t>При оплате договоров гражданско-правового характера и при перечислении удержанных налогов и иных обязательных платежей в поле «Назначение платежа» платежного поручения дополнительно указывается характер выполненных работ (оказанных услуг) в соответствии с подстатьей КОСГУ. </w:t>
      </w:r>
    </w:p>
    <w:p w:rsidR="00AE4CE1" w:rsidRDefault="00AE4CE1" w:rsidP="00AE4CE1">
      <w:pPr>
        <w:pStyle w:val="a3"/>
      </w:pPr>
      <w:r>
        <w:t xml:space="preserve">9) Субсидии по подстатьям 241 «Безвозмездные перечисления государственным и муниципальным организациям», 242 «Безвозмездные перечисления организациям, за исключением государственных и муниципальных организаций»: </w:t>
      </w:r>
    </w:p>
    <w:p w:rsidR="00AE4CE1" w:rsidRDefault="00AE4CE1" w:rsidP="00AE4CE1">
      <w:pPr>
        <w:pStyle w:val="a3"/>
      </w:pPr>
      <w:r>
        <w:t xml:space="preserve">Подтверждающие документы для оплаты представляются в зависимости от направления расхода (КОСГУ) по расшифровке к смете </w:t>
      </w:r>
      <w:proofErr w:type="gramStart"/>
      <w:r>
        <w:t>согласно</w:t>
      </w:r>
      <w:proofErr w:type="gramEnd"/>
      <w:r>
        <w:t xml:space="preserve"> установленного порядка. </w:t>
      </w:r>
    </w:p>
    <w:p w:rsidR="00AE4CE1" w:rsidRDefault="00AE4CE1" w:rsidP="00AE4CE1">
      <w:pPr>
        <w:pStyle w:val="a3"/>
      </w:pPr>
      <w:r>
        <w:t>10) Подстатьи 262 «Пособия по социальной помощи населению», 263 «Пенсии, пособия, выплачиваемые организациями сектора государственного управления»: </w:t>
      </w:r>
    </w:p>
    <w:p w:rsidR="00AE4CE1" w:rsidRDefault="00AE4CE1" w:rsidP="00AE4CE1">
      <w:pPr>
        <w:pStyle w:val="a3"/>
      </w:pPr>
      <w:r>
        <w:t>- выплата пособий по оказанию материальной помощи:</w:t>
      </w:r>
    </w:p>
    <w:p w:rsidR="00AE4CE1" w:rsidRDefault="00AE4CE1" w:rsidP="00AE4CE1">
      <w:pPr>
        <w:pStyle w:val="a3"/>
      </w:pPr>
      <w:r>
        <w:t>Представляется Решение комиссии о предоставлении пособия с указанием ФИО, сумм и периода оплаты, подписанное руководителем и главным бухгалтером, скрепленное печатью клиента.</w:t>
      </w:r>
    </w:p>
    <w:p w:rsidR="00AE4CE1" w:rsidRDefault="00AE4CE1" w:rsidP="00AE4CE1">
      <w:pPr>
        <w:pStyle w:val="a3"/>
      </w:pPr>
      <w:r>
        <w:t> </w:t>
      </w:r>
    </w:p>
    <w:p w:rsidR="00AE4CE1" w:rsidRDefault="00AE4CE1" w:rsidP="00AE4CE1">
      <w:pPr>
        <w:pStyle w:val="a3"/>
      </w:pPr>
      <w:r>
        <w:t> </w:t>
      </w:r>
    </w:p>
    <w:p w:rsidR="00AE4CE1" w:rsidRDefault="007E0708" w:rsidP="00AE4CE1">
      <w:pPr>
        <w:pStyle w:val="a3"/>
      </w:pPr>
      <w:r>
        <w:t>11</w:t>
      </w:r>
      <w:r w:rsidR="00AE4CE1">
        <w:t>) Статья 290 «Прочие расходы»:</w:t>
      </w:r>
    </w:p>
    <w:p w:rsidR="00AE4CE1" w:rsidRDefault="00AE4CE1" w:rsidP="00AE4CE1">
      <w:pPr>
        <w:pStyle w:val="a3"/>
      </w:pPr>
      <w:r>
        <w:lastRenderedPageBreak/>
        <w:t>- представительские расходы:</w:t>
      </w:r>
    </w:p>
    <w:p w:rsidR="00AE4CE1" w:rsidRDefault="00AE4CE1" w:rsidP="00AE4CE1">
      <w:pPr>
        <w:pStyle w:val="a3"/>
      </w:pPr>
      <w:r>
        <w:t xml:space="preserve">а) приказ о проведении мероприятия с указанием даты и места проведения, данных об участниках, конкретного назначения и величины расходов; </w:t>
      </w:r>
    </w:p>
    <w:p w:rsidR="00AE4CE1" w:rsidRDefault="00AE4CE1" w:rsidP="00AE4CE1">
      <w:pPr>
        <w:pStyle w:val="a3"/>
      </w:pPr>
      <w:proofErr w:type="gramStart"/>
      <w:r>
        <w:t xml:space="preserve">б) смета мероприятия, полностью расшифрованная по расходам, согласно приказу, утвержденного руководителем вышестоящей организации (курирующий заместитель главы, комитетом или управлением); </w:t>
      </w:r>
      <w:proofErr w:type="gramEnd"/>
    </w:p>
    <w:p w:rsidR="00AE4CE1" w:rsidRDefault="00AE4CE1" w:rsidP="00AE4CE1">
      <w:pPr>
        <w:pStyle w:val="a3"/>
      </w:pPr>
      <w:r>
        <w:t>в) подтверждающие документы для оплаты представляются аналогичные в зависимости от направления расхода (КОСГУ). </w:t>
      </w:r>
    </w:p>
    <w:p w:rsidR="00AE4CE1" w:rsidRDefault="007F1608" w:rsidP="00AE4CE1">
      <w:pPr>
        <w:pStyle w:val="a3"/>
      </w:pPr>
      <w:r>
        <w:t>12</w:t>
      </w:r>
      <w:r w:rsidR="00AE4CE1">
        <w:t>) Подстатьи 212 «Прочие выплаты», 262 «Пособия по социальной помощи населению», статья 290 «Прочие расходы»:</w:t>
      </w:r>
    </w:p>
    <w:p w:rsidR="00AE4CE1" w:rsidRDefault="00AE4CE1" w:rsidP="00AE4CE1">
      <w:pPr>
        <w:pStyle w:val="a3"/>
      </w:pPr>
      <w:r>
        <w:t xml:space="preserve">Компенсационные выплаты на питание, выплата ежегодного и единовременного пособий обучающимся из числа детей–сирот и детей, находящихся без попечения родителей; выплаты других трансфертов осуществляются при представлении Справки–расчета начисленных трансфертов, подписанного руководителем и главным бухгалтером, скрепленного печатью клиента. </w:t>
      </w:r>
    </w:p>
    <w:p w:rsidR="00AE4CE1" w:rsidRDefault="00AE4CE1" w:rsidP="00AE4CE1">
      <w:pPr>
        <w:pStyle w:val="a3"/>
      </w:pPr>
      <w:r>
        <w:t> </w:t>
      </w:r>
    </w:p>
    <w:p w:rsidR="00AE4CE1" w:rsidRDefault="007F1608" w:rsidP="00AE4CE1">
      <w:pPr>
        <w:pStyle w:val="a3"/>
      </w:pPr>
      <w:r>
        <w:t>13</w:t>
      </w:r>
      <w:r w:rsidR="00AE4CE1">
        <w:t>) Командировочные расходы по подстатьям 212 «Прочие выплаты», 222 «Транспортные услуги», 226 «Прочие работы, услуги»:</w:t>
      </w:r>
    </w:p>
    <w:p w:rsidR="00AE4CE1" w:rsidRDefault="00AE4CE1" w:rsidP="00AE4CE1">
      <w:pPr>
        <w:pStyle w:val="a3"/>
      </w:pPr>
      <w:r>
        <w:t>Представляется копия приказа руководителя учреждения и реестр авансовых отчетов на командировочные расходы, подписанный руководителем и главным бухгалтером, заверенный печатью учреждения, состав</w:t>
      </w:r>
      <w:r w:rsidR="007F1608">
        <w:t>ленный по форме</w:t>
      </w:r>
      <w:r>
        <w:t>.</w:t>
      </w:r>
    </w:p>
    <w:p w:rsidR="00AE4CE1" w:rsidRDefault="00AE4CE1" w:rsidP="00AE4CE1">
      <w:pPr>
        <w:pStyle w:val="a3"/>
      </w:pPr>
      <w:r>
        <w:t>При авансовых расчетах предоставляется расчет командировочных расходов и копия приказа на командировку руководителя учреждения. </w:t>
      </w:r>
    </w:p>
    <w:p w:rsidR="00AE4CE1" w:rsidRDefault="00AE4CE1" w:rsidP="00AE4CE1">
      <w:pPr>
        <w:pStyle w:val="a3"/>
      </w:pPr>
      <w:r>
        <w:t>15) Статья 310 «Увеличение стоимости основных средств»:</w:t>
      </w:r>
    </w:p>
    <w:p w:rsidR="00AE4CE1" w:rsidRDefault="00AE4CE1" w:rsidP="00AE4CE1">
      <w:pPr>
        <w:pStyle w:val="a3"/>
      </w:pPr>
      <w:r>
        <w:t>При оплате расходов по строительно-монтажным работам (строительству, реконструкции) представляются следующие документы:</w:t>
      </w:r>
    </w:p>
    <w:p w:rsidR="00AE4CE1" w:rsidRDefault="007F1608" w:rsidP="00AE4CE1">
      <w:pPr>
        <w:pStyle w:val="a3"/>
      </w:pPr>
      <w:r>
        <w:t>а) му</w:t>
      </w:r>
      <w:r w:rsidR="00CF36D8">
        <w:t>ниципальный</w:t>
      </w:r>
      <w:r w:rsidR="00AE4CE1">
        <w:t xml:space="preserve"> контракт; </w:t>
      </w:r>
    </w:p>
    <w:p w:rsidR="00AE4CE1" w:rsidRDefault="00AE4CE1" w:rsidP="00AE4CE1">
      <w:pPr>
        <w:pStyle w:val="a3"/>
      </w:pPr>
      <w:r>
        <w:t>б) счет или счет-фактура;</w:t>
      </w:r>
    </w:p>
    <w:p w:rsidR="00AE4CE1" w:rsidRDefault="00AE4CE1" w:rsidP="00AE4CE1">
      <w:pPr>
        <w:pStyle w:val="a3"/>
      </w:pPr>
      <w:r>
        <w:t>в) сводный сметный расчет;</w:t>
      </w:r>
    </w:p>
    <w:p w:rsidR="00AE4CE1" w:rsidRDefault="00AE4CE1" w:rsidP="00AE4CE1">
      <w:pPr>
        <w:pStyle w:val="a3"/>
      </w:pPr>
      <w:r>
        <w:t>г) акт о приемке выполненных работ КС-2, справка о стоимости выполненных работ и затрат КС-3 по формам, утвержденным Госкомстатом РФ;</w:t>
      </w:r>
    </w:p>
    <w:p w:rsidR="00AE4CE1" w:rsidRDefault="00AE4CE1" w:rsidP="00AE4CE1">
      <w:pPr>
        <w:pStyle w:val="a3"/>
      </w:pPr>
      <w:proofErr w:type="spellStart"/>
      <w:r>
        <w:t>д</w:t>
      </w:r>
      <w:proofErr w:type="spellEnd"/>
      <w:r>
        <w:t xml:space="preserve">) иные подтверждающие документы, по </w:t>
      </w:r>
      <w:proofErr w:type="gramStart"/>
      <w:r>
        <w:t>перечню</w:t>
      </w:r>
      <w:proofErr w:type="gramEnd"/>
      <w:r>
        <w:t xml:space="preserve"> утвержденному соответствующим нормативным правовым актом </w:t>
      </w:r>
      <w:r w:rsidR="00CF36D8">
        <w:t>МО Березовского района</w:t>
      </w:r>
      <w:r>
        <w:t>.</w:t>
      </w:r>
    </w:p>
    <w:p w:rsidR="00AE4CE1" w:rsidRDefault="00AE4CE1" w:rsidP="00AE4CE1">
      <w:pPr>
        <w:pStyle w:val="a3"/>
      </w:pPr>
      <w:r>
        <w:lastRenderedPageBreak/>
        <w:t xml:space="preserve">Проектно-сметная документация должна быть составлена по действующим ценам, а также нормам, тарифам и расценкам, прейскурантам и калькуляциям, установленным для работ по СМР. </w:t>
      </w:r>
    </w:p>
    <w:p w:rsidR="00AE4CE1" w:rsidRDefault="00AE4CE1" w:rsidP="00AE4CE1">
      <w:pPr>
        <w:pStyle w:val="a3"/>
      </w:pPr>
      <w:r>
        <w:t>Сводный сметный расчет стоимости строительства должен быть утвержден вышестоящим распорядителем средств.</w:t>
      </w:r>
    </w:p>
    <w:p w:rsidR="00CF36D8" w:rsidRDefault="00AE4CE1" w:rsidP="00AE4CE1">
      <w:pPr>
        <w:pStyle w:val="a3"/>
      </w:pPr>
      <w:r>
        <w:t>В назначении платежа платежного поручения в обязательном порядке должна быть сделана ссылка на соответствующий нормативный правовой акт. </w:t>
      </w:r>
    </w:p>
    <w:p w:rsidR="00AE4CE1" w:rsidRDefault="00AE4CE1" w:rsidP="00AE4CE1">
      <w:pPr>
        <w:pStyle w:val="a3"/>
      </w:pPr>
      <w:r>
        <w:t>4.2.20. Целевые программы и мероприятия:</w:t>
      </w:r>
    </w:p>
    <w:p w:rsidR="00AE4CE1" w:rsidRDefault="00AE4CE1" w:rsidP="00AE4CE1">
      <w:pPr>
        <w:pStyle w:val="a3"/>
      </w:pPr>
      <w:r>
        <w:t>При оплате расходов, связанных с проведением мероприятия, предоставляется приказ о проведении мероприятия, смета расходов на проведение мероприятия, утвержденная вышестоящим распорядителем бюджетных средств.</w:t>
      </w:r>
    </w:p>
    <w:p w:rsidR="00AE4CE1" w:rsidRDefault="00AE4CE1" w:rsidP="00AE4CE1">
      <w:pPr>
        <w:pStyle w:val="a3"/>
      </w:pPr>
      <w:r>
        <w:t>При оплате расходов, связанных с проведением мероприятия, или (и) реализацией целевой программы в поле «Назначение платежа» платежного поручения необходимо дополнительно указывать к какому мероприятию или (и) целевой программе относятся расходы (например, «...оплата по счету-фактуре ...от..</w:t>
      </w:r>
      <w:proofErr w:type="gramStart"/>
      <w:r>
        <w:t>.з</w:t>
      </w:r>
      <w:proofErr w:type="gramEnd"/>
      <w:r>
        <w:t>а...по мероприятию «...», пункт ... сметы, по целевой программе «...», пункт ... сметы). </w:t>
      </w:r>
    </w:p>
    <w:p w:rsidR="00AE4CE1" w:rsidRDefault="00AE4CE1" w:rsidP="00AE4CE1">
      <w:pPr>
        <w:pStyle w:val="a3"/>
      </w:pPr>
      <w:r>
        <w:t>4.2.21. После проверки представленных платежных поручений и подтверждающих документов, последние возвращаются клиенту. </w:t>
      </w:r>
    </w:p>
    <w:p w:rsidR="00AE4CE1" w:rsidRDefault="00AE4CE1" w:rsidP="00AE4CE1">
      <w:pPr>
        <w:pStyle w:val="a3"/>
      </w:pPr>
      <w:r>
        <w:t xml:space="preserve">4.2.22. При уточнении кодов бюджетной классификации по произведенным кассовым расходам необходимо представить в </w:t>
      </w:r>
      <w:r w:rsidR="00CF36D8">
        <w:t xml:space="preserve">отдел казначейского контроля </w:t>
      </w:r>
      <w:r>
        <w:t xml:space="preserve"> письмо с обоснованием необходимости внесения изменений.</w:t>
      </w:r>
    </w:p>
    <w:p w:rsidR="00AE4CE1" w:rsidRDefault="00AE4CE1" w:rsidP="00AE4CE1">
      <w:pPr>
        <w:pStyle w:val="a3"/>
      </w:pPr>
      <w:r>
        <w:t>4.2.23. Для оплаты расходов по исполнитель</w:t>
      </w:r>
      <w:r w:rsidR="00CF36D8">
        <w:t>ным документам, поступившим в отдел казначейского контроля</w:t>
      </w:r>
      <w:r>
        <w:t xml:space="preserve"> от взыскателей или судебных органов для взыскания сре</w:t>
      </w:r>
      <w:proofErr w:type="gramStart"/>
      <w:r>
        <w:t>дств с л</w:t>
      </w:r>
      <w:proofErr w:type="gramEnd"/>
      <w:r>
        <w:t>ицевых счетов клиентов, в порядке, установленном главой 24.1 Бюджетного кодекса РФ, и согласно установленного Порядка. </w:t>
      </w:r>
    </w:p>
    <w:p w:rsidR="00AE4CE1" w:rsidRDefault="00AE4CE1" w:rsidP="00AE4CE1">
      <w:pPr>
        <w:pStyle w:val="a3"/>
      </w:pPr>
      <w:r>
        <w:t xml:space="preserve">4.2.24. Представление документов, оформленных с нарушением установленных настоящим Порядком требований, является основанием для отказа от санкционирования на оплату представленных платежных поручений. </w:t>
      </w:r>
    </w:p>
    <w:p w:rsidR="00AE4CE1" w:rsidRDefault="00AE4CE1" w:rsidP="00AE4CE1">
      <w:pPr>
        <w:pStyle w:val="a3"/>
      </w:pPr>
      <w:r>
        <w:t> </w:t>
      </w:r>
    </w:p>
    <w:p w:rsidR="00AE4CE1" w:rsidRDefault="00AE4CE1" w:rsidP="00CF36D8">
      <w:pPr>
        <w:pStyle w:val="a3"/>
        <w:jc w:val="center"/>
      </w:pPr>
      <w:r>
        <w:rPr>
          <w:rStyle w:val="a5"/>
          <w:b/>
          <w:bCs/>
        </w:rPr>
        <w:t>4.3. Прочие положения</w:t>
      </w:r>
      <w:r>
        <w:t> </w:t>
      </w:r>
    </w:p>
    <w:p w:rsidR="00AE4CE1" w:rsidRDefault="00AE4CE1" w:rsidP="00AE4CE1">
      <w:pPr>
        <w:pStyle w:val="a3"/>
      </w:pPr>
      <w:r>
        <w:t xml:space="preserve">4.3.1. При осуществлении проверок документов клиентов </w:t>
      </w:r>
      <w:r w:rsidR="00CF36D8">
        <w:t>уполномоченный работник отдела казначейского контроля</w:t>
      </w:r>
      <w:r>
        <w:t>  оставляет за собой право требовать иные подтверждающие документы, служащие основанием для оплаты расходов с лицевых счетов клиентов.</w:t>
      </w:r>
    </w:p>
    <w:p w:rsidR="00AE4CE1" w:rsidRDefault="00AE4CE1" w:rsidP="00AE4CE1">
      <w:pPr>
        <w:pStyle w:val="a3"/>
      </w:pPr>
      <w:r>
        <w:t> </w:t>
      </w:r>
    </w:p>
    <w:p w:rsidR="00AE4CE1" w:rsidRDefault="00AE4CE1" w:rsidP="00AE4CE1">
      <w:pPr>
        <w:pStyle w:val="a3"/>
      </w:pPr>
      <w:r>
        <w:t xml:space="preserve">4.3.2. </w:t>
      </w:r>
      <w:r w:rsidR="00CF36D8">
        <w:t>Отдел казначейского контроля</w:t>
      </w:r>
      <w:r>
        <w:t xml:space="preserve"> не несет ответственности за правильность содержащихся в платежных и подтверждающих документах клиента сведений и арифметических расчетов, а также за утерю указанных документов после их получения </w:t>
      </w:r>
      <w:r>
        <w:lastRenderedPageBreak/>
        <w:t>клиентом с выпиской по соответствующему лицевому счету или описью возврата не принятых к исполнению платежных поручений.   </w:t>
      </w:r>
    </w:p>
    <w:p w:rsidR="00AE4CE1" w:rsidRDefault="00AE4CE1" w:rsidP="00AE4CE1">
      <w:pPr>
        <w:pStyle w:val="a3"/>
      </w:pPr>
      <w:r>
        <w:t xml:space="preserve">4.3.3. В соответствии с Федеральным законом от 21 ноября </w:t>
      </w:r>
      <w:smartTag w:uri="urn:schemas-microsoft-com:office:smarttags" w:element="metricconverter">
        <w:smartTagPr>
          <w:attr w:name="ProductID" w:val="1996 г"/>
        </w:smartTagPr>
        <w:r>
          <w:t>1996 г</w:t>
        </w:r>
      </w:smartTag>
      <w:r>
        <w:t>. № 129-ФЗ «О бухгалтерском учете» (с последующими изменениями и дополнениями) ответственность за организацию и ведение бухгалтерского учета в учреждении, и соответственно за достоверность представляемых первичных документов, несут руководитель и главный бухгалтер данного учреждения.  </w:t>
      </w:r>
    </w:p>
    <w:p w:rsidR="00AE4CE1" w:rsidRDefault="00AE4CE1" w:rsidP="00AE4CE1">
      <w:pPr>
        <w:pStyle w:val="a3"/>
      </w:pPr>
      <w:r>
        <w:t>4.3.4. Клиенты несут ответственность за соблюдение условий и сроков оплаты принятых денежных обязательств.   </w:t>
      </w:r>
    </w:p>
    <w:p w:rsidR="00AE4CE1" w:rsidRDefault="00AE4CE1" w:rsidP="00AE4CE1">
      <w:pPr>
        <w:pStyle w:val="a3"/>
      </w:pPr>
      <w:r>
        <w:t> </w:t>
      </w:r>
    </w:p>
    <w:tbl>
      <w:tblPr>
        <w:tblW w:w="2016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20160"/>
      </w:tblGrid>
      <w:tr w:rsidR="00AE4CE1" w:rsidTr="001044A2">
        <w:trPr>
          <w:trHeight w:val="26400"/>
          <w:tblCellSpacing w:w="0" w:type="dxa"/>
        </w:trPr>
        <w:tc>
          <w:tcPr>
            <w:tcW w:w="20160" w:type="dxa"/>
            <w:tcBorders>
              <w:top w:val="outset" w:sz="6" w:space="0" w:color="auto"/>
              <w:left w:val="outset" w:sz="6" w:space="0" w:color="auto"/>
              <w:bottom w:val="outset" w:sz="6" w:space="0" w:color="auto"/>
              <w:right w:val="outset" w:sz="6" w:space="0" w:color="auto"/>
            </w:tcBorders>
            <w:vAlign w:val="center"/>
          </w:tcPr>
          <w:p w:rsidR="00AE4CE1" w:rsidRDefault="00AE4CE1" w:rsidP="001044A2">
            <w:pPr>
              <w:pStyle w:val="a3"/>
              <w:jc w:val="right"/>
            </w:pPr>
            <w:r>
              <w:lastRenderedPageBreak/>
              <w:t>Приложение № 1</w:t>
            </w:r>
          </w:p>
          <w:p w:rsidR="00AE4CE1" w:rsidRDefault="00AE4CE1" w:rsidP="001044A2">
            <w:pPr>
              <w:pStyle w:val="a3"/>
              <w:ind w:left="2160"/>
              <w:jc w:val="right"/>
            </w:pPr>
            <w:r>
              <w:t>к Порядку учета операций на лицевых счетах,</w:t>
            </w:r>
          </w:p>
          <w:p w:rsidR="00AE4CE1" w:rsidRDefault="00AE4CE1" w:rsidP="001044A2">
            <w:pPr>
              <w:pStyle w:val="a3"/>
              <w:ind w:left="2160"/>
              <w:jc w:val="right"/>
            </w:pPr>
            <w:proofErr w:type="gramStart"/>
            <w:r>
              <w:t>открытых</w:t>
            </w:r>
            <w:proofErr w:type="gramEnd"/>
            <w:r>
              <w:t xml:space="preserve"> в финансовом органе</w:t>
            </w:r>
          </w:p>
          <w:p w:rsidR="00AE4CE1" w:rsidRDefault="00AE4CE1" w:rsidP="001044A2">
            <w:pPr>
              <w:pStyle w:val="a3"/>
              <w:ind w:left="2160"/>
              <w:jc w:val="right"/>
            </w:pPr>
            <w:r>
              <w:t>                                                          муниципальным казенным учреждениям</w:t>
            </w:r>
          </w:p>
          <w:p w:rsidR="00AE4CE1" w:rsidRDefault="00AE4CE1" w:rsidP="001044A2">
            <w:pPr>
              <w:pStyle w:val="a3"/>
              <w:jc w:val="right"/>
            </w:pPr>
            <w:proofErr w:type="gramStart"/>
            <w:r>
              <w:t>утвержденному</w:t>
            </w:r>
            <w:proofErr w:type="gramEnd"/>
            <w:r>
              <w:t xml:space="preserve"> Постановлением Главы</w:t>
            </w:r>
          </w:p>
          <w:p w:rsidR="00AE4CE1" w:rsidRDefault="00AE4CE1" w:rsidP="001044A2">
            <w:pPr>
              <w:pStyle w:val="a3"/>
              <w:jc w:val="right"/>
            </w:pPr>
            <w:r>
              <w:t> от «28» Июля 2011г. № 47</w:t>
            </w:r>
          </w:p>
          <w:p w:rsidR="00AE4CE1" w:rsidRDefault="00AE4CE1" w:rsidP="001044A2">
            <w:pPr>
              <w:pStyle w:val="a3"/>
              <w:jc w:val="center"/>
            </w:pPr>
            <w:r>
              <w:t> </w:t>
            </w:r>
          </w:p>
          <w:p w:rsidR="00AE4CE1" w:rsidRDefault="00AE4CE1" w:rsidP="001044A2">
            <w:pPr>
              <w:pStyle w:val="a3"/>
              <w:jc w:val="center"/>
            </w:pPr>
            <w:r>
              <w:rPr>
                <w:rStyle w:val="a4"/>
              </w:rPr>
              <w:t>ЗАЯВЛЕНИЕ</w:t>
            </w:r>
          </w:p>
          <w:tbl>
            <w:tblPr>
              <w:tblW w:w="0" w:type="auto"/>
              <w:tblCellSpacing w:w="0" w:type="dxa"/>
              <w:tblCellMar>
                <w:left w:w="0" w:type="dxa"/>
                <w:right w:w="0" w:type="dxa"/>
              </w:tblCellMar>
              <w:tblLook w:val="0000"/>
            </w:tblPr>
            <w:tblGrid>
              <w:gridCol w:w="4590"/>
              <w:gridCol w:w="3120"/>
              <w:gridCol w:w="870"/>
              <w:gridCol w:w="480"/>
              <w:gridCol w:w="3210"/>
              <w:gridCol w:w="390"/>
              <w:gridCol w:w="360"/>
              <w:gridCol w:w="660"/>
              <w:gridCol w:w="570"/>
              <w:gridCol w:w="300"/>
              <w:gridCol w:w="1740"/>
              <w:gridCol w:w="2880"/>
            </w:tblGrid>
            <w:tr w:rsidR="00AE4CE1" w:rsidTr="001044A2">
              <w:trPr>
                <w:tblCellSpacing w:w="0" w:type="dxa"/>
              </w:trPr>
              <w:tc>
                <w:tcPr>
                  <w:tcW w:w="16260" w:type="dxa"/>
                  <w:gridSpan w:val="11"/>
                  <w:vAlign w:val="center"/>
                </w:tcPr>
                <w:p w:rsidR="00AE4CE1" w:rsidRDefault="00AE4CE1" w:rsidP="001044A2">
                  <w:pPr>
                    <w:pStyle w:val="a3"/>
                    <w:jc w:val="center"/>
                  </w:pPr>
                  <w:r>
                    <w:rPr>
                      <w:rStyle w:val="a4"/>
                    </w:rPr>
                    <w:t>                      на открытие лицевого счета</w:t>
                  </w:r>
                </w:p>
              </w:tc>
              <w:tc>
                <w:tcPr>
                  <w:tcW w:w="2880" w:type="dxa"/>
                  <w:vAlign w:val="center"/>
                </w:tcPr>
                <w:p w:rsidR="00AE4CE1" w:rsidRDefault="00AE4CE1" w:rsidP="001044A2">
                  <w:pPr>
                    <w:pStyle w:val="a3"/>
                    <w:jc w:val="center"/>
                  </w:pPr>
                  <w:r>
                    <w:t>КОДЫ</w:t>
                  </w:r>
                </w:p>
              </w:tc>
            </w:tr>
            <w:tr w:rsidR="00AE4CE1" w:rsidTr="001044A2">
              <w:trPr>
                <w:tblCellSpacing w:w="0" w:type="dxa"/>
              </w:trPr>
              <w:tc>
                <w:tcPr>
                  <w:tcW w:w="16260" w:type="dxa"/>
                  <w:gridSpan w:val="11"/>
                  <w:vAlign w:val="center"/>
                </w:tcPr>
                <w:p w:rsidR="00AE4CE1" w:rsidRDefault="00AE4CE1" w:rsidP="001044A2">
                  <w:pPr>
                    <w:pStyle w:val="a3"/>
                    <w:jc w:val="right"/>
                  </w:pPr>
                  <w:r>
                    <w:t>Форма по КФД</w:t>
                  </w:r>
                </w:p>
              </w:tc>
              <w:tc>
                <w:tcPr>
                  <w:tcW w:w="2880" w:type="dxa"/>
                  <w:vAlign w:val="center"/>
                </w:tcPr>
                <w:p w:rsidR="00AE4CE1" w:rsidRDefault="00AE4CE1" w:rsidP="001044A2">
                  <w:pPr>
                    <w:pStyle w:val="a3"/>
                    <w:jc w:val="center"/>
                  </w:pPr>
                  <w:r>
                    <w:t>0531752</w:t>
                  </w:r>
                </w:p>
              </w:tc>
            </w:tr>
            <w:tr w:rsidR="00AE4CE1" w:rsidTr="001044A2">
              <w:trPr>
                <w:tblCellSpacing w:w="0" w:type="dxa"/>
              </w:trPr>
              <w:tc>
                <w:tcPr>
                  <w:tcW w:w="7710" w:type="dxa"/>
                  <w:gridSpan w:val="2"/>
                  <w:vAlign w:val="center"/>
                </w:tcPr>
                <w:p w:rsidR="00AE4CE1" w:rsidRDefault="00AE4CE1" w:rsidP="001044A2">
                  <w:pPr>
                    <w:pStyle w:val="a3"/>
                    <w:jc w:val="right"/>
                  </w:pPr>
                  <w:r>
                    <w:t>от «</w:t>
                  </w:r>
                </w:p>
              </w:tc>
              <w:tc>
                <w:tcPr>
                  <w:tcW w:w="870" w:type="dxa"/>
                  <w:vAlign w:val="center"/>
                </w:tcPr>
                <w:p w:rsidR="00AE4CE1" w:rsidRDefault="00AE4CE1" w:rsidP="001044A2">
                  <w:pPr>
                    <w:pStyle w:val="a3"/>
                    <w:jc w:val="center"/>
                  </w:pPr>
                  <w:r>
                    <w:t> </w:t>
                  </w:r>
                </w:p>
              </w:tc>
              <w:tc>
                <w:tcPr>
                  <w:tcW w:w="480" w:type="dxa"/>
                  <w:vAlign w:val="center"/>
                </w:tcPr>
                <w:p w:rsidR="00AE4CE1" w:rsidRDefault="00AE4CE1" w:rsidP="001044A2">
                  <w:pPr>
                    <w:pStyle w:val="a3"/>
                  </w:pPr>
                  <w:r>
                    <w:t>»</w:t>
                  </w:r>
                </w:p>
              </w:tc>
              <w:tc>
                <w:tcPr>
                  <w:tcW w:w="3210" w:type="dxa"/>
                  <w:vAlign w:val="center"/>
                </w:tcPr>
                <w:p w:rsidR="00AE4CE1" w:rsidRDefault="00AE4CE1" w:rsidP="001044A2">
                  <w:pPr>
                    <w:pStyle w:val="a3"/>
                    <w:jc w:val="center"/>
                  </w:pPr>
                  <w:r>
                    <w:t> </w:t>
                  </w:r>
                </w:p>
              </w:tc>
              <w:tc>
                <w:tcPr>
                  <w:tcW w:w="750" w:type="dxa"/>
                  <w:gridSpan w:val="2"/>
                  <w:vAlign w:val="center"/>
                </w:tcPr>
                <w:p w:rsidR="00AE4CE1" w:rsidRDefault="00AE4CE1" w:rsidP="001044A2">
                  <w:pPr>
                    <w:pStyle w:val="a3"/>
                    <w:jc w:val="right"/>
                  </w:pPr>
                  <w:r>
                    <w:t>20</w:t>
                  </w:r>
                </w:p>
              </w:tc>
              <w:tc>
                <w:tcPr>
                  <w:tcW w:w="660" w:type="dxa"/>
                  <w:vAlign w:val="center"/>
                </w:tcPr>
                <w:p w:rsidR="00AE4CE1" w:rsidRDefault="00AE4CE1" w:rsidP="001044A2">
                  <w:pPr>
                    <w:pStyle w:val="a3"/>
                  </w:pPr>
                  <w:r>
                    <w:t> </w:t>
                  </w:r>
                </w:p>
              </w:tc>
              <w:tc>
                <w:tcPr>
                  <w:tcW w:w="840" w:type="dxa"/>
                  <w:gridSpan w:val="2"/>
                  <w:vAlign w:val="center"/>
                </w:tcPr>
                <w:p w:rsidR="00AE4CE1" w:rsidRDefault="00AE4CE1" w:rsidP="001044A2">
                  <w:pPr>
                    <w:pStyle w:val="a3"/>
                    <w:ind w:left="57"/>
                  </w:pPr>
                  <w:proofErr w:type="gramStart"/>
                  <w:r>
                    <w:t>г</w:t>
                  </w:r>
                  <w:proofErr w:type="gramEnd"/>
                  <w:r>
                    <w:t>.</w:t>
                  </w:r>
                </w:p>
              </w:tc>
              <w:tc>
                <w:tcPr>
                  <w:tcW w:w="1740" w:type="dxa"/>
                  <w:vAlign w:val="center"/>
                </w:tcPr>
                <w:p w:rsidR="00AE4CE1" w:rsidRDefault="00AE4CE1" w:rsidP="001044A2">
                  <w:pPr>
                    <w:pStyle w:val="a3"/>
                    <w:jc w:val="right"/>
                  </w:pPr>
                  <w:r>
                    <w:t>Дата</w:t>
                  </w:r>
                </w:p>
              </w:tc>
              <w:tc>
                <w:tcPr>
                  <w:tcW w:w="2880" w:type="dxa"/>
                  <w:vAlign w:val="center"/>
                </w:tcPr>
                <w:p w:rsidR="00AE4CE1" w:rsidRDefault="00AE4CE1" w:rsidP="001044A2">
                  <w:pPr>
                    <w:pStyle w:val="a3"/>
                    <w:jc w:val="center"/>
                  </w:pPr>
                  <w:r>
                    <w:t> </w:t>
                  </w:r>
                </w:p>
              </w:tc>
            </w:tr>
            <w:tr w:rsidR="00AE4CE1" w:rsidTr="001044A2">
              <w:trPr>
                <w:tblCellSpacing w:w="0" w:type="dxa"/>
              </w:trPr>
              <w:tc>
                <w:tcPr>
                  <w:tcW w:w="4590" w:type="dxa"/>
                  <w:vAlign w:val="center"/>
                </w:tcPr>
                <w:p w:rsidR="00AE4CE1" w:rsidRDefault="00AE4CE1" w:rsidP="001044A2">
                  <w:pPr>
                    <w:pStyle w:val="a3"/>
                  </w:pPr>
                  <w:r>
                    <w:t>Наименование</w:t>
                  </w:r>
                </w:p>
                <w:p w:rsidR="00AE4CE1" w:rsidRDefault="00AE4CE1" w:rsidP="001044A2">
                  <w:pPr>
                    <w:pStyle w:val="a3"/>
                  </w:pPr>
                  <w:r>
                    <w:t>клиента</w:t>
                  </w:r>
                </w:p>
              </w:tc>
              <w:tc>
                <w:tcPr>
                  <w:tcW w:w="8070" w:type="dxa"/>
                  <w:gridSpan w:val="5"/>
                  <w:vAlign w:val="center"/>
                </w:tcPr>
                <w:p w:rsidR="00AE4CE1" w:rsidRDefault="00AE4CE1" w:rsidP="001044A2">
                  <w:pPr>
                    <w:pStyle w:val="a3"/>
                    <w:jc w:val="center"/>
                  </w:pPr>
                  <w:r>
                    <w:t> </w:t>
                  </w:r>
                </w:p>
              </w:tc>
              <w:tc>
                <w:tcPr>
                  <w:tcW w:w="3600" w:type="dxa"/>
                  <w:gridSpan w:val="5"/>
                  <w:vAlign w:val="center"/>
                </w:tcPr>
                <w:p w:rsidR="00AE4CE1" w:rsidRDefault="00AE4CE1" w:rsidP="001044A2">
                  <w:pPr>
                    <w:pStyle w:val="a3"/>
                    <w:jc w:val="right"/>
                  </w:pPr>
                  <w:r>
                    <w:t>по Сводному</w:t>
                  </w:r>
                </w:p>
                <w:p w:rsidR="00AE4CE1" w:rsidRDefault="00AE4CE1" w:rsidP="001044A2">
                  <w:pPr>
                    <w:pStyle w:val="a3"/>
                    <w:jc w:val="right"/>
                  </w:pPr>
                  <w:r>
                    <w:t>реестру</w:t>
                  </w:r>
                </w:p>
              </w:tc>
              <w:tc>
                <w:tcPr>
                  <w:tcW w:w="2880" w:type="dxa"/>
                  <w:vAlign w:val="center"/>
                </w:tcPr>
                <w:p w:rsidR="00AE4CE1" w:rsidRDefault="00AE4CE1" w:rsidP="001044A2">
                  <w:pPr>
                    <w:pStyle w:val="a3"/>
                    <w:jc w:val="center"/>
                  </w:pPr>
                  <w:r>
                    <w:t> </w:t>
                  </w:r>
                </w:p>
              </w:tc>
            </w:tr>
            <w:tr w:rsidR="00AE4CE1" w:rsidTr="001044A2">
              <w:trPr>
                <w:tblCellSpacing w:w="0" w:type="dxa"/>
              </w:trPr>
              <w:tc>
                <w:tcPr>
                  <w:tcW w:w="16260" w:type="dxa"/>
                  <w:gridSpan w:val="11"/>
                  <w:vAlign w:val="center"/>
                </w:tcPr>
                <w:p w:rsidR="00AE4CE1" w:rsidRDefault="00AE4CE1" w:rsidP="001044A2">
                  <w:pPr>
                    <w:pStyle w:val="a3"/>
                    <w:jc w:val="right"/>
                  </w:pPr>
                  <w:r>
                    <w:t>ИНН</w:t>
                  </w:r>
                </w:p>
              </w:tc>
              <w:tc>
                <w:tcPr>
                  <w:tcW w:w="2880" w:type="dxa"/>
                  <w:vAlign w:val="center"/>
                </w:tcPr>
                <w:p w:rsidR="00AE4CE1" w:rsidRDefault="00AE4CE1" w:rsidP="001044A2">
                  <w:pPr>
                    <w:pStyle w:val="a3"/>
                    <w:jc w:val="center"/>
                  </w:pPr>
                  <w:r>
                    <w:t> </w:t>
                  </w:r>
                </w:p>
              </w:tc>
            </w:tr>
            <w:tr w:rsidR="00AE4CE1" w:rsidTr="001044A2">
              <w:trPr>
                <w:tblCellSpacing w:w="0" w:type="dxa"/>
              </w:trPr>
              <w:tc>
                <w:tcPr>
                  <w:tcW w:w="16260" w:type="dxa"/>
                  <w:gridSpan w:val="11"/>
                  <w:vAlign w:val="center"/>
                </w:tcPr>
                <w:p w:rsidR="00AE4CE1" w:rsidRDefault="00AE4CE1" w:rsidP="001044A2">
                  <w:pPr>
                    <w:pStyle w:val="a3"/>
                    <w:jc w:val="right"/>
                  </w:pPr>
                  <w:r>
                    <w:t>КПП</w:t>
                  </w:r>
                </w:p>
              </w:tc>
              <w:tc>
                <w:tcPr>
                  <w:tcW w:w="2880" w:type="dxa"/>
                  <w:vAlign w:val="center"/>
                </w:tcPr>
                <w:p w:rsidR="00AE4CE1" w:rsidRDefault="00AE4CE1" w:rsidP="001044A2">
                  <w:pPr>
                    <w:pStyle w:val="a3"/>
                    <w:jc w:val="center"/>
                  </w:pPr>
                  <w:r>
                    <w:t> </w:t>
                  </w:r>
                </w:p>
              </w:tc>
            </w:tr>
            <w:tr w:rsidR="00AE4CE1" w:rsidTr="001044A2">
              <w:trPr>
                <w:tblCellSpacing w:w="0" w:type="dxa"/>
              </w:trPr>
              <w:tc>
                <w:tcPr>
                  <w:tcW w:w="14220" w:type="dxa"/>
                  <w:gridSpan w:val="9"/>
                  <w:vAlign w:val="center"/>
                </w:tcPr>
                <w:p w:rsidR="00AE4CE1" w:rsidRDefault="00AE4CE1" w:rsidP="001044A2">
                  <w:pPr>
                    <w:pStyle w:val="a3"/>
                  </w:pPr>
                  <w:r>
                    <w:t> </w:t>
                  </w:r>
                </w:p>
                <w:p w:rsidR="00AE4CE1" w:rsidRDefault="00AE4CE1" w:rsidP="001044A2">
                  <w:pPr>
                    <w:pStyle w:val="a3"/>
                    <w:jc w:val="center"/>
                  </w:pPr>
                  <w:r>
                    <w:t>                                      Финансовый орган</w:t>
                  </w:r>
                </w:p>
              </w:tc>
              <w:tc>
                <w:tcPr>
                  <w:tcW w:w="2010" w:type="dxa"/>
                  <w:gridSpan w:val="2"/>
                  <w:vAlign w:val="center"/>
                </w:tcPr>
                <w:p w:rsidR="00AE4CE1" w:rsidRDefault="00AE4CE1" w:rsidP="001044A2">
                  <w:pPr>
                    <w:pStyle w:val="a3"/>
                    <w:jc w:val="right"/>
                  </w:pPr>
                  <w:r>
                    <w:t> </w:t>
                  </w:r>
                </w:p>
              </w:tc>
              <w:tc>
                <w:tcPr>
                  <w:tcW w:w="2880" w:type="dxa"/>
                  <w:vAlign w:val="center"/>
                </w:tcPr>
                <w:p w:rsidR="00AE4CE1" w:rsidRDefault="00AE4CE1" w:rsidP="001044A2">
                  <w:pPr>
                    <w:pStyle w:val="a3"/>
                    <w:jc w:val="center"/>
                  </w:pPr>
                  <w:r>
                    <w:t>092</w:t>
                  </w:r>
                </w:p>
              </w:tc>
            </w:tr>
            <w:tr w:rsidR="00AE4CE1" w:rsidTr="001044A2">
              <w:trPr>
                <w:tblCellSpacing w:w="0" w:type="dxa"/>
              </w:trPr>
              <w:tc>
                <w:tcPr>
                  <w:tcW w:w="4590" w:type="dxa"/>
                  <w:vAlign w:val="center"/>
                </w:tcPr>
                <w:p w:rsidR="00AE4CE1" w:rsidRDefault="00AE4CE1" w:rsidP="001044A2">
                  <w:pPr>
                    <w:pStyle w:val="a3"/>
                  </w:pPr>
                  <w:r>
                    <w:t> </w:t>
                  </w:r>
                </w:p>
              </w:tc>
              <w:tc>
                <w:tcPr>
                  <w:tcW w:w="3120" w:type="dxa"/>
                  <w:vAlign w:val="center"/>
                </w:tcPr>
                <w:p w:rsidR="00AE4CE1" w:rsidRDefault="00AE4CE1" w:rsidP="001044A2">
                  <w:pPr>
                    <w:pStyle w:val="a3"/>
                  </w:pPr>
                  <w:r>
                    <w:t> </w:t>
                  </w:r>
                </w:p>
              </w:tc>
              <w:tc>
                <w:tcPr>
                  <w:tcW w:w="870" w:type="dxa"/>
                  <w:vAlign w:val="center"/>
                </w:tcPr>
                <w:p w:rsidR="00AE4CE1" w:rsidRDefault="00AE4CE1" w:rsidP="001044A2">
                  <w:pPr>
                    <w:pStyle w:val="a3"/>
                  </w:pPr>
                  <w:r>
                    <w:t> </w:t>
                  </w:r>
                </w:p>
              </w:tc>
              <w:tc>
                <w:tcPr>
                  <w:tcW w:w="480" w:type="dxa"/>
                  <w:vAlign w:val="center"/>
                </w:tcPr>
                <w:p w:rsidR="00AE4CE1" w:rsidRDefault="00AE4CE1" w:rsidP="001044A2">
                  <w:pPr>
                    <w:pStyle w:val="a3"/>
                  </w:pPr>
                  <w:r>
                    <w:t> </w:t>
                  </w:r>
                </w:p>
              </w:tc>
              <w:tc>
                <w:tcPr>
                  <w:tcW w:w="3210" w:type="dxa"/>
                  <w:vAlign w:val="center"/>
                </w:tcPr>
                <w:p w:rsidR="00AE4CE1" w:rsidRDefault="00AE4CE1" w:rsidP="001044A2">
                  <w:pPr>
                    <w:pStyle w:val="a3"/>
                  </w:pPr>
                  <w:r>
                    <w:t> </w:t>
                  </w:r>
                </w:p>
              </w:tc>
              <w:tc>
                <w:tcPr>
                  <w:tcW w:w="390" w:type="dxa"/>
                  <w:vAlign w:val="center"/>
                </w:tcPr>
                <w:p w:rsidR="00AE4CE1" w:rsidRDefault="00AE4CE1" w:rsidP="001044A2">
                  <w:pPr>
                    <w:pStyle w:val="a3"/>
                  </w:pPr>
                  <w:r>
                    <w:t> </w:t>
                  </w:r>
                </w:p>
              </w:tc>
              <w:tc>
                <w:tcPr>
                  <w:tcW w:w="360" w:type="dxa"/>
                  <w:vAlign w:val="center"/>
                </w:tcPr>
                <w:p w:rsidR="00AE4CE1" w:rsidRDefault="00AE4CE1" w:rsidP="001044A2">
                  <w:pPr>
                    <w:pStyle w:val="a3"/>
                  </w:pPr>
                  <w:r>
                    <w:t> </w:t>
                  </w:r>
                </w:p>
              </w:tc>
              <w:tc>
                <w:tcPr>
                  <w:tcW w:w="660" w:type="dxa"/>
                  <w:vAlign w:val="center"/>
                </w:tcPr>
                <w:p w:rsidR="00AE4CE1" w:rsidRDefault="00AE4CE1" w:rsidP="001044A2">
                  <w:pPr>
                    <w:pStyle w:val="a3"/>
                  </w:pPr>
                  <w:r>
                    <w:t> </w:t>
                  </w:r>
                </w:p>
              </w:tc>
              <w:tc>
                <w:tcPr>
                  <w:tcW w:w="570" w:type="dxa"/>
                  <w:vAlign w:val="center"/>
                </w:tcPr>
                <w:p w:rsidR="00AE4CE1" w:rsidRDefault="00AE4CE1" w:rsidP="001044A2">
                  <w:pPr>
                    <w:pStyle w:val="a3"/>
                  </w:pPr>
                  <w:r>
                    <w:t> </w:t>
                  </w:r>
                </w:p>
              </w:tc>
              <w:tc>
                <w:tcPr>
                  <w:tcW w:w="300" w:type="dxa"/>
                  <w:vAlign w:val="center"/>
                </w:tcPr>
                <w:p w:rsidR="00AE4CE1" w:rsidRDefault="00AE4CE1" w:rsidP="001044A2">
                  <w:pPr>
                    <w:pStyle w:val="a3"/>
                  </w:pPr>
                  <w:r>
                    <w:t> </w:t>
                  </w:r>
                </w:p>
              </w:tc>
              <w:tc>
                <w:tcPr>
                  <w:tcW w:w="1740" w:type="dxa"/>
                  <w:vAlign w:val="center"/>
                </w:tcPr>
                <w:p w:rsidR="00AE4CE1" w:rsidRDefault="00AE4CE1" w:rsidP="001044A2">
                  <w:pPr>
                    <w:pStyle w:val="a3"/>
                  </w:pPr>
                  <w:r>
                    <w:t> </w:t>
                  </w:r>
                </w:p>
              </w:tc>
              <w:tc>
                <w:tcPr>
                  <w:tcW w:w="2880" w:type="dxa"/>
                  <w:vAlign w:val="center"/>
                </w:tcPr>
                <w:p w:rsidR="00AE4CE1" w:rsidRDefault="00AE4CE1" w:rsidP="001044A2">
                  <w:pPr>
                    <w:pStyle w:val="a3"/>
                  </w:pPr>
                  <w:r>
                    <w:t> </w:t>
                  </w:r>
                </w:p>
              </w:tc>
            </w:tr>
          </w:tbl>
          <w:p w:rsidR="00AE4CE1" w:rsidRDefault="00AE4CE1" w:rsidP="001044A2">
            <w:pPr>
              <w:pStyle w:val="a3"/>
            </w:pPr>
            <w:r>
              <w:t>Прошу открыть лицевой счет       ___________________________________________________________________</w:t>
            </w:r>
          </w:p>
          <w:p w:rsidR="00AE4CE1" w:rsidRDefault="00AE4CE1" w:rsidP="001044A2">
            <w:pPr>
              <w:pStyle w:val="a3"/>
              <w:ind w:left="2832"/>
            </w:pPr>
            <w:r>
              <w:t>___________________________________________________________________</w:t>
            </w:r>
          </w:p>
          <w:p w:rsidR="00AE4CE1" w:rsidRDefault="00AE4CE1" w:rsidP="001044A2">
            <w:pPr>
              <w:pStyle w:val="a3"/>
              <w:ind w:left="2124"/>
            </w:pPr>
            <w:r>
              <w:t>__________________________________________________________________</w:t>
            </w:r>
          </w:p>
          <w:p w:rsidR="00AE4CE1" w:rsidRDefault="00AE4CE1" w:rsidP="001044A2">
            <w:pPr>
              <w:pStyle w:val="a3"/>
              <w:ind w:left="3540"/>
            </w:pPr>
            <w:r>
              <w:t>                     (вид лицевого счета)</w:t>
            </w:r>
          </w:p>
          <w:p w:rsidR="00AE4CE1" w:rsidRDefault="00AE4CE1" w:rsidP="001044A2">
            <w:pPr>
              <w:pStyle w:val="a3"/>
              <w:ind w:left="3540"/>
            </w:pPr>
            <w:r>
              <w:t> </w:t>
            </w:r>
          </w:p>
          <w:p w:rsidR="00AE4CE1" w:rsidRDefault="00AE4CE1" w:rsidP="001044A2">
            <w:pPr>
              <w:pStyle w:val="a3"/>
            </w:pPr>
            <w:r>
              <w:t> </w:t>
            </w:r>
          </w:p>
          <w:tbl>
            <w:tblPr>
              <w:tblW w:w="0" w:type="auto"/>
              <w:tblCellSpacing w:w="0" w:type="dxa"/>
              <w:tblCellMar>
                <w:left w:w="0" w:type="dxa"/>
                <w:right w:w="0" w:type="dxa"/>
              </w:tblCellMar>
              <w:tblLook w:val="0000"/>
            </w:tblPr>
            <w:tblGrid>
              <w:gridCol w:w="4590"/>
              <w:gridCol w:w="3690"/>
              <w:gridCol w:w="1140"/>
              <w:gridCol w:w="5940"/>
            </w:tblGrid>
            <w:tr w:rsidR="00AE4CE1" w:rsidTr="001044A2">
              <w:trPr>
                <w:tblCellSpacing w:w="0" w:type="dxa"/>
              </w:trPr>
              <w:tc>
                <w:tcPr>
                  <w:tcW w:w="4590" w:type="dxa"/>
                  <w:vAlign w:val="center"/>
                </w:tcPr>
                <w:p w:rsidR="00AE4CE1" w:rsidRDefault="00AE4CE1" w:rsidP="001044A2">
                  <w:pPr>
                    <w:pStyle w:val="a3"/>
                  </w:pPr>
                  <w:r>
                    <w:t>Руководитель</w:t>
                  </w:r>
                </w:p>
              </w:tc>
              <w:tc>
                <w:tcPr>
                  <w:tcW w:w="3690" w:type="dxa"/>
                  <w:vAlign w:val="center"/>
                </w:tcPr>
                <w:p w:rsidR="00AE4CE1" w:rsidRDefault="00AE4CE1" w:rsidP="001044A2">
                  <w:pPr>
                    <w:pStyle w:val="a3"/>
                    <w:jc w:val="center"/>
                  </w:pPr>
                  <w:r>
                    <w:t> </w:t>
                  </w:r>
                </w:p>
              </w:tc>
              <w:tc>
                <w:tcPr>
                  <w:tcW w:w="1140" w:type="dxa"/>
                  <w:vAlign w:val="center"/>
                </w:tcPr>
                <w:p w:rsidR="00AE4CE1" w:rsidRDefault="00AE4CE1" w:rsidP="001044A2">
                  <w:pPr>
                    <w:pStyle w:val="a3"/>
                  </w:pPr>
                  <w:r>
                    <w:t> </w:t>
                  </w:r>
                </w:p>
              </w:tc>
              <w:tc>
                <w:tcPr>
                  <w:tcW w:w="5940" w:type="dxa"/>
                  <w:vAlign w:val="center"/>
                </w:tcPr>
                <w:p w:rsidR="00AE4CE1" w:rsidRDefault="00AE4CE1" w:rsidP="001044A2">
                  <w:pPr>
                    <w:pStyle w:val="a3"/>
                    <w:jc w:val="center"/>
                  </w:pPr>
                  <w:r>
                    <w:t> </w:t>
                  </w:r>
                </w:p>
              </w:tc>
            </w:tr>
            <w:tr w:rsidR="00AE4CE1" w:rsidTr="001044A2">
              <w:trPr>
                <w:tblCellSpacing w:w="0" w:type="dxa"/>
              </w:trPr>
              <w:tc>
                <w:tcPr>
                  <w:tcW w:w="4590" w:type="dxa"/>
                  <w:vAlign w:val="center"/>
                </w:tcPr>
                <w:p w:rsidR="00AE4CE1" w:rsidRDefault="00AE4CE1" w:rsidP="001044A2">
                  <w:pPr>
                    <w:pStyle w:val="a3"/>
                  </w:pPr>
                  <w:r>
                    <w:t> </w:t>
                  </w:r>
                </w:p>
              </w:tc>
              <w:tc>
                <w:tcPr>
                  <w:tcW w:w="3690" w:type="dxa"/>
                  <w:vAlign w:val="center"/>
                </w:tcPr>
                <w:p w:rsidR="00AE4CE1" w:rsidRDefault="00AE4CE1" w:rsidP="001044A2">
                  <w:pPr>
                    <w:pStyle w:val="a3"/>
                    <w:jc w:val="center"/>
                  </w:pPr>
                  <w:r>
                    <w:t>(подпись)</w:t>
                  </w:r>
                </w:p>
              </w:tc>
              <w:tc>
                <w:tcPr>
                  <w:tcW w:w="1140" w:type="dxa"/>
                  <w:vAlign w:val="center"/>
                </w:tcPr>
                <w:p w:rsidR="00AE4CE1" w:rsidRDefault="00AE4CE1" w:rsidP="001044A2">
                  <w:pPr>
                    <w:pStyle w:val="a3"/>
                  </w:pPr>
                  <w:r>
                    <w:t> </w:t>
                  </w:r>
                </w:p>
              </w:tc>
              <w:tc>
                <w:tcPr>
                  <w:tcW w:w="5940" w:type="dxa"/>
                  <w:vAlign w:val="center"/>
                </w:tcPr>
                <w:p w:rsidR="00AE4CE1" w:rsidRDefault="00AE4CE1" w:rsidP="001044A2">
                  <w:pPr>
                    <w:pStyle w:val="a3"/>
                    <w:jc w:val="center"/>
                  </w:pPr>
                  <w:r>
                    <w:t>(расшифровка подписи)</w:t>
                  </w:r>
                </w:p>
              </w:tc>
            </w:tr>
          </w:tbl>
          <w:p w:rsidR="00AE4CE1" w:rsidRDefault="00AE4CE1" w:rsidP="001044A2">
            <w:pPr>
              <w:pStyle w:val="a3"/>
            </w:pPr>
            <w:r>
              <w:t> </w:t>
            </w:r>
          </w:p>
          <w:tbl>
            <w:tblPr>
              <w:tblW w:w="0" w:type="auto"/>
              <w:tblCellSpacing w:w="0" w:type="dxa"/>
              <w:tblCellMar>
                <w:left w:w="0" w:type="dxa"/>
                <w:right w:w="0" w:type="dxa"/>
              </w:tblCellMar>
              <w:tblLook w:val="0000"/>
            </w:tblPr>
            <w:tblGrid>
              <w:gridCol w:w="4590"/>
              <w:gridCol w:w="3690"/>
              <w:gridCol w:w="1140"/>
              <w:gridCol w:w="5940"/>
            </w:tblGrid>
            <w:tr w:rsidR="00AE4CE1" w:rsidTr="001044A2">
              <w:trPr>
                <w:tblCellSpacing w:w="0" w:type="dxa"/>
              </w:trPr>
              <w:tc>
                <w:tcPr>
                  <w:tcW w:w="4590" w:type="dxa"/>
                  <w:vAlign w:val="center"/>
                </w:tcPr>
                <w:p w:rsidR="00AE4CE1" w:rsidRDefault="00AE4CE1" w:rsidP="001044A2">
                  <w:pPr>
                    <w:pStyle w:val="a3"/>
                  </w:pPr>
                  <w:r>
                    <w:t>Главный бухгалтер</w:t>
                  </w:r>
                </w:p>
              </w:tc>
              <w:tc>
                <w:tcPr>
                  <w:tcW w:w="3690" w:type="dxa"/>
                  <w:vAlign w:val="center"/>
                </w:tcPr>
                <w:p w:rsidR="00AE4CE1" w:rsidRDefault="00AE4CE1" w:rsidP="001044A2">
                  <w:pPr>
                    <w:pStyle w:val="a3"/>
                    <w:jc w:val="center"/>
                  </w:pPr>
                  <w:r>
                    <w:t> </w:t>
                  </w:r>
                </w:p>
              </w:tc>
              <w:tc>
                <w:tcPr>
                  <w:tcW w:w="1140" w:type="dxa"/>
                  <w:vAlign w:val="center"/>
                </w:tcPr>
                <w:p w:rsidR="00AE4CE1" w:rsidRDefault="00AE4CE1" w:rsidP="001044A2">
                  <w:pPr>
                    <w:pStyle w:val="a3"/>
                  </w:pPr>
                  <w:r>
                    <w:t> </w:t>
                  </w:r>
                </w:p>
              </w:tc>
              <w:tc>
                <w:tcPr>
                  <w:tcW w:w="5940" w:type="dxa"/>
                  <w:vAlign w:val="center"/>
                </w:tcPr>
                <w:p w:rsidR="00AE4CE1" w:rsidRDefault="00AE4CE1" w:rsidP="001044A2">
                  <w:pPr>
                    <w:pStyle w:val="a3"/>
                    <w:jc w:val="center"/>
                  </w:pPr>
                  <w:r>
                    <w:t> </w:t>
                  </w:r>
                </w:p>
              </w:tc>
            </w:tr>
            <w:tr w:rsidR="00AE4CE1" w:rsidTr="001044A2">
              <w:trPr>
                <w:tblCellSpacing w:w="0" w:type="dxa"/>
              </w:trPr>
              <w:tc>
                <w:tcPr>
                  <w:tcW w:w="4590" w:type="dxa"/>
                  <w:vAlign w:val="center"/>
                </w:tcPr>
                <w:p w:rsidR="00AE4CE1" w:rsidRDefault="00AE4CE1" w:rsidP="001044A2">
                  <w:pPr>
                    <w:pStyle w:val="a3"/>
                  </w:pPr>
                  <w:r>
                    <w:t> </w:t>
                  </w:r>
                </w:p>
              </w:tc>
              <w:tc>
                <w:tcPr>
                  <w:tcW w:w="3690" w:type="dxa"/>
                  <w:vAlign w:val="center"/>
                </w:tcPr>
                <w:p w:rsidR="00AE4CE1" w:rsidRDefault="00AE4CE1" w:rsidP="001044A2">
                  <w:pPr>
                    <w:pStyle w:val="a3"/>
                    <w:jc w:val="center"/>
                  </w:pPr>
                  <w:r>
                    <w:t>(подпись)</w:t>
                  </w:r>
                </w:p>
              </w:tc>
              <w:tc>
                <w:tcPr>
                  <w:tcW w:w="1140" w:type="dxa"/>
                  <w:vAlign w:val="center"/>
                </w:tcPr>
                <w:p w:rsidR="00AE4CE1" w:rsidRDefault="00AE4CE1" w:rsidP="001044A2">
                  <w:pPr>
                    <w:pStyle w:val="a3"/>
                  </w:pPr>
                  <w:r>
                    <w:t> </w:t>
                  </w:r>
                </w:p>
              </w:tc>
              <w:tc>
                <w:tcPr>
                  <w:tcW w:w="5940" w:type="dxa"/>
                  <w:vAlign w:val="center"/>
                </w:tcPr>
                <w:p w:rsidR="00AE4CE1" w:rsidRDefault="00AE4CE1" w:rsidP="001044A2">
                  <w:pPr>
                    <w:pStyle w:val="a3"/>
                    <w:jc w:val="center"/>
                  </w:pPr>
                  <w:r>
                    <w:t>(расшифровка подписи)</w:t>
                  </w:r>
                </w:p>
              </w:tc>
            </w:tr>
          </w:tbl>
          <w:p w:rsidR="00AE4CE1" w:rsidRDefault="00AE4CE1" w:rsidP="001044A2">
            <w:pPr>
              <w:pStyle w:val="a3"/>
            </w:pPr>
            <w:r>
              <w:t> </w:t>
            </w:r>
          </w:p>
          <w:p w:rsidR="00AE4CE1" w:rsidRDefault="00AE4CE1" w:rsidP="001044A2">
            <w:pPr>
              <w:pStyle w:val="a3"/>
              <w:ind w:left="1416"/>
            </w:pPr>
            <w:r>
              <w:rPr>
                <w:rStyle w:val="a4"/>
              </w:rPr>
              <w:lastRenderedPageBreak/>
              <w:t>                    Отметка  финансового органа</w:t>
            </w:r>
          </w:p>
          <w:tbl>
            <w:tblPr>
              <w:tblW w:w="0" w:type="auto"/>
              <w:jc w:val="center"/>
              <w:tblCellSpacing w:w="0" w:type="dxa"/>
              <w:tblCellMar>
                <w:left w:w="0" w:type="dxa"/>
                <w:right w:w="0" w:type="dxa"/>
              </w:tblCellMar>
              <w:tblLook w:val="0000"/>
            </w:tblPr>
            <w:tblGrid>
              <w:gridCol w:w="5880"/>
              <w:gridCol w:w="4440"/>
            </w:tblGrid>
            <w:tr w:rsidR="00AE4CE1" w:rsidTr="001044A2">
              <w:trPr>
                <w:tblCellSpacing w:w="0" w:type="dxa"/>
                <w:jc w:val="center"/>
              </w:trPr>
              <w:tc>
                <w:tcPr>
                  <w:tcW w:w="5880" w:type="dxa"/>
                  <w:vAlign w:val="center"/>
                </w:tcPr>
                <w:p w:rsidR="00AE4CE1" w:rsidRDefault="00AE4CE1" w:rsidP="001044A2">
                  <w:pPr>
                    <w:pStyle w:val="a3"/>
                    <w:jc w:val="center"/>
                  </w:pPr>
                  <w:r>
                    <w:rPr>
                      <w:rStyle w:val="a4"/>
                    </w:rPr>
                    <w:t>об открытии лицевого счета №</w:t>
                  </w:r>
                </w:p>
              </w:tc>
              <w:tc>
                <w:tcPr>
                  <w:tcW w:w="4440" w:type="dxa"/>
                  <w:vAlign w:val="center"/>
                </w:tcPr>
                <w:p w:rsidR="00AE4CE1" w:rsidRDefault="00AE4CE1" w:rsidP="001044A2">
                  <w:pPr>
                    <w:pStyle w:val="a3"/>
                    <w:jc w:val="center"/>
                  </w:pPr>
                  <w:r>
                    <w:t> </w:t>
                  </w:r>
                </w:p>
              </w:tc>
            </w:tr>
            <w:tr w:rsidR="00AE4CE1" w:rsidTr="001044A2">
              <w:trPr>
                <w:tblCellSpacing w:w="0" w:type="dxa"/>
                <w:jc w:val="center"/>
              </w:trPr>
              <w:tc>
                <w:tcPr>
                  <w:tcW w:w="5880" w:type="dxa"/>
                  <w:vAlign w:val="center"/>
                </w:tcPr>
                <w:p w:rsidR="00AE4CE1" w:rsidRDefault="00AE4CE1" w:rsidP="001044A2">
                  <w:pPr>
                    <w:pStyle w:val="a3"/>
                    <w:jc w:val="right"/>
                  </w:pPr>
                  <w:r>
                    <w:rPr>
                      <w:rStyle w:val="a4"/>
                    </w:rPr>
                    <w:t>№</w:t>
                  </w:r>
                </w:p>
              </w:tc>
              <w:tc>
                <w:tcPr>
                  <w:tcW w:w="4440" w:type="dxa"/>
                  <w:vAlign w:val="center"/>
                </w:tcPr>
                <w:p w:rsidR="00AE4CE1" w:rsidRDefault="00AE4CE1" w:rsidP="001044A2">
                  <w:pPr>
                    <w:pStyle w:val="a3"/>
                    <w:jc w:val="center"/>
                  </w:pPr>
                  <w:r>
                    <w:t> </w:t>
                  </w:r>
                </w:p>
              </w:tc>
            </w:tr>
            <w:tr w:rsidR="00AE4CE1" w:rsidTr="001044A2">
              <w:trPr>
                <w:tblCellSpacing w:w="0" w:type="dxa"/>
                <w:jc w:val="center"/>
              </w:trPr>
              <w:tc>
                <w:tcPr>
                  <w:tcW w:w="5880" w:type="dxa"/>
                  <w:vAlign w:val="center"/>
                </w:tcPr>
                <w:p w:rsidR="00AE4CE1" w:rsidRDefault="00AE4CE1" w:rsidP="001044A2">
                  <w:pPr>
                    <w:pStyle w:val="a3"/>
                    <w:jc w:val="right"/>
                  </w:pPr>
                  <w:r>
                    <w:rPr>
                      <w:rStyle w:val="a4"/>
                    </w:rPr>
                    <w:t>№</w:t>
                  </w:r>
                </w:p>
              </w:tc>
              <w:tc>
                <w:tcPr>
                  <w:tcW w:w="4440" w:type="dxa"/>
                  <w:vAlign w:val="center"/>
                </w:tcPr>
                <w:p w:rsidR="00AE4CE1" w:rsidRDefault="00AE4CE1" w:rsidP="001044A2">
                  <w:pPr>
                    <w:pStyle w:val="a3"/>
                    <w:jc w:val="center"/>
                  </w:pPr>
                  <w:r>
                    <w:t> </w:t>
                  </w:r>
                </w:p>
              </w:tc>
            </w:tr>
            <w:tr w:rsidR="00AE4CE1" w:rsidTr="001044A2">
              <w:trPr>
                <w:tblCellSpacing w:w="0" w:type="dxa"/>
                <w:jc w:val="center"/>
              </w:trPr>
              <w:tc>
                <w:tcPr>
                  <w:tcW w:w="5880" w:type="dxa"/>
                  <w:vAlign w:val="center"/>
                </w:tcPr>
                <w:p w:rsidR="00AE4CE1" w:rsidRDefault="00AE4CE1" w:rsidP="001044A2">
                  <w:pPr>
                    <w:pStyle w:val="a3"/>
                    <w:jc w:val="right"/>
                  </w:pPr>
                  <w:r>
                    <w:rPr>
                      <w:rStyle w:val="a4"/>
                    </w:rPr>
                    <w:t>№</w:t>
                  </w:r>
                </w:p>
              </w:tc>
              <w:tc>
                <w:tcPr>
                  <w:tcW w:w="4440" w:type="dxa"/>
                  <w:vAlign w:val="center"/>
                </w:tcPr>
                <w:p w:rsidR="00AE4CE1" w:rsidRDefault="00AE4CE1" w:rsidP="001044A2">
                  <w:pPr>
                    <w:pStyle w:val="a3"/>
                    <w:jc w:val="center"/>
                  </w:pPr>
                  <w:r>
                    <w:t> </w:t>
                  </w:r>
                </w:p>
              </w:tc>
            </w:tr>
          </w:tbl>
          <w:p w:rsidR="00AE4CE1" w:rsidRDefault="00AE4CE1" w:rsidP="001044A2">
            <w:r>
              <w:t> </w:t>
            </w:r>
          </w:p>
          <w:p w:rsidR="00AE4CE1" w:rsidRDefault="00AE4CE1" w:rsidP="001044A2">
            <w:pPr>
              <w:pStyle w:val="a3"/>
            </w:pPr>
            <w:r>
              <w:t> </w:t>
            </w:r>
          </w:p>
          <w:tbl>
            <w:tblPr>
              <w:tblW w:w="0" w:type="auto"/>
              <w:tblCellSpacing w:w="0" w:type="dxa"/>
              <w:tblCellMar>
                <w:left w:w="0" w:type="dxa"/>
                <w:right w:w="0" w:type="dxa"/>
              </w:tblCellMar>
              <w:tblLook w:val="0000"/>
            </w:tblPr>
            <w:tblGrid>
              <w:gridCol w:w="4590"/>
              <w:gridCol w:w="3690"/>
              <w:gridCol w:w="1140"/>
              <w:gridCol w:w="5940"/>
            </w:tblGrid>
            <w:tr w:rsidR="00AE4CE1" w:rsidTr="001044A2">
              <w:trPr>
                <w:tblCellSpacing w:w="0" w:type="dxa"/>
              </w:trPr>
              <w:tc>
                <w:tcPr>
                  <w:tcW w:w="4590" w:type="dxa"/>
                  <w:vAlign w:val="center"/>
                </w:tcPr>
                <w:p w:rsidR="00AE4CE1" w:rsidRDefault="00AE4CE1" w:rsidP="001044A2">
                  <w:pPr>
                    <w:pStyle w:val="a3"/>
                  </w:pPr>
                  <w:r>
                    <w:t>Руководитель</w:t>
                  </w:r>
                </w:p>
              </w:tc>
              <w:tc>
                <w:tcPr>
                  <w:tcW w:w="3690" w:type="dxa"/>
                  <w:vAlign w:val="center"/>
                </w:tcPr>
                <w:p w:rsidR="00AE4CE1" w:rsidRDefault="00AE4CE1" w:rsidP="001044A2">
                  <w:pPr>
                    <w:pStyle w:val="a3"/>
                    <w:jc w:val="center"/>
                  </w:pPr>
                  <w:r>
                    <w:t> </w:t>
                  </w:r>
                </w:p>
              </w:tc>
              <w:tc>
                <w:tcPr>
                  <w:tcW w:w="1140" w:type="dxa"/>
                  <w:vAlign w:val="center"/>
                </w:tcPr>
                <w:p w:rsidR="00AE4CE1" w:rsidRDefault="00AE4CE1" w:rsidP="001044A2">
                  <w:pPr>
                    <w:pStyle w:val="a3"/>
                  </w:pPr>
                  <w:r>
                    <w:t> </w:t>
                  </w:r>
                </w:p>
              </w:tc>
              <w:tc>
                <w:tcPr>
                  <w:tcW w:w="5940" w:type="dxa"/>
                  <w:vAlign w:val="center"/>
                </w:tcPr>
                <w:p w:rsidR="00AE4CE1" w:rsidRDefault="00AE4CE1" w:rsidP="001044A2">
                  <w:pPr>
                    <w:pStyle w:val="a3"/>
                    <w:jc w:val="center"/>
                  </w:pPr>
                  <w:r>
                    <w:t> </w:t>
                  </w:r>
                </w:p>
              </w:tc>
            </w:tr>
            <w:tr w:rsidR="00AE4CE1" w:rsidTr="001044A2">
              <w:trPr>
                <w:tblCellSpacing w:w="0" w:type="dxa"/>
              </w:trPr>
              <w:tc>
                <w:tcPr>
                  <w:tcW w:w="4590" w:type="dxa"/>
                  <w:vAlign w:val="center"/>
                </w:tcPr>
                <w:p w:rsidR="00AE4CE1" w:rsidRDefault="00AE4CE1" w:rsidP="001044A2">
                  <w:pPr>
                    <w:pStyle w:val="a3"/>
                  </w:pPr>
                  <w:r>
                    <w:t>(уполномоченное лицо)</w:t>
                  </w:r>
                </w:p>
              </w:tc>
              <w:tc>
                <w:tcPr>
                  <w:tcW w:w="3690" w:type="dxa"/>
                  <w:vAlign w:val="center"/>
                </w:tcPr>
                <w:p w:rsidR="00AE4CE1" w:rsidRDefault="00AE4CE1" w:rsidP="001044A2">
                  <w:pPr>
                    <w:pStyle w:val="a3"/>
                    <w:jc w:val="center"/>
                  </w:pPr>
                  <w:r>
                    <w:t>(подпись)</w:t>
                  </w:r>
                </w:p>
              </w:tc>
              <w:tc>
                <w:tcPr>
                  <w:tcW w:w="1140" w:type="dxa"/>
                  <w:vAlign w:val="center"/>
                </w:tcPr>
                <w:p w:rsidR="00AE4CE1" w:rsidRDefault="00AE4CE1" w:rsidP="001044A2">
                  <w:pPr>
                    <w:pStyle w:val="a3"/>
                  </w:pPr>
                  <w:r>
                    <w:t> </w:t>
                  </w:r>
                </w:p>
              </w:tc>
              <w:tc>
                <w:tcPr>
                  <w:tcW w:w="5940" w:type="dxa"/>
                  <w:vAlign w:val="center"/>
                </w:tcPr>
                <w:p w:rsidR="00AE4CE1" w:rsidRDefault="00AE4CE1" w:rsidP="001044A2">
                  <w:pPr>
                    <w:pStyle w:val="a3"/>
                    <w:jc w:val="center"/>
                  </w:pPr>
                  <w:r>
                    <w:t>(расшифровка подписи)</w:t>
                  </w:r>
                </w:p>
              </w:tc>
            </w:tr>
          </w:tbl>
          <w:p w:rsidR="00AE4CE1" w:rsidRDefault="00AE4CE1" w:rsidP="001044A2">
            <w:pPr>
              <w:pStyle w:val="a3"/>
            </w:pPr>
            <w:r>
              <w:t> </w:t>
            </w:r>
          </w:p>
          <w:tbl>
            <w:tblPr>
              <w:tblW w:w="0" w:type="auto"/>
              <w:tblCellSpacing w:w="0" w:type="dxa"/>
              <w:tblCellMar>
                <w:left w:w="0" w:type="dxa"/>
                <w:right w:w="0" w:type="dxa"/>
              </w:tblCellMar>
              <w:tblLook w:val="0000"/>
            </w:tblPr>
            <w:tblGrid>
              <w:gridCol w:w="4590"/>
              <w:gridCol w:w="3690"/>
              <w:gridCol w:w="1140"/>
              <w:gridCol w:w="5940"/>
            </w:tblGrid>
            <w:tr w:rsidR="00AE4CE1" w:rsidTr="001044A2">
              <w:trPr>
                <w:tblCellSpacing w:w="0" w:type="dxa"/>
              </w:trPr>
              <w:tc>
                <w:tcPr>
                  <w:tcW w:w="4590" w:type="dxa"/>
                  <w:vAlign w:val="center"/>
                </w:tcPr>
                <w:p w:rsidR="00AE4CE1" w:rsidRDefault="00AE4CE1" w:rsidP="001044A2">
                  <w:pPr>
                    <w:pStyle w:val="a3"/>
                  </w:pPr>
                  <w:r>
                    <w:t>Главный бухгалтер</w:t>
                  </w:r>
                </w:p>
              </w:tc>
              <w:tc>
                <w:tcPr>
                  <w:tcW w:w="3690" w:type="dxa"/>
                  <w:vAlign w:val="center"/>
                </w:tcPr>
                <w:p w:rsidR="00AE4CE1" w:rsidRDefault="00AE4CE1" w:rsidP="001044A2">
                  <w:pPr>
                    <w:pStyle w:val="a3"/>
                    <w:jc w:val="center"/>
                  </w:pPr>
                  <w:r>
                    <w:t> </w:t>
                  </w:r>
                </w:p>
              </w:tc>
              <w:tc>
                <w:tcPr>
                  <w:tcW w:w="1140" w:type="dxa"/>
                  <w:vAlign w:val="center"/>
                </w:tcPr>
                <w:p w:rsidR="00AE4CE1" w:rsidRDefault="00AE4CE1" w:rsidP="001044A2">
                  <w:pPr>
                    <w:pStyle w:val="a3"/>
                  </w:pPr>
                  <w:r>
                    <w:t> </w:t>
                  </w:r>
                </w:p>
              </w:tc>
              <w:tc>
                <w:tcPr>
                  <w:tcW w:w="5940" w:type="dxa"/>
                  <w:vAlign w:val="center"/>
                </w:tcPr>
                <w:p w:rsidR="00AE4CE1" w:rsidRDefault="00AE4CE1" w:rsidP="001044A2">
                  <w:pPr>
                    <w:pStyle w:val="a3"/>
                    <w:jc w:val="center"/>
                  </w:pPr>
                  <w:r>
                    <w:t> </w:t>
                  </w:r>
                </w:p>
              </w:tc>
            </w:tr>
            <w:tr w:rsidR="00AE4CE1" w:rsidTr="001044A2">
              <w:trPr>
                <w:tblCellSpacing w:w="0" w:type="dxa"/>
              </w:trPr>
              <w:tc>
                <w:tcPr>
                  <w:tcW w:w="4590" w:type="dxa"/>
                  <w:vAlign w:val="center"/>
                </w:tcPr>
                <w:p w:rsidR="00AE4CE1" w:rsidRDefault="00AE4CE1" w:rsidP="001044A2">
                  <w:pPr>
                    <w:pStyle w:val="a3"/>
                  </w:pPr>
                  <w:r>
                    <w:t>(уполномоченное лицо)</w:t>
                  </w:r>
                </w:p>
              </w:tc>
              <w:tc>
                <w:tcPr>
                  <w:tcW w:w="3690" w:type="dxa"/>
                  <w:vAlign w:val="center"/>
                </w:tcPr>
                <w:p w:rsidR="00AE4CE1" w:rsidRDefault="00AE4CE1" w:rsidP="001044A2">
                  <w:pPr>
                    <w:pStyle w:val="a3"/>
                    <w:jc w:val="center"/>
                  </w:pPr>
                  <w:r>
                    <w:t>(подпись)</w:t>
                  </w:r>
                </w:p>
              </w:tc>
              <w:tc>
                <w:tcPr>
                  <w:tcW w:w="1140" w:type="dxa"/>
                  <w:vAlign w:val="center"/>
                </w:tcPr>
                <w:p w:rsidR="00AE4CE1" w:rsidRDefault="00AE4CE1" w:rsidP="001044A2">
                  <w:pPr>
                    <w:pStyle w:val="a3"/>
                  </w:pPr>
                  <w:r>
                    <w:t> </w:t>
                  </w:r>
                </w:p>
              </w:tc>
              <w:tc>
                <w:tcPr>
                  <w:tcW w:w="5940" w:type="dxa"/>
                  <w:vAlign w:val="center"/>
                </w:tcPr>
                <w:p w:rsidR="00AE4CE1" w:rsidRDefault="00AE4CE1" w:rsidP="001044A2">
                  <w:pPr>
                    <w:pStyle w:val="a3"/>
                    <w:jc w:val="center"/>
                  </w:pPr>
                  <w:r>
                    <w:t>(расшифровка подписи)</w:t>
                  </w:r>
                </w:p>
              </w:tc>
            </w:tr>
          </w:tbl>
          <w:p w:rsidR="00AE4CE1" w:rsidRDefault="00AE4CE1" w:rsidP="001044A2">
            <w:pPr>
              <w:pStyle w:val="a3"/>
            </w:pPr>
            <w:r>
              <w:t> </w:t>
            </w:r>
          </w:p>
          <w:tbl>
            <w:tblPr>
              <w:tblW w:w="0" w:type="auto"/>
              <w:tblCellSpacing w:w="0" w:type="dxa"/>
              <w:tblCellMar>
                <w:left w:w="0" w:type="dxa"/>
                <w:right w:w="0" w:type="dxa"/>
              </w:tblCellMar>
              <w:tblLook w:val="0000"/>
            </w:tblPr>
            <w:tblGrid>
              <w:gridCol w:w="5100"/>
              <w:gridCol w:w="2880"/>
              <w:gridCol w:w="360"/>
              <w:gridCol w:w="2430"/>
              <w:gridCol w:w="300"/>
              <w:gridCol w:w="4680"/>
              <w:gridCol w:w="360"/>
              <w:gridCol w:w="2520"/>
            </w:tblGrid>
            <w:tr w:rsidR="00AE4CE1" w:rsidTr="001044A2">
              <w:trPr>
                <w:tblCellSpacing w:w="0" w:type="dxa"/>
              </w:trPr>
              <w:tc>
                <w:tcPr>
                  <w:tcW w:w="5100" w:type="dxa"/>
                  <w:vAlign w:val="center"/>
                </w:tcPr>
                <w:p w:rsidR="00AE4CE1" w:rsidRDefault="00AE4CE1" w:rsidP="001044A2">
                  <w:pPr>
                    <w:pStyle w:val="a3"/>
                  </w:pPr>
                  <w:r>
                    <w:t>Ответственный исполнитель</w:t>
                  </w:r>
                </w:p>
              </w:tc>
              <w:tc>
                <w:tcPr>
                  <w:tcW w:w="2880" w:type="dxa"/>
                  <w:vAlign w:val="center"/>
                </w:tcPr>
                <w:p w:rsidR="00AE4CE1" w:rsidRDefault="00AE4CE1" w:rsidP="001044A2">
                  <w:pPr>
                    <w:pStyle w:val="a3"/>
                    <w:jc w:val="center"/>
                  </w:pPr>
                  <w:r>
                    <w:t> </w:t>
                  </w:r>
                </w:p>
              </w:tc>
              <w:tc>
                <w:tcPr>
                  <w:tcW w:w="360" w:type="dxa"/>
                  <w:vAlign w:val="center"/>
                </w:tcPr>
                <w:p w:rsidR="00AE4CE1" w:rsidRDefault="00AE4CE1" w:rsidP="001044A2">
                  <w:pPr>
                    <w:pStyle w:val="a3"/>
                  </w:pPr>
                  <w:r>
                    <w:t> </w:t>
                  </w:r>
                </w:p>
              </w:tc>
              <w:tc>
                <w:tcPr>
                  <w:tcW w:w="2430" w:type="dxa"/>
                  <w:vAlign w:val="center"/>
                </w:tcPr>
                <w:p w:rsidR="00AE4CE1" w:rsidRDefault="00AE4CE1" w:rsidP="001044A2">
                  <w:pPr>
                    <w:pStyle w:val="a3"/>
                    <w:jc w:val="center"/>
                  </w:pPr>
                  <w:r>
                    <w:t> </w:t>
                  </w:r>
                </w:p>
              </w:tc>
              <w:tc>
                <w:tcPr>
                  <w:tcW w:w="300" w:type="dxa"/>
                  <w:vAlign w:val="center"/>
                </w:tcPr>
                <w:p w:rsidR="00AE4CE1" w:rsidRDefault="00AE4CE1" w:rsidP="001044A2">
                  <w:pPr>
                    <w:pStyle w:val="a3"/>
                  </w:pPr>
                  <w:r>
                    <w:t> </w:t>
                  </w:r>
                </w:p>
              </w:tc>
              <w:tc>
                <w:tcPr>
                  <w:tcW w:w="4680" w:type="dxa"/>
                  <w:vAlign w:val="center"/>
                </w:tcPr>
                <w:p w:rsidR="00AE4CE1" w:rsidRDefault="00AE4CE1" w:rsidP="001044A2">
                  <w:pPr>
                    <w:pStyle w:val="a3"/>
                    <w:jc w:val="center"/>
                  </w:pPr>
                  <w:r>
                    <w:t> </w:t>
                  </w:r>
                </w:p>
              </w:tc>
              <w:tc>
                <w:tcPr>
                  <w:tcW w:w="360" w:type="dxa"/>
                  <w:vAlign w:val="center"/>
                </w:tcPr>
                <w:p w:rsidR="00AE4CE1" w:rsidRDefault="00AE4CE1" w:rsidP="001044A2">
                  <w:pPr>
                    <w:pStyle w:val="a3"/>
                    <w:jc w:val="center"/>
                  </w:pPr>
                  <w:r>
                    <w:t> </w:t>
                  </w:r>
                </w:p>
              </w:tc>
              <w:tc>
                <w:tcPr>
                  <w:tcW w:w="2520" w:type="dxa"/>
                  <w:vAlign w:val="center"/>
                </w:tcPr>
                <w:p w:rsidR="00AE4CE1" w:rsidRDefault="00AE4CE1" w:rsidP="001044A2">
                  <w:pPr>
                    <w:pStyle w:val="a3"/>
                    <w:jc w:val="center"/>
                  </w:pPr>
                  <w:r>
                    <w:t> </w:t>
                  </w:r>
                </w:p>
              </w:tc>
            </w:tr>
            <w:tr w:rsidR="00AE4CE1" w:rsidTr="001044A2">
              <w:trPr>
                <w:tblCellSpacing w:w="0" w:type="dxa"/>
              </w:trPr>
              <w:tc>
                <w:tcPr>
                  <w:tcW w:w="5100" w:type="dxa"/>
                  <w:vAlign w:val="center"/>
                </w:tcPr>
                <w:p w:rsidR="00AE4CE1" w:rsidRDefault="00AE4CE1" w:rsidP="001044A2">
                  <w:pPr>
                    <w:pStyle w:val="a3"/>
                  </w:pPr>
                  <w:r>
                    <w:t> </w:t>
                  </w:r>
                </w:p>
              </w:tc>
              <w:tc>
                <w:tcPr>
                  <w:tcW w:w="2880" w:type="dxa"/>
                  <w:vAlign w:val="center"/>
                </w:tcPr>
                <w:p w:rsidR="00AE4CE1" w:rsidRDefault="00AE4CE1" w:rsidP="001044A2">
                  <w:pPr>
                    <w:pStyle w:val="a3"/>
                    <w:jc w:val="center"/>
                  </w:pPr>
                  <w:r>
                    <w:t>(должность)</w:t>
                  </w:r>
                </w:p>
              </w:tc>
              <w:tc>
                <w:tcPr>
                  <w:tcW w:w="360" w:type="dxa"/>
                  <w:vAlign w:val="center"/>
                </w:tcPr>
                <w:p w:rsidR="00AE4CE1" w:rsidRDefault="00AE4CE1" w:rsidP="001044A2">
                  <w:pPr>
                    <w:pStyle w:val="a3"/>
                  </w:pPr>
                  <w:r>
                    <w:t> </w:t>
                  </w:r>
                </w:p>
              </w:tc>
              <w:tc>
                <w:tcPr>
                  <w:tcW w:w="2430" w:type="dxa"/>
                  <w:vAlign w:val="center"/>
                </w:tcPr>
                <w:p w:rsidR="00AE4CE1" w:rsidRDefault="00AE4CE1" w:rsidP="001044A2">
                  <w:pPr>
                    <w:pStyle w:val="a3"/>
                    <w:jc w:val="center"/>
                  </w:pPr>
                  <w:r>
                    <w:t>(подпись)</w:t>
                  </w:r>
                </w:p>
              </w:tc>
              <w:tc>
                <w:tcPr>
                  <w:tcW w:w="300" w:type="dxa"/>
                  <w:vAlign w:val="center"/>
                </w:tcPr>
                <w:p w:rsidR="00AE4CE1" w:rsidRDefault="00AE4CE1" w:rsidP="001044A2">
                  <w:pPr>
                    <w:pStyle w:val="a3"/>
                  </w:pPr>
                  <w:r>
                    <w:t> </w:t>
                  </w:r>
                </w:p>
              </w:tc>
              <w:tc>
                <w:tcPr>
                  <w:tcW w:w="4680" w:type="dxa"/>
                  <w:vAlign w:val="center"/>
                </w:tcPr>
                <w:p w:rsidR="00AE4CE1" w:rsidRDefault="00AE4CE1" w:rsidP="001044A2">
                  <w:pPr>
                    <w:pStyle w:val="a3"/>
                    <w:jc w:val="center"/>
                  </w:pPr>
                  <w:r>
                    <w:t>(расшифровка подписи)</w:t>
                  </w:r>
                </w:p>
              </w:tc>
              <w:tc>
                <w:tcPr>
                  <w:tcW w:w="360" w:type="dxa"/>
                  <w:vAlign w:val="center"/>
                </w:tcPr>
                <w:p w:rsidR="00AE4CE1" w:rsidRDefault="00AE4CE1" w:rsidP="001044A2">
                  <w:pPr>
                    <w:pStyle w:val="a3"/>
                    <w:jc w:val="center"/>
                  </w:pPr>
                  <w:r>
                    <w:t> </w:t>
                  </w:r>
                </w:p>
              </w:tc>
              <w:tc>
                <w:tcPr>
                  <w:tcW w:w="2520" w:type="dxa"/>
                  <w:vAlign w:val="center"/>
                </w:tcPr>
                <w:p w:rsidR="00AE4CE1" w:rsidRDefault="00AE4CE1" w:rsidP="001044A2">
                  <w:pPr>
                    <w:pStyle w:val="a3"/>
                    <w:jc w:val="center"/>
                  </w:pPr>
                  <w:r>
                    <w:t>(телефон)</w:t>
                  </w:r>
                </w:p>
              </w:tc>
            </w:tr>
          </w:tbl>
          <w:p w:rsidR="00AE4CE1" w:rsidRDefault="00AE4CE1" w:rsidP="001044A2">
            <w:pPr>
              <w:pStyle w:val="a3"/>
            </w:pPr>
            <w:r>
              <w:t> </w:t>
            </w:r>
          </w:p>
          <w:tbl>
            <w:tblPr>
              <w:tblW w:w="0" w:type="auto"/>
              <w:tblCellSpacing w:w="0" w:type="dxa"/>
              <w:tblCellMar>
                <w:left w:w="0" w:type="dxa"/>
                <w:right w:w="0" w:type="dxa"/>
              </w:tblCellMar>
              <w:tblLook w:val="0000"/>
            </w:tblPr>
            <w:tblGrid>
              <w:gridCol w:w="330"/>
              <w:gridCol w:w="1140"/>
              <w:gridCol w:w="570"/>
              <w:gridCol w:w="3690"/>
              <w:gridCol w:w="840"/>
              <w:gridCol w:w="570"/>
              <w:gridCol w:w="840"/>
            </w:tblGrid>
            <w:tr w:rsidR="00AE4CE1" w:rsidTr="001044A2">
              <w:trPr>
                <w:tblCellSpacing w:w="0" w:type="dxa"/>
              </w:trPr>
              <w:tc>
                <w:tcPr>
                  <w:tcW w:w="330" w:type="dxa"/>
                  <w:vAlign w:val="center"/>
                </w:tcPr>
                <w:p w:rsidR="00AE4CE1" w:rsidRDefault="00AE4CE1" w:rsidP="001044A2">
                  <w:pPr>
                    <w:pStyle w:val="a3"/>
                  </w:pPr>
                  <w:r>
                    <w:t>«</w:t>
                  </w:r>
                </w:p>
              </w:tc>
              <w:tc>
                <w:tcPr>
                  <w:tcW w:w="1140" w:type="dxa"/>
                  <w:vAlign w:val="center"/>
                </w:tcPr>
                <w:p w:rsidR="00AE4CE1" w:rsidRDefault="00AE4CE1" w:rsidP="001044A2">
                  <w:pPr>
                    <w:pStyle w:val="a3"/>
                    <w:jc w:val="center"/>
                  </w:pPr>
                  <w:r>
                    <w:t> </w:t>
                  </w:r>
                </w:p>
              </w:tc>
              <w:tc>
                <w:tcPr>
                  <w:tcW w:w="570" w:type="dxa"/>
                  <w:vAlign w:val="center"/>
                </w:tcPr>
                <w:p w:rsidR="00AE4CE1" w:rsidRDefault="00AE4CE1" w:rsidP="001044A2">
                  <w:pPr>
                    <w:pStyle w:val="a3"/>
                  </w:pPr>
                  <w:r>
                    <w:t>»</w:t>
                  </w:r>
                </w:p>
              </w:tc>
              <w:tc>
                <w:tcPr>
                  <w:tcW w:w="3690" w:type="dxa"/>
                  <w:vAlign w:val="center"/>
                </w:tcPr>
                <w:p w:rsidR="00AE4CE1" w:rsidRDefault="00AE4CE1" w:rsidP="001044A2">
                  <w:pPr>
                    <w:pStyle w:val="a3"/>
                    <w:jc w:val="center"/>
                  </w:pPr>
                  <w:r>
                    <w:t> </w:t>
                  </w:r>
                </w:p>
              </w:tc>
              <w:tc>
                <w:tcPr>
                  <w:tcW w:w="840" w:type="dxa"/>
                  <w:vAlign w:val="center"/>
                </w:tcPr>
                <w:p w:rsidR="00AE4CE1" w:rsidRDefault="00AE4CE1" w:rsidP="001044A2">
                  <w:pPr>
                    <w:pStyle w:val="a3"/>
                    <w:jc w:val="right"/>
                  </w:pPr>
                  <w:r>
                    <w:t>20</w:t>
                  </w:r>
                </w:p>
              </w:tc>
              <w:tc>
                <w:tcPr>
                  <w:tcW w:w="570" w:type="dxa"/>
                  <w:vAlign w:val="center"/>
                </w:tcPr>
                <w:p w:rsidR="00AE4CE1" w:rsidRDefault="00AE4CE1" w:rsidP="001044A2">
                  <w:pPr>
                    <w:pStyle w:val="a3"/>
                  </w:pPr>
                  <w:r>
                    <w:t> </w:t>
                  </w:r>
                </w:p>
              </w:tc>
              <w:tc>
                <w:tcPr>
                  <w:tcW w:w="840" w:type="dxa"/>
                  <w:vAlign w:val="center"/>
                </w:tcPr>
                <w:p w:rsidR="00AE4CE1" w:rsidRDefault="00AE4CE1" w:rsidP="001044A2">
                  <w:pPr>
                    <w:pStyle w:val="a3"/>
                    <w:ind w:left="57"/>
                  </w:pPr>
                  <w:proofErr w:type="gramStart"/>
                  <w:r>
                    <w:t>г</w:t>
                  </w:r>
                  <w:proofErr w:type="gramEnd"/>
                  <w:r>
                    <w:t>.</w:t>
                  </w:r>
                </w:p>
              </w:tc>
            </w:tr>
          </w:tbl>
          <w:p w:rsidR="00AE4CE1" w:rsidRDefault="00AE4CE1" w:rsidP="001044A2">
            <w:pPr>
              <w:pStyle w:val="a3"/>
            </w:pPr>
            <w:r>
              <w:t> </w:t>
            </w:r>
          </w:p>
          <w:p w:rsidR="00AE4CE1" w:rsidRDefault="00AE4CE1" w:rsidP="001044A2">
            <w:pPr>
              <w:pStyle w:val="a3"/>
            </w:pPr>
            <w:r>
              <w:t> </w:t>
            </w:r>
          </w:p>
        </w:tc>
      </w:tr>
    </w:tbl>
    <w:p w:rsidR="00AE4CE1" w:rsidRDefault="00AE4CE1" w:rsidP="00AE4CE1">
      <w:pPr>
        <w:pStyle w:val="a3"/>
      </w:pPr>
      <w:r>
        <w:lastRenderedPageBreak/>
        <w:t> </w:t>
      </w:r>
    </w:p>
    <w:p w:rsidR="00AE4CE1" w:rsidRDefault="00AE4CE1" w:rsidP="00AE4CE1">
      <w:r>
        <w:t> </w:t>
      </w:r>
    </w:p>
    <w:sectPr w:rsidR="00AE4CE1" w:rsidSect="00295C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E4CE1"/>
    <w:rsid w:val="000643B5"/>
    <w:rsid w:val="00073C68"/>
    <w:rsid w:val="00091A80"/>
    <w:rsid w:val="000B09F2"/>
    <w:rsid w:val="000F35BF"/>
    <w:rsid w:val="00102C5E"/>
    <w:rsid w:val="001044A2"/>
    <w:rsid w:val="00144388"/>
    <w:rsid w:val="0018355D"/>
    <w:rsid w:val="00184B9A"/>
    <w:rsid w:val="001C7606"/>
    <w:rsid w:val="001D1CDD"/>
    <w:rsid w:val="001F23B1"/>
    <w:rsid w:val="002704D7"/>
    <w:rsid w:val="002756C8"/>
    <w:rsid w:val="002758E9"/>
    <w:rsid w:val="002763B7"/>
    <w:rsid w:val="00295C3F"/>
    <w:rsid w:val="002B78CC"/>
    <w:rsid w:val="002C07D8"/>
    <w:rsid w:val="003004C4"/>
    <w:rsid w:val="00346483"/>
    <w:rsid w:val="00377B74"/>
    <w:rsid w:val="00394E95"/>
    <w:rsid w:val="004239D4"/>
    <w:rsid w:val="00466A25"/>
    <w:rsid w:val="004813C8"/>
    <w:rsid w:val="00486603"/>
    <w:rsid w:val="004934E7"/>
    <w:rsid w:val="004A744A"/>
    <w:rsid w:val="004B3AF0"/>
    <w:rsid w:val="004C200A"/>
    <w:rsid w:val="004D19BB"/>
    <w:rsid w:val="004D1EBD"/>
    <w:rsid w:val="00501AD9"/>
    <w:rsid w:val="005036D8"/>
    <w:rsid w:val="005618C6"/>
    <w:rsid w:val="00576273"/>
    <w:rsid w:val="005B390C"/>
    <w:rsid w:val="005D4B63"/>
    <w:rsid w:val="005E321D"/>
    <w:rsid w:val="005F51A5"/>
    <w:rsid w:val="006B1262"/>
    <w:rsid w:val="006B7F48"/>
    <w:rsid w:val="006D0495"/>
    <w:rsid w:val="006D0C63"/>
    <w:rsid w:val="006E0313"/>
    <w:rsid w:val="006F741C"/>
    <w:rsid w:val="007079E1"/>
    <w:rsid w:val="00797AF5"/>
    <w:rsid w:val="007A1713"/>
    <w:rsid w:val="007E0708"/>
    <w:rsid w:val="007F1608"/>
    <w:rsid w:val="008103BF"/>
    <w:rsid w:val="00836785"/>
    <w:rsid w:val="00846277"/>
    <w:rsid w:val="008715A9"/>
    <w:rsid w:val="008762B0"/>
    <w:rsid w:val="00885EE6"/>
    <w:rsid w:val="008A4F9B"/>
    <w:rsid w:val="008A5FEA"/>
    <w:rsid w:val="008C04A9"/>
    <w:rsid w:val="008F6F6A"/>
    <w:rsid w:val="0090134F"/>
    <w:rsid w:val="009573C6"/>
    <w:rsid w:val="00975C1E"/>
    <w:rsid w:val="009E467A"/>
    <w:rsid w:val="00A0328C"/>
    <w:rsid w:val="00A17B42"/>
    <w:rsid w:val="00A5754B"/>
    <w:rsid w:val="00A90A04"/>
    <w:rsid w:val="00AB1208"/>
    <w:rsid w:val="00AE4CE1"/>
    <w:rsid w:val="00AF1FF0"/>
    <w:rsid w:val="00B266EE"/>
    <w:rsid w:val="00B37C6B"/>
    <w:rsid w:val="00B53660"/>
    <w:rsid w:val="00B6119B"/>
    <w:rsid w:val="00B838EF"/>
    <w:rsid w:val="00BA3AF2"/>
    <w:rsid w:val="00BA3E74"/>
    <w:rsid w:val="00BB5546"/>
    <w:rsid w:val="00C04672"/>
    <w:rsid w:val="00C308BF"/>
    <w:rsid w:val="00C431F4"/>
    <w:rsid w:val="00C76DCC"/>
    <w:rsid w:val="00CA6DFD"/>
    <w:rsid w:val="00CB31CC"/>
    <w:rsid w:val="00CC6145"/>
    <w:rsid w:val="00CF36D8"/>
    <w:rsid w:val="00D303A3"/>
    <w:rsid w:val="00DE46CE"/>
    <w:rsid w:val="00E25151"/>
    <w:rsid w:val="00E575CA"/>
    <w:rsid w:val="00E74D48"/>
    <w:rsid w:val="00E91493"/>
    <w:rsid w:val="00E941FE"/>
    <w:rsid w:val="00EB32FF"/>
    <w:rsid w:val="00EC57D5"/>
    <w:rsid w:val="00F356FB"/>
    <w:rsid w:val="00F40DD0"/>
    <w:rsid w:val="00FB3995"/>
    <w:rsid w:val="00FD5B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CE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E4CE1"/>
    <w:pPr>
      <w:spacing w:before="100" w:beforeAutospacing="1" w:after="100" w:afterAutospacing="1"/>
    </w:pPr>
  </w:style>
  <w:style w:type="character" w:styleId="a4">
    <w:name w:val="Strong"/>
    <w:basedOn w:val="a0"/>
    <w:qFormat/>
    <w:rsid w:val="00AE4CE1"/>
    <w:rPr>
      <w:b/>
      <w:bCs/>
    </w:rPr>
  </w:style>
  <w:style w:type="character" w:styleId="a5">
    <w:name w:val="Emphasis"/>
    <w:basedOn w:val="a0"/>
    <w:qFormat/>
    <w:rsid w:val="00AE4CE1"/>
    <w:rPr>
      <w:i/>
      <w:iCs/>
    </w:rPr>
  </w:style>
  <w:style w:type="paragraph" w:styleId="a6">
    <w:name w:val="endnote text"/>
    <w:basedOn w:val="a"/>
    <w:link w:val="a7"/>
    <w:semiHidden/>
    <w:rsid w:val="00AF1FF0"/>
    <w:pPr>
      <w:widowControl w:val="0"/>
    </w:pPr>
    <w:rPr>
      <w:szCs w:val="20"/>
    </w:rPr>
  </w:style>
  <w:style w:type="character" w:customStyle="1" w:styleId="a7">
    <w:name w:val="Текст концевой сноски Знак"/>
    <w:basedOn w:val="a0"/>
    <w:link w:val="a6"/>
    <w:semiHidden/>
    <w:rsid w:val="00AF1FF0"/>
    <w:rPr>
      <w:rFonts w:ascii="Times New Roman" w:eastAsia="Times New Roman" w:hAnsi="Times New Roman" w:cs="Times New Roman"/>
      <w:sz w:val="24"/>
      <w:szCs w:val="20"/>
      <w:lang w:eastAsia="ru-RU"/>
    </w:rPr>
  </w:style>
  <w:style w:type="paragraph" w:styleId="a8">
    <w:name w:val="Body Text"/>
    <w:basedOn w:val="a"/>
    <w:link w:val="a9"/>
    <w:rsid w:val="00AF1FF0"/>
    <w:pPr>
      <w:widowControl w:val="0"/>
      <w:suppressAutoHyphens/>
    </w:pPr>
    <w:rPr>
      <w:sz w:val="28"/>
      <w:szCs w:val="20"/>
    </w:rPr>
  </w:style>
  <w:style w:type="character" w:customStyle="1" w:styleId="a9">
    <w:name w:val="Основной текст Знак"/>
    <w:basedOn w:val="a0"/>
    <w:link w:val="a8"/>
    <w:rsid w:val="00AF1FF0"/>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1AD5908-36DA-4ECA-9361-20046B4EC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1223</TotalTime>
  <Pages>38</Pages>
  <Words>12422</Words>
  <Characters>70809</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49</cp:revision>
  <cp:lastPrinted>2012-02-28T04:26:00Z</cp:lastPrinted>
  <dcterms:created xsi:type="dcterms:W3CDTF">2011-12-28T05:51:00Z</dcterms:created>
  <dcterms:modified xsi:type="dcterms:W3CDTF">2012-02-28T04:29:00Z</dcterms:modified>
</cp:coreProperties>
</file>