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AF" w:rsidRDefault="006972AF" w:rsidP="006972AF">
      <w:pPr>
        <w:pStyle w:val="a5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2700020</wp:posOffset>
            </wp:positionH>
            <wp:positionV relativeFrom="paragraph">
              <wp:posOffset>-234315</wp:posOffset>
            </wp:positionV>
            <wp:extent cx="721995" cy="781050"/>
            <wp:effectExtent l="19050" t="0" r="1905" b="0"/>
            <wp:wrapTopAndBottom/>
            <wp:docPr id="3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335F5">
        <w:rPr>
          <w:b/>
          <w:szCs w:val="28"/>
        </w:rPr>
        <w:t>МУНИЦИПАЛЬНОЕ ОБРАЗОВАНИЕ</w:t>
      </w:r>
    </w:p>
    <w:p w:rsidR="006972AF" w:rsidRPr="007335F5" w:rsidRDefault="006972AF" w:rsidP="006972AF">
      <w:pPr>
        <w:pStyle w:val="a5"/>
        <w:jc w:val="center"/>
        <w:rPr>
          <w:b/>
          <w:szCs w:val="28"/>
        </w:rPr>
      </w:pPr>
      <w:r w:rsidRPr="007335F5">
        <w:rPr>
          <w:b/>
          <w:szCs w:val="28"/>
        </w:rPr>
        <w:t>БЕРЕЗОВСКИЙ РАЙОН</w:t>
      </w:r>
    </w:p>
    <w:p w:rsidR="006972AF" w:rsidRPr="007335F5" w:rsidRDefault="006972AF" w:rsidP="006972AF">
      <w:pPr>
        <w:pStyle w:val="a5"/>
        <w:jc w:val="center"/>
        <w:rPr>
          <w:b/>
          <w:sz w:val="24"/>
          <w:szCs w:val="24"/>
        </w:rPr>
      </w:pPr>
      <w:r w:rsidRPr="007335F5">
        <w:rPr>
          <w:b/>
          <w:sz w:val="24"/>
          <w:szCs w:val="24"/>
        </w:rPr>
        <w:t xml:space="preserve">Ханты-Мансийский автономный округ – </w:t>
      </w:r>
      <w:proofErr w:type="spellStart"/>
      <w:r w:rsidRPr="007335F5">
        <w:rPr>
          <w:b/>
          <w:sz w:val="24"/>
          <w:szCs w:val="24"/>
        </w:rPr>
        <w:t>Югра</w:t>
      </w:r>
      <w:proofErr w:type="spellEnd"/>
    </w:p>
    <w:p w:rsidR="006972AF" w:rsidRPr="007335F5" w:rsidRDefault="006972AF" w:rsidP="006972AF">
      <w:pPr>
        <w:pStyle w:val="a5"/>
        <w:jc w:val="center"/>
        <w:rPr>
          <w:b/>
          <w:sz w:val="16"/>
          <w:szCs w:val="16"/>
        </w:rPr>
      </w:pP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7335F5">
        <w:rPr>
          <w:b/>
          <w:sz w:val="32"/>
          <w:szCs w:val="32"/>
        </w:rPr>
        <w:t xml:space="preserve"> БЕРЕЗОВСКОГО РАЙОНА</w:t>
      </w:r>
    </w:p>
    <w:p w:rsidR="006972AF" w:rsidRPr="007335F5" w:rsidRDefault="006972AF" w:rsidP="006972AF">
      <w:pPr>
        <w:suppressAutoHyphens/>
        <w:jc w:val="center"/>
        <w:rPr>
          <w:b/>
          <w:sz w:val="32"/>
          <w:szCs w:val="32"/>
        </w:rPr>
      </w:pPr>
      <w:r w:rsidRPr="007335F5">
        <w:rPr>
          <w:b/>
          <w:sz w:val="32"/>
          <w:szCs w:val="32"/>
        </w:rPr>
        <w:t xml:space="preserve">КОМИТЕТ ПО ФИНАНСАМ </w:t>
      </w:r>
    </w:p>
    <w:p w:rsidR="006972AF" w:rsidRPr="005D045A" w:rsidRDefault="006972AF" w:rsidP="006972AF">
      <w:pPr>
        <w:pStyle w:val="a3"/>
        <w:rPr>
          <w:b/>
          <w:sz w:val="28"/>
          <w:szCs w:val="28"/>
        </w:rPr>
      </w:pPr>
      <w:r w:rsidRPr="005D045A">
        <w:rPr>
          <w:b/>
          <w:sz w:val="28"/>
          <w:szCs w:val="28"/>
        </w:rPr>
        <w:t>______________________________________________________________________</w:t>
      </w:r>
    </w:p>
    <w:p w:rsidR="006972AF" w:rsidRPr="00DF66EE" w:rsidRDefault="006972AF" w:rsidP="006972AF">
      <w:pPr>
        <w:suppressAutoHyphens/>
        <w:rPr>
          <w:sz w:val="18"/>
        </w:rPr>
      </w:pP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628140, ул. Астраханцева, 54, </w:t>
      </w:r>
      <w:proofErr w:type="spellStart"/>
      <w:r>
        <w:rPr>
          <w:sz w:val="18"/>
        </w:rPr>
        <w:t>пгт</w:t>
      </w:r>
      <w:proofErr w:type="spellEnd"/>
      <w:r>
        <w:rPr>
          <w:sz w:val="18"/>
        </w:rPr>
        <w:t xml:space="preserve">. </w:t>
      </w:r>
      <w:proofErr w:type="spellStart"/>
      <w:r>
        <w:rPr>
          <w:sz w:val="18"/>
        </w:rPr>
        <w:t>Березово</w:t>
      </w:r>
      <w:proofErr w:type="spellEnd"/>
      <w:r>
        <w:rPr>
          <w:sz w:val="18"/>
        </w:rPr>
        <w:t>,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тел/факс 8(34674)-2-19-68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 xml:space="preserve">Ханты-Мансийский автономный округ – </w:t>
      </w:r>
      <w:proofErr w:type="spellStart"/>
      <w:r>
        <w:rPr>
          <w:sz w:val="18"/>
        </w:rPr>
        <w:t>Югра</w:t>
      </w:r>
      <w:proofErr w:type="spellEnd"/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>
        <w:rPr>
          <w:sz w:val="18"/>
        </w:rPr>
        <w:t>2-17-52</w:t>
      </w:r>
    </w:p>
    <w:p w:rsidR="006972AF" w:rsidRDefault="006972AF" w:rsidP="006972AF">
      <w:pPr>
        <w:suppressAutoHyphens/>
        <w:rPr>
          <w:sz w:val="18"/>
        </w:rPr>
      </w:pPr>
      <w:r>
        <w:rPr>
          <w:sz w:val="18"/>
        </w:rPr>
        <w:t>Тюменская область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F66EE">
        <w:rPr>
          <w:sz w:val="18"/>
        </w:rPr>
        <w:tab/>
      </w:r>
      <w:r>
        <w:rPr>
          <w:sz w:val="18"/>
        </w:rPr>
        <w:t>2-24-44</w:t>
      </w:r>
    </w:p>
    <w:p w:rsidR="006972AF" w:rsidRPr="00274A4E" w:rsidRDefault="006972AF" w:rsidP="006972AF">
      <w:pPr>
        <w:suppressAutoHyphens/>
        <w:rPr>
          <w:sz w:val="18"/>
          <w:u w:val="single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5D045A">
        <w:rPr>
          <w:sz w:val="18"/>
        </w:rPr>
        <w:tab/>
      </w:r>
      <w:r w:rsidRPr="00274A4E">
        <w:rPr>
          <w:sz w:val="18"/>
        </w:rPr>
        <w:t xml:space="preserve">            </w:t>
      </w:r>
      <w:r w:rsidRPr="00274A4E">
        <w:rPr>
          <w:sz w:val="18"/>
          <w:u w:val="single"/>
        </w:rPr>
        <w:t xml:space="preserve"> </w:t>
      </w:r>
      <w:r w:rsidRPr="00D80B03">
        <w:rPr>
          <w:sz w:val="18"/>
          <w:u w:val="single"/>
          <w:lang w:val="en-US"/>
        </w:rPr>
        <w:t>E</w:t>
      </w:r>
      <w:r w:rsidRPr="00274A4E">
        <w:rPr>
          <w:sz w:val="18"/>
          <w:u w:val="single"/>
        </w:rPr>
        <w:t>-</w:t>
      </w:r>
      <w:r w:rsidRPr="00D80B03">
        <w:rPr>
          <w:sz w:val="18"/>
          <w:u w:val="single"/>
          <w:lang w:val="en-US"/>
        </w:rPr>
        <w:t>mail</w:t>
      </w:r>
      <w:r w:rsidRPr="00274A4E">
        <w:rPr>
          <w:sz w:val="18"/>
          <w:u w:val="single"/>
        </w:rPr>
        <w:t xml:space="preserve">: </w:t>
      </w:r>
      <w:proofErr w:type="spellStart"/>
      <w:r w:rsidRPr="00D80B03">
        <w:rPr>
          <w:sz w:val="18"/>
          <w:u w:val="single"/>
          <w:lang w:val="en-US"/>
        </w:rPr>
        <w:t>komfin</w:t>
      </w:r>
      <w:proofErr w:type="spellEnd"/>
      <w:r w:rsidRPr="00274A4E">
        <w:rPr>
          <w:sz w:val="18"/>
          <w:u w:val="single"/>
        </w:rPr>
        <w:t>@</w:t>
      </w:r>
      <w:proofErr w:type="spellStart"/>
      <w:r w:rsidRPr="00D80B03">
        <w:rPr>
          <w:sz w:val="18"/>
          <w:u w:val="single"/>
          <w:lang w:val="en-US"/>
        </w:rPr>
        <w:t>berezovo</w:t>
      </w:r>
      <w:proofErr w:type="spellEnd"/>
      <w:r w:rsidRPr="00274A4E">
        <w:rPr>
          <w:sz w:val="18"/>
          <w:u w:val="single"/>
        </w:rPr>
        <w:t>.</w:t>
      </w:r>
      <w:proofErr w:type="spellStart"/>
      <w:r w:rsidRPr="00D80B03">
        <w:rPr>
          <w:sz w:val="18"/>
          <w:u w:val="single"/>
          <w:lang w:val="en-US"/>
        </w:rPr>
        <w:t>ru</w:t>
      </w:r>
      <w:proofErr w:type="spellEnd"/>
    </w:p>
    <w:p w:rsidR="006972AF" w:rsidRPr="00DF66EE" w:rsidRDefault="006972AF" w:rsidP="006972AF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07C9E" w:rsidRPr="00807C9E" w:rsidRDefault="00807C9E" w:rsidP="00807C9E">
      <w:pPr>
        <w:pStyle w:val="a3"/>
        <w:jc w:val="center"/>
        <w:rPr>
          <w:b/>
          <w:szCs w:val="24"/>
        </w:rPr>
      </w:pPr>
      <w:r w:rsidRPr="00807C9E">
        <w:rPr>
          <w:b/>
          <w:szCs w:val="24"/>
        </w:rPr>
        <w:t>ПРИКАЗ</w:t>
      </w:r>
    </w:p>
    <w:p w:rsidR="00807C9E" w:rsidRDefault="00807C9E" w:rsidP="006972AF">
      <w:pPr>
        <w:pStyle w:val="a3"/>
        <w:rPr>
          <w:szCs w:val="24"/>
        </w:rPr>
      </w:pPr>
    </w:p>
    <w:p w:rsidR="00E926B0" w:rsidRDefault="006972AF" w:rsidP="006972AF">
      <w:pPr>
        <w:pStyle w:val="a3"/>
        <w:rPr>
          <w:szCs w:val="24"/>
        </w:rPr>
      </w:pPr>
      <w:r w:rsidRPr="005D045A">
        <w:rPr>
          <w:szCs w:val="24"/>
        </w:rPr>
        <w:t xml:space="preserve">от </w:t>
      </w:r>
      <w:r w:rsidR="00C278F5">
        <w:rPr>
          <w:szCs w:val="24"/>
        </w:rPr>
        <w:t xml:space="preserve"> </w:t>
      </w:r>
      <w:r w:rsidR="003F3CF0">
        <w:rPr>
          <w:szCs w:val="24"/>
        </w:rPr>
        <w:t xml:space="preserve"> </w:t>
      </w:r>
      <w:r w:rsidR="00CF204B">
        <w:rPr>
          <w:szCs w:val="24"/>
        </w:rPr>
        <w:t xml:space="preserve">05 апреля </w:t>
      </w:r>
      <w:r w:rsidR="00C278F5">
        <w:rPr>
          <w:szCs w:val="24"/>
        </w:rPr>
        <w:t>201</w:t>
      </w:r>
      <w:r w:rsidR="009249E1">
        <w:rPr>
          <w:szCs w:val="24"/>
        </w:rPr>
        <w:t>7</w:t>
      </w:r>
      <w:r>
        <w:rPr>
          <w:szCs w:val="24"/>
        </w:rPr>
        <w:t xml:space="preserve"> года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3605B">
        <w:rPr>
          <w:szCs w:val="24"/>
        </w:rPr>
        <w:t xml:space="preserve">      </w:t>
      </w:r>
      <w:r>
        <w:rPr>
          <w:szCs w:val="24"/>
        </w:rPr>
        <w:t>№</w:t>
      </w:r>
      <w:r w:rsidR="00E926B0">
        <w:rPr>
          <w:szCs w:val="24"/>
        </w:rPr>
        <w:t xml:space="preserve"> </w:t>
      </w:r>
      <w:r w:rsidR="00650AA2">
        <w:rPr>
          <w:szCs w:val="24"/>
        </w:rPr>
        <w:t xml:space="preserve"> </w:t>
      </w:r>
      <w:r w:rsidR="00E85D29">
        <w:rPr>
          <w:szCs w:val="24"/>
        </w:rPr>
        <w:t xml:space="preserve"> </w:t>
      </w:r>
      <w:r w:rsidR="00CF204B">
        <w:rPr>
          <w:szCs w:val="24"/>
        </w:rPr>
        <w:t>16</w:t>
      </w:r>
    </w:p>
    <w:p w:rsidR="00807C9E" w:rsidRDefault="00807C9E" w:rsidP="006972AF">
      <w:pPr>
        <w:pStyle w:val="a3"/>
        <w:rPr>
          <w:szCs w:val="24"/>
        </w:rPr>
      </w:pPr>
    </w:p>
    <w:p w:rsidR="00807C9E" w:rsidRDefault="00807C9E" w:rsidP="00807C9E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методике прогнозирования поступлений </w:t>
      </w:r>
      <w:r w:rsidR="009249E1">
        <w:rPr>
          <w:rFonts w:ascii="Times New Roman" w:hAnsi="Times New Roman" w:cs="Times New Roman"/>
          <w:b w:val="0"/>
          <w:sz w:val="28"/>
          <w:szCs w:val="28"/>
        </w:rPr>
        <w:t>по источникам финансирования дефицита бюджета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Березовского района, главным администратором которых является Комитет по финансам администрации Березовского района</w:t>
      </w:r>
    </w:p>
    <w:p w:rsidR="00807C9E" w:rsidRDefault="00807C9E" w:rsidP="00807C9E">
      <w:pPr>
        <w:pStyle w:val="ConsPlusTitle"/>
        <w:widowControl/>
        <w:tabs>
          <w:tab w:val="left" w:pos="4962"/>
        </w:tabs>
        <w:ind w:right="495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07C9E" w:rsidRDefault="00807C9E" w:rsidP="0080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</w:t>
      </w:r>
      <w:r w:rsidR="009249E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9E1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2016 года № </w:t>
      </w:r>
      <w:r w:rsidR="009249E1">
        <w:rPr>
          <w:rFonts w:ascii="Times New Roman" w:hAnsi="Times New Roman" w:cs="Times New Roman"/>
          <w:sz w:val="28"/>
          <w:szCs w:val="28"/>
        </w:rPr>
        <w:t>469</w:t>
      </w:r>
      <w:r>
        <w:rPr>
          <w:rFonts w:ascii="Times New Roman" w:hAnsi="Times New Roman" w:cs="Times New Roman"/>
          <w:sz w:val="28"/>
          <w:szCs w:val="28"/>
        </w:rPr>
        <w:t xml:space="preserve"> «Об общих требованиях к методике прогнозирования поступлений </w:t>
      </w:r>
      <w:r w:rsidR="009249E1">
        <w:rPr>
          <w:rFonts w:ascii="Times New Roman" w:hAnsi="Times New Roman" w:cs="Times New Roman"/>
          <w:sz w:val="28"/>
          <w:szCs w:val="28"/>
        </w:rPr>
        <w:t>по источникам финансирования дефицита бюджета</w:t>
      </w:r>
      <w:r w:rsidR="003F3C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приказываю:</w:t>
      </w:r>
    </w:p>
    <w:p w:rsidR="00807C9E" w:rsidRDefault="00807C9E" w:rsidP="0080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565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2" w:history="1">
        <w:r w:rsidRPr="00105658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105658">
        <w:rPr>
          <w:rFonts w:ascii="Times New Roman" w:hAnsi="Times New Roman" w:cs="Times New Roman"/>
          <w:sz w:val="28"/>
          <w:szCs w:val="28"/>
        </w:rPr>
        <w:t xml:space="preserve"> прогнозирования поступлений </w:t>
      </w:r>
      <w:r w:rsidR="003F3CF0">
        <w:rPr>
          <w:rFonts w:ascii="Times New Roman" w:hAnsi="Times New Roman" w:cs="Times New Roman"/>
          <w:sz w:val="28"/>
          <w:szCs w:val="28"/>
        </w:rPr>
        <w:t xml:space="preserve">по источникам финансирования дефицита </w:t>
      </w:r>
      <w:r w:rsidRPr="00105658">
        <w:rPr>
          <w:rFonts w:ascii="Times New Roman" w:hAnsi="Times New Roman" w:cs="Times New Roman"/>
          <w:sz w:val="28"/>
          <w:szCs w:val="28"/>
        </w:rPr>
        <w:t>бюджет</w:t>
      </w:r>
      <w:r w:rsidR="003F3CF0">
        <w:rPr>
          <w:rFonts w:ascii="Times New Roman" w:hAnsi="Times New Roman" w:cs="Times New Roman"/>
          <w:sz w:val="28"/>
          <w:szCs w:val="28"/>
        </w:rPr>
        <w:t>а</w:t>
      </w:r>
      <w:r w:rsidRPr="00105658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>
        <w:rPr>
          <w:rFonts w:ascii="Times New Roman" w:hAnsi="Times New Roman" w:cs="Times New Roman"/>
          <w:sz w:val="28"/>
          <w:szCs w:val="28"/>
        </w:rPr>
        <w:t>, главным администратором которых является Комитет по финансам администрации Березовского района.</w:t>
      </w:r>
    </w:p>
    <w:p w:rsidR="00807C9E" w:rsidRPr="00105658" w:rsidRDefault="00807C9E" w:rsidP="00807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7C9E" w:rsidRPr="00105658" w:rsidRDefault="00807C9E" w:rsidP="00807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C9E" w:rsidRDefault="00807C9E" w:rsidP="00807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C9E" w:rsidRPr="000A5061" w:rsidRDefault="00807C9E" w:rsidP="00807C9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7C9E" w:rsidRDefault="00807C9E" w:rsidP="00807C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Комитета по финансам                                       </w:t>
      </w:r>
      <w:r w:rsidR="003F3CF0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С.В.Ушарова</w:t>
      </w:r>
      <w:proofErr w:type="spellEnd"/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F3CF0" w:rsidRDefault="003F3CF0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A5633" w:rsidRDefault="008A5633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Комитета по финансам</w:t>
      </w: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Березовского района</w:t>
      </w: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F204B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204B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3F3C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387CF8">
        <w:rPr>
          <w:rFonts w:ascii="Times New Roman" w:hAnsi="Times New Roman" w:cs="Times New Roman"/>
          <w:sz w:val="28"/>
          <w:szCs w:val="28"/>
        </w:rPr>
        <w:t xml:space="preserve"> </w:t>
      </w:r>
      <w:r w:rsidR="00CF204B">
        <w:rPr>
          <w:rFonts w:ascii="Times New Roman" w:hAnsi="Times New Roman" w:cs="Times New Roman"/>
          <w:sz w:val="28"/>
          <w:szCs w:val="28"/>
        </w:rPr>
        <w:t>16</w:t>
      </w:r>
    </w:p>
    <w:p w:rsidR="00807C9E" w:rsidRDefault="00807C9E" w:rsidP="00807C9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07C9E" w:rsidRDefault="000D6109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32" w:history="1">
        <w:proofErr w:type="gramStart"/>
        <w:r w:rsidR="00807C9E" w:rsidRPr="008C1B4B">
          <w:rPr>
            <w:rFonts w:ascii="Times New Roman" w:hAnsi="Times New Roman" w:cs="Times New Roman"/>
            <w:b/>
            <w:sz w:val="28"/>
            <w:szCs w:val="28"/>
          </w:rPr>
          <w:t>Методик</w:t>
        </w:r>
        <w:proofErr w:type="gramEnd"/>
      </w:hyperlink>
      <w:r w:rsidR="00807C9E" w:rsidRPr="008C1B4B">
        <w:rPr>
          <w:rFonts w:ascii="Times New Roman" w:hAnsi="Times New Roman" w:cs="Times New Roman"/>
          <w:b/>
          <w:sz w:val="28"/>
          <w:szCs w:val="28"/>
        </w:rPr>
        <w:t>а прогнозирования поступлений доходов в бюджет</w:t>
      </w:r>
    </w:p>
    <w:p w:rsidR="00807C9E" w:rsidRDefault="00807C9E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4B">
        <w:rPr>
          <w:rFonts w:ascii="Times New Roman" w:hAnsi="Times New Roman" w:cs="Times New Roman"/>
          <w:b/>
          <w:sz w:val="28"/>
          <w:szCs w:val="28"/>
        </w:rPr>
        <w:t xml:space="preserve"> Березовского района, главным администратором </w:t>
      </w:r>
    </w:p>
    <w:p w:rsidR="00807C9E" w:rsidRDefault="00807C9E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C1B4B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8C1B4B">
        <w:rPr>
          <w:rFonts w:ascii="Times New Roman" w:hAnsi="Times New Roman" w:cs="Times New Roman"/>
          <w:b/>
          <w:sz w:val="28"/>
          <w:szCs w:val="28"/>
        </w:rPr>
        <w:t xml:space="preserve"> является Комитет по финансам администрации </w:t>
      </w:r>
    </w:p>
    <w:p w:rsidR="00807C9E" w:rsidRPr="008C1B4B" w:rsidRDefault="00807C9E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B4B">
        <w:rPr>
          <w:rFonts w:ascii="Times New Roman" w:hAnsi="Times New Roman" w:cs="Times New Roman"/>
          <w:b/>
          <w:sz w:val="28"/>
          <w:szCs w:val="28"/>
        </w:rPr>
        <w:t>Березовского района (далее – Методика).</w:t>
      </w:r>
    </w:p>
    <w:p w:rsidR="00807C9E" w:rsidRPr="008C1B4B" w:rsidRDefault="00807C9E" w:rsidP="00807C9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C9E" w:rsidRDefault="00807C9E" w:rsidP="00807C9E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543385">
        <w:rPr>
          <w:sz w:val="28"/>
          <w:szCs w:val="28"/>
        </w:rPr>
        <w:t xml:space="preserve">Настоящая Методика разработана в соответствии с общими требованиями к методике прогнозирования поступлений </w:t>
      </w:r>
      <w:r w:rsidR="008A5633">
        <w:rPr>
          <w:sz w:val="28"/>
          <w:szCs w:val="28"/>
        </w:rPr>
        <w:t>по источникам финансирования дефицита</w:t>
      </w:r>
      <w:r w:rsidRPr="00543385">
        <w:rPr>
          <w:sz w:val="28"/>
          <w:szCs w:val="28"/>
        </w:rPr>
        <w:t xml:space="preserve"> бюджет</w:t>
      </w:r>
      <w:r w:rsidR="008A5633">
        <w:rPr>
          <w:sz w:val="28"/>
          <w:szCs w:val="28"/>
        </w:rPr>
        <w:t>а,</w:t>
      </w:r>
      <w:r w:rsidRPr="00543385">
        <w:rPr>
          <w:sz w:val="28"/>
          <w:szCs w:val="28"/>
        </w:rPr>
        <w:t xml:space="preserve"> утвержденными постановлением Правительства Российской Федерации от 2</w:t>
      </w:r>
      <w:r w:rsidR="008A5633">
        <w:rPr>
          <w:sz w:val="28"/>
          <w:szCs w:val="28"/>
        </w:rPr>
        <w:t>6</w:t>
      </w:r>
      <w:r w:rsidRPr="00543385">
        <w:rPr>
          <w:sz w:val="28"/>
          <w:szCs w:val="28"/>
        </w:rPr>
        <w:t xml:space="preserve"> </w:t>
      </w:r>
      <w:r w:rsidR="008A5633">
        <w:rPr>
          <w:sz w:val="28"/>
          <w:szCs w:val="28"/>
        </w:rPr>
        <w:t>ма</w:t>
      </w:r>
      <w:r w:rsidRPr="00543385">
        <w:rPr>
          <w:sz w:val="28"/>
          <w:szCs w:val="28"/>
        </w:rPr>
        <w:t xml:space="preserve">я 2016 года № </w:t>
      </w:r>
      <w:r w:rsidR="00E96F4B">
        <w:rPr>
          <w:sz w:val="28"/>
          <w:szCs w:val="28"/>
        </w:rPr>
        <w:t>469,</w:t>
      </w:r>
      <w:r w:rsidRPr="00543385">
        <w:rPr>
          <w:sz w:val="28"/>
          <w:szCs w:val="28"/>
        </w:rPr>
        <w:t xml:space="preserve"> и </w:t>
      </w:r>
      <w:r w:rsidR="000E4090">
        <w:rPr>
          <w:sz w:val="28"/>
          <w:szCs w:val="28"/>
        </w:rPr>
        <w:t xml:space="preserve">определяет основные принципы </w:t>
      </w:r>
      <w:r w:rsidRPr="00543385">
        <w:rPr>
          <w:sz w:val="28"/>
          <w:szCs w:val="28"/>
        </w:rPr>
        <w:t xml:space="preserve"> прогнозирования поступлений </w:t>
      </w:r>
      <w:r w:rsidR="000E4090">
        <w:rPr>
          <w:sz w:val="28"/>
          <w:szCs w:val="28"/>
        </w:rPr>
        <w:t>по источникам финансирования дефицита</w:t>
      </w:r>
      <w:r w:rsidRPr="00543385">
        <w:rPr>
          <w:sz w:val="28"/>
          <w:szCs w:val="28"/>
        </w:rPr>
        <w:t xml:space="preserve"> бюджет</w:t>
      </w:r>
      <w:r w:rsidR="000E4090">
        <w:rPr>
          <w:sz w:val="28"/>
          <w:szCs w:val="28"/>
        </w:rPr>
        <w:t>а</w:t>
      </w:r>
      <w:r w:rsidRPr="00543385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Березовского района</w:t>
      </w:r>
      <w:r w:rsidRPr="00543385">
        <w:rPr>
          <w:sz w:val="28"/>
          <w:szCs w:val="28"/>
        </w:rPr>
        <w:t xml:space="preserve"> по кодам классификации </w:t>
      </w:r>
      <w:r w:rsidR="000E4090">
        <w:rPr>
          <w:sz w:val="28"/>
          <w:szCs w:val="28"/>
        </w:rPr>
        <w:t>источников финансирования дефицита бюджета</w:t>
      </w:r>
      <w:r w:rsidRPr="00543385">
        <w:rPr>
          <w:sz w:val="28"/>
          <w:szCs w:val="28"/>
        </w:rPr>
        <w:t xml:space="preserve">, закрепленным за </w:t>
      </w:r>
      <w:r>
        <w:rPr>
          <w:sz w:val="28"/>
          <w:szCs w:val="28"/>
        </w:rPr>
        <w:t>Комитетом по финансам администрации Березовского района</w:t>
      </w:r>
      <w:r w:rsidRPr="00543385">
        <w:rPr>
          <w:sz w:val="28"/>
          <w:szCs w:val="28"/>
        </w:rPr>
        <w:t xml:space="preserve"> (далее – </w:t>
      </w:r>
      <w:r>
        <w:rPr>
          <w:sz w:val="28"/>
          <w:szCs w:val="28"/>
        </w:rPr>
        <w:t>Комитет по</w:t>
      </w:r>
      <w:r w:rsidRPr="00543385">
        <w:rPr>
          <w:sz w:val="28"/>
          <w:szCs w:val="28"/>
        </w:rPr>
        <w:t xml:space="preserve"> финанс</w:t>
      </w:r>
      <w:r>
        <w:rPr>
          <w:sz w:val="28"/>
          <w:szCs w:val="28"/>
        </w:rPr>
        <w:t>ам</w:t>
      </w:r>
      <w:proofErr w:type="gramEnd"/>
      <w:r w:rsidRPr="00543385">
        <w:rPr>
          <w:sz w:val="28"/>
          <w:szCs w:val="28"/>
        </w:rPr>
        <w:t xml:space="preserve">), в целях прогнозирования  </w:t>
      </w:r>
      <w:r w:rsidR="000E4090">
        <w:rPr>
          <w:sz w:val="28"/>
          <w:szCs w:val="28"/>
        </w:rPr>
        <w:t>поступлений по источникам финансирования дефицита</w:t>
      </w:r>
      <w:r w:rsidRPr="00543385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района</w:t>
      </w:r>
      <w:r w:rsidRPr="00543385">
        <w:rPr>
          <w:sz w:val="28"/>
          <w:szCs w:val="28"/>
        </w:rPr>
        <w:t xml:space="preserve"> при формировании проекта бюджета </w:t>
      </w:r>
      <w:r>
        <w:rPr>
          <w:sz w:val="28"/>
          <w:szCs w:val="28"/>
        </w:rPr>
        <w:t>Березовского района</w:t>
      </w:r>
      <w:r w:rsidRPr="00543385">
        <w:rPr>
          <w:sz w:val="28"/>
          <w:szCs w:val="28"/>
        </w:rPr>
        <w:t xml:space="preserve"> на очередной финансовый год и плановый период.</w:t>
      </w:r>
    </w:p>
    <w:p w:rsidR="00F54DD8" w:rsidRDefault="00F54DD8" w:rsidP="00F54DD8">
      <w:pPr>
        <w:pStyle w:val="a8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поступлений по источникам финансирования дефицита бюджета Березовского района, </w:t>
      </w:r>
      <w:r w:rsidR="00A57C76">
        <w:rPr>
          <w:sz w:val="28"/>
          <w:szCs w:val="28"/>
        </w:rPr>
        <w:t>в отношении которых главный администратор источников финансирования дефицита бюджета – Комитет по финансам выполняет бюджетные полномочия</w:t>
      </w:r>
      <w:r>
        <w:rPr>
          <w:sz w:val="28"/>
          <w:szCs w:val="28"/>
        </w:rPr>
        <w:t>:</w:t>
      </w: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804"/>
      </w:tblGrid>
      <w:tr w:rsidR="00A57C76" w:rsidTr="001F5401">
        <w:trPr>
          <w:cantSplit/>
          <w:trHeight w:val="10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C76" w:rsidRPr="00CC70CB" w:rsidRDefault="00A57C76" w:rsidP="00CC70CB">
            <w:pPr>
              <w:jc w:val="center"/>
              <w:rPr>
                <w:snapToGrid w:val="0"/>
                <w:sz w:val="24"/>
              </w:rPr>
            </w:pPr>
            <w:r w:rsidRPr="00CC70CB">
              <w:rPr>
                <w:snapToGrid w:val="0"/>
                <w:sz w:val="24"/>
              </w:rPr>
              <w:t>Код</w:t>
            </w:r>
            <w:r w:rsidR="00CC70CB" w:rsidRPr="00CC70CB">
              <w:rPr>
                <w:snapToGrid w:val="0"/>
                <w:sz w:val="24"/>
              </w:rPr>
              <w:t xml:space="preserve">ы бюджетной </w:t>
            </w:r>
            <w:proofErr w:type="gramStart"/>
            <w:r w:rsidR="00CC70CB" w:rsidRPr="00CC70CB">
              <w:rPr>
                <w:snapToGrid w:val="0"/>
                <w:sz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C76" w:rsidRPr="00CC70CB" w:rsidRDefault="00A57C76" w:rsidP="00EB5BB4">
            <w:pPr>
              <w:jc w:val="center"/>
              <w:rPr>
                <w:snapToGrid w:val="0"/>
                <w:sz w:val="24"/>
              </w:rPr>
            </w:pPr>
            <w:r w:rsidRPr="00CC70CB">
              <w:rPr>
                <w:snapToGrid w:val="0"/>
                <w:sz w:val="24"/>
              </w:rPr>
              <w:t xml:space="preserve">Наименование </w:t>
            </w:r>
          </w:p>
        </w:tc>
      </w:tr>
    </w:tbl>
    <w:p w:rsidR="00A57C76" w:rsidRPr="00CC70CB" w:rsidRDefault="00A57C76" w:rsidP="00CC70CB">
      <w:pPr>
        <w:spacing w:line="14" w:lineRule="auto"/>
        <w:rPr>
          <w:sz w:val="24"/>
        </w:rPr>
      </w:pPr>
    </w:p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19"/>
        <w:gridCol w:w="6804"/>
      </w:tblGrid>
      <w:tr w:rsidR="00A57C76" w:rsidTr="001F5401">
        <w:trPr>
          <w:cantSplit/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A57C76">
            <w:pPr>
              <w:ind w:right="-570"/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 xml:space="preserve">050 01 03 01 00 05 0000 710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A57C76" w:rsidTr="001F5401">
        <w:trPr>
          <w:cantSplit/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050 01 06 05 01 05 0000 640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A57C76" w:rsidTr="001F5401">
        <w:trPr>
          <w:cantSplit/>
          <w:trHeight w:val="3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rPr>
                <w:snapToGrid w:val="0"/>
                <w:sz w:val="24"/>
              </w:rPr>
            </w:pPr>
            <w:r>
              <w:rPr>
                <w:snapToGrid w:val="0"/>
                <w:sz w:val="24"/>
              </w:rPr>
              <w:t>050 01 06 05 02 05 0000 640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C76" w:rsidRDefault="00A57C76" w:rsidP="00EB5BB4">
            <w:pPr>
              <w:pStyle w:val="2"/>
              <w:jc w:val="left"/>
              <w:rPr>
                <w:b w:val="0"/>
              </w:rPr>
            </w:pPr>
            <w:r>
              <w:rPr>
                <w:b w:val="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1F5401" w:rsidRDefault="001F5401" w:rsidP="001F5401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1F5401">
        <w:rPr>
          <w:sz w:val="28"/>
          <w:szCs w:val="28"/>
        </w:rPr>
        <w:t xml:space="preserve">Для расчета прогнозного объема поступлений по источникам финансирования дефицита бюджета </w:t>
      </w:r>
      <w:r w:rsidR="00324365">
        <w:rPr>
          <w:sz w:val="28"/>
          <w:szCs w:val="28"/>
        </w:rPr>
        <w:t>Березовского района</w:t>
      </w:r>
      <w:r w:rsidRPr="001F5401">
        <w:rPr>
          <w:sz w:val="28"/>
          <w:szCs w:val="28"/>
        </w:rPr>
        <w:t>, указанных в пункте 1 настоящей Методики, применяется метод прямого счета.</w:t>
      </w:r>
    </w:p>
    <w:p w:rsidR="00324365" w:rsidRDefault="00324365" w:rsidP="00BF6A5C">
      <w:pPr>
        <w:pStyle w:val="a8"/>
        <w:numPr>
          <w:ilvl w:val="0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прогнозного объема поступлений осуществляется в следующем порядке:</w:t>
      </w:r>
    </w:p>
    <w:p w:rsidR="004D5DD0" w:rsidRPr="004D5DD0" w:rsidRDefault="00BF6A5C" w:rsidP="00BF6A5C">
      <w:pPr>
        <w:pStyle w:val="a8"/>
        <w:numPr>
          <w:ilvl w:val="1"/>
          <w:numId w:val="3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BF6A5C">
        <w:rPr>
          <w:snapToGrid w:val="0"/>
          <w:sz w:val="28"/>
          <w:szCs w:val="28"/>
        </w:rPr>
        <w:lastRenderedPageBreak/>
        <w:t>Получение кредитов от других бюджетов бюджетной системы Российской Федерации бюджет</w:t>
      </w:r>
      <w:r w:rsidR="00E829DE">
        <w:rPr>
          <w:snapToGrid w:val="0"/>
          <w:sz w:val="28"/>
          <w:szCs w:val="28"/>
        </w:rPr>
        <w:t>ом</w:t>
      </w:r>
      <w:r w:rsidRPr="00BF6A5C">
        <w:rPr>
          <w:snapToGrid w:val="0"/>
          <w:sz w:val="28"/>
          <w:szCs w:val="28"/>
        </w:rPr>
        <w:t xml:space="preserve"> муниципальн</w:t>
      </w:r>
      <w:r w:rsidR="00E829DE">
        <w:rPr>
          <w:snapToGrid w:val="0"/>
          <w:sz w:val="28"/>
          <w:szCs w:val="28"/>
        </w:rPr>
        <w:t>ого</w:t>
      </w:r>
      <w:r w:rsidRPr="00BF6A5C">
        <w:rPr>
          <w:snapToGrid w:val="0"/>
          <w:sz w:val="28"/>
          <w:szCs w:val="28"/>
        </w:rPr>
        <w:t xml:space="preserve"> район</w:t>
      </w:r>
      <w:r w:rsidR="00E829DE">
        <w:rPr>
          <w:snapToGrid w:val="0"/>
          <w:sz w:val="28"/>
          <w:szCs w:val="28"/>
        </w:rPr>
        <w:t>а</w:t>
      </w:r>
      <w:r w:rsidRPr="00BF6A5C">
        <w:rPr>
          <w:snapToGrid w:val="0"/>
          <w:sz w:val="28"/>
          <w:szCs w:val="28"/>
        </w:rPr>
        <w:t xml:space="preserve"> в валюте Российской Федерации</w:t>
      </w:r>
      <w:r w:rsidR="004D5DD0">
        <w:rPr>
          <w:snapToGrid w:val="0"/>
          <w:sz w:val="28"/>
          <w:szCs w:val="28"/>
        </w:rPr>
        <w:t xml:space="preserve"> по бюджетным кредитам, предоставленным:</w:t>
      </w:r>
    </w:p>
    <w:p w:rsidR="00784A13" w:rsidRDefault="004D5DD0" w:rsidP="00784A13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для осуществления досрочного завоза продукции (товаров) в связи с ограниченными сроками доставки в районы автономного округа;  </w:t>
      </w:r>
    </w:p>
    <w:p w:rsidR="00784A13" w:rsidRDefault="004D5DD0" w:rsidP="00784A13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для покрытия временного кассового разрыва, возникающего при исполнении бюджета муниципального района; </w:t>
      </w:r>
    </w:p>
    <w:p w:rsidR="00784A13" w:rsidRDefault="004D5DD0" w:rsidP="00784A13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для частичного покрытия дефицита бюджета; </w:t>
      </w:r>
    </w:p>
    <w:p w:rsidR="00784A13" w:rsidRDefault="004D5DD0" w:rsidP="00784A13">
      <w:pPr>
        <w:pStyle w:val="a8"/>
        <w:spacing w:line="276" w:lineRule="auto"/>
        <w:ind w:left="0" w:firstLine="709"/>
        <w:jc w:val="both"/>
        <w:rPr>
          <w:sz w:val="28"/>
        </w:rPr>
      </w:pPr>
      <w:r>
        <w:rPr>
          <w:sz w:val="28"/>
        </w:rPr>
        <w:t>для покрытия расходов, связанных с ликвидацией стихийных бедствий и чрезвычайных ситуаций, иных целей, предусмотренных нормативными правовыми актами Правительства автономного округа,</w:t>
      </w:r>
    </w:p>
    <w:p w:rsidR="00324365" w:rsidRPr="00834CED" w:rsidRDefault="00834CED" w:rsidP="00E829DE">
      <w:pPr>
        <w:pStyle w:val="a8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рассчитывается исходя из заключенных с Департаментом финансов Ханты-Мансийского автономного округа – </w:t>
      </w:r>
      <w:proofErr w:type="spellStart"/>
      <w:r>
        <w:rPr>
          <w:snapToGrid w:val="0"/>
          <w:sz w:val="28"/>
          <w:szCs w:val="28"/>
        </w:rPr>
        <w:t>Югры</w:t>
      </w:r>
      <w:proofErr w:type="spellEnd"/>
      <w:r>
        <w:rPr>
          <w:snapToGrid w:val="0"/>
          <w:sz w:val="28"/>
          <w:szCs w:val="28"/>
        </w:rPr>
        <w:t xml:space="preserve"> договоров о предоставлении бюджетных кредитов бюджету муниципального района </w:t>
      </w:r>
      <w:r w:rsidR="004D5DD0">
        <w:rPr>
          <w:snapToGrid w:val="0"/>
          <w:sz w:val="28"/>
          <w:szCs w:val="28"/>
        </w:rPr>
        <w:t xml:space="preserve">для указанных целей </w:t>
      </w:r>
      <w:r>
        <w:rPr>
          <w:snapToGrid w:val="0"/>
          <w:sz w:val="28"/>
          <w:szCs w:val="28"/>
        </w:rPr>
        <w:t>и планируемых к заключению договоров о предоставлении бюджетных кредитов</w:t>
      </w:r>
      <w:r w:rsidR="004D5DD0">
        <w:rPr>
          <w:snapToGrid w:val="0"/>
          <w:sz w:val="28"/>
          <w:szCs w:val="28"/>
        </w:rPr>
        <w:t xml:space="preserve"> для указанных целей</w:t>
      </w:r>
      <w:r>
        <w:rPr>
          <w:snapToGrid w:val="0"/>
          <w:sz w:val="28"/>
          <w:szCs w:val="28"/>
        </w:rPr>
        <w:t xml:space="preserve">, решение о предоставлении которых принято Департаментом финансов Ханты-Мансийского автономного округа – </w:t>
      </w:r>
      <w:proofErr w:type="spellStart"/>
      <w:r>
        <w:rPr>
          <w:snapToGrid w:val="0"/>
          <w:sz w:val="28"/>
          <w:szCs w:val="28"/>
        </w:rPr>
        <w:t>Югры</w:t>
      </w:r>
      <w:proofErr w:type="spellEnd"/>
      <w:r>
        <w:rPr>
          <w:snapToGrid w:val="0"/>
          <w:sz w:val="28"/>
          <w:szCs w:val="28"/>
        </w:rPr>
        <w:t>, по формуле:</w:t>
      </w:r>
    </w:p>
    <w:p w:rsidR="002E5C21" w:rsidRDefault="00834CED" w:rsidP="002E5C21">
      <w:pPr>
        <w:spacing w:line="276" w:lineRule="auto"/>
        <w:ind w:firstLine="709"/>
        <w:jc w:val="both"/>
        <w:rPr>
          <w:bCs/>
          <w:sz w:val="28"/>
          <w:szCs w:val="28"/>
          <w:vertAlign w:val="subscript"/>
        </w:rPr>
      </w:pPr>
      <w:proofErr w:type="spellStart"/>
      <w:r>
        <w:rPr>
          <w:snapToGrid w:val="0"/>
          <w:sz w:val="28"/>
          <w:szCs w:val="28"/>
        </w:rPr>
        <w:t>Пбк</w:t>
      </w:r>
      <w:proofErr w:type="spellEnd"/>
      <w:r>
        <w:rPr>
          <w:snapToGrid w:val="0"/>
          <w:sz w:val="28"/>
          <w:szCs w:val="28"/>
        </w:rPr>
        <w:t xml:space="preserve"> = </w:t>
      </w:r>
      <w:r w:rsidR="002E5C21">
        <w:rPr>
          <w:bCs/>
          <w:sz w:val="28"/>
          <w:szCs w:val="28"/>
        </w:rPr>
        <w:t>∑ДЗ</w:t>
      </w:r>
      <w:proofErr w:type="gramStart"/>
      <w:r w:rsidR="002E5C21" w:rsidRPr="00226656">
        <w:rPr>
          <w:bCs/>
          <w:sz w:val="28"/>
          <w:szCs w:val="28"/>
          <w:vertAlign w:val="subscript"/>
        </w:rPr>
        <w:t>1</w:t>
      </w:r>
      <w:proofErr w:type="gramEnd"/>
      <w:r w:rsidR="002E5C21">
        <w:rPr>
          <w:bCs/>
          <w:sz w:val="28"/>
          <w:szCs w:val="28"/>
          <w:vertAlign w:val="subscript"/>
        </w:rPr>
        <w:t>..</w:t>
      </w:r>
      <w:r w:rsidR="002E5C21" w:rsidRPr="00226656">
        <w:rPr>
          <w:bCs/>
          <w:sz w:val="28"/>
          <w:szCs w:val="28"/>
          <w:vertAlign w:val="subscript"/>
          <w:lang w:val="en-US"/>
        </w:rPr>
        <w:t>n</w:t>
      </w:r>
      <w:r w:rsidR="002E5C21" w:rsidRPr="00226656">
        <w:rPr>
          <w:bCs/>
          <w:sz w:val="28"/>
          <w:szCs w:val="28"/>
          <w:vertAlign w:val="subscript"/>
        </w:rPr>
        <w:t xml:space="preserve">  +</w:t>
      </w:r>
      <w:r w:rsidR="002E5C21" w:rsidRPr="00226656">
        <w:rPr>
          <w:sz w:val="28"/>
          <w:szCs w:val="28"/>
        </w:rPr>
        <w:t xml:space="preserve"> </w:t>
      </w:r>
      <w:r w:rsidR="002E5C21">
        <w:rPr>
          <w:bCs/>
          <w:sz w:val="28"/>
          <w:szCs w:val="28"/>
        </w:rPr>
        <w:t>∑ДП</w:t>
      </w:r>
      <w:r w:rsidR="002E5C21" w:rsidRPr="00226656">
        <w:rPr>
          <w:bCs/>
          <w:sz w:val="28"/>
          <w:szCs w:val="28"/>
          <w:vertAlign w:val="subscript"/>
        </w:rPr>
        <w:t>1</w:t>
      </w:r>
      <w:r w:rsidR="002E5C21">
        <w:rPr>
          <w:bCs/>
          <w:sz w:val="28"/>
          <w:szCs w:val="28"/>
          <w:vertAlign w:val="subscript"/>
        </w:rPr>
        <w:t>..</w:t>
      </w:r>
      <w:r w:rsidR="002E5C21" w:rsidRPr="00226656">
        <w:rPr>
          <w:bCs/>
          <w:sz w:val="28"/>
          <w:szCs w:val="28"/>
          <w:vertAlign w:val="subscript"/>
          <w:lang w:val="en-US"/>
        </w:rPr>
        <w:t>n</w:t>
      </w:r>
      <w:r w:rsidR="002E5C21">
        <w:rPr>
          <w:bCs/>
          <w:sz w:val="28"/>
          <w:szCs w:val="28"/>
          <w:vertAlign w:val="subscript"/>
        </w:rPr>
        <w:t xml:space="preserve">, </w:t>
      </w:r>
    </w:p>
    <w:p w:rsidR="002E5C21" w:rsidRPr="002E5C21" w:rsidRDefault="002E5C21" w:rsidP="002E5C21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2E5C21">
        <w:rPr>
          <w:bCs/>
          <w:sz w:val="28"/>
          <w:szCs w:val="28"/>
        </w:rPr>
        <w:t>где:</w:t>
      </w:r>
    </w:p>
    <w:p w:rsidR="00834CED" w:rsidRDefault="002E5C21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Пбк</w:t>
      </w:r>
      <w:proofErr w:type="spellEnd"/>
      <w:r>
        <w:rPr>
          <w:snapToGrid w:val="0"/>
          <w:sz w:val="28"/>
          <w:szCs w:val="28"/>
        </w:rPr>
        <w:t xml:space="preserve"> – прогнозное поступление кредитов от других бюджетов бюджетной системы Российской Федерации бюджетами муниципальных районов в валюте Российской Федерации;</w:t>
      </w:r>
    </w:p>
    <w:p w:rsidR="002E5C21" w:rsidRDefault="002E5C21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ДЗ</w:t>
      </w:r>
      <w:proofErr w:type="gramStart"/>
      <w:r w:rsidRPr="00226656">
        <w:rPr>
          <w:bCs/>
          <w:sz w:val="28"/>
          <w:szCs w:val="28"/>
          <w:vertAlign w:val="subscript"/>
        </w:rPr>
        <w:t>1</w:t>
      </w:r>
      <w:proofErr w:type="gramEnd"/>
      <w:r>
        <w:rPr>
          <w:bCs/>
          <w:sz w:val="28"/>
          <w:szCs w:val="28"/>
          <w:vertAlign w:val="subscript"/>
        </w:rPr>
        <w:t>..</w:t>
      </w:r>
      <w:r w:rsidRPr="00226656">
        <w:rPr>
          <w:bCs/>
          <w:sz w:val="28"/>
          <w:szCs w:val="28"/>
          <w:vertAlign w:val="subscript"/>
          <w:lang w:val="en-US"/>
        </w:rPr>
        <w:t>n</w:t>
      </w:r>
      <w:r w:rsidRPr="00226656">
        <w:rPr>
          <w:bCs/>
          <w:sz w:val="28"/>
          <w:szCs w:val="28"/>
          <w:vertAlign w:val="subscript"/>
        </w:rPr>
        <w:t xml:space="preserve">  </w:t>
      </w:r>
      <w:r>
        <w:rPr>
          <w:bCs/>
          <w:sz w:val="28"/>
          <w:szCs w:val="28"/>
        </w:rPr>
        <w:t xml:space="preserve">- объем бюджетных кредитов по заключенным с Департаментом финансов </w:t>
      </w:r>
      <w:r>
        <w:rPr>
          <w:snapToGrid w:val="0"/>
          <w:sz w:val="28"/>
          <w:szCs w:val="28"/>
        </w:rPr>
        <w:t>договоров о предоставлении бюджетных кредитов бюджету муниципального района;</w:t>
      </w:r>
    </w:p>
    <w:p w:rsidR="002E5C21" w:rsidRDefault="002E5C21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bCs/>
          <w:sz w:val="28"/>
          <w:szCs w:val="28"/>
        </w:rPr>
        <w:t>ДП</w:t>
      </w:r>
      <w:proofErr w:type="gramStart"/>
      <w:r w:rsidRPr="00226656">
        <w:rPr>
          <w:bCs/>
          <w:sz w:val="28"/>
          <w:szCs w:val="28"/>
          <w:vertAlign w:val="subscript"/>
        </w:rPr>
        <w:t>1</w:t>
      </w:r>
      <w:proofErr w:type="gramEnd"/>
      <w:r>
        <w:rPr>
          <w:bCs/>
          <w:sz w:val="28"/>
          <w:szCs w:val="28"/>
          <w:vertAlign w:val="subscript"/>
        </w:rPr>
        <w:t>..</w:t>
      </w:r>
      <w:r w:rsidRPr="00226656">
        <w:rPr>
          <w:bCs/>
          <w:sz w:val="28"/>
          <w:szCs w:val="28"/>
          <w:vertAlign w:val="subscript"/>
          <w:lang w:val="en-US"/>
        </w:rPr>
        <w:t>n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– объем бюджетных кредитов по </w:t>
      </w:r>
      <w:r>
        <w:rPr>
          <w:snapToGrid w:val="0"/>
          <w:sz w:val="28"/>
          <w:szCs w:val="28"/>
        </w:rPr>
        <w:t xml:space="preserve">планируемым к заключению договоров о предоставлении бюджетных кредитов, решение о предоставлении которых принято Департаментом финансов Ханты-Мансийского автономного округа – </w:t>
      </w:r>
      <w:proofErr w:type="spellStart"/>
      <w:r>
        <w:rPr>
          <w:snapToGrid w:val="0"/>
          <w:sz w:val="28"/>
          <w:szCs w:val="28"/>
        </w:rPr>
        <w:t>Югры</w:t>
      </w:r>
      <w:proofErr w:type="spellEnd"/>
      <w:r>
        <w:rPr>
          <w:snapToGrid w:val="0"/>
          <w:sz w:val="28"/>
          <w:szCs w:val="28"/>
        </w:rPr>
        <w:t>;</w:t>
      </w:r>
    </w:p>
    <w:p w:rsidR="002E5C21" w:rsidRPr="00FB5F88" w:rsidRDefault="005E7DD4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  <w:lang w:val="en-US"/>
        </w:rPr>
        <w:t>n</w:t>
      </w:r>
      <w:r w:rsidR="002E5C21">
        <w:rPr>
          <w:snapToGrid w:val="0"/>
          <w:sz w:val="28"/>
          <w:szCs w:val="28"/>
        </w:rPr>
        <w:t xml:space="preserve"> – </w:t>
      </w:r>
      <w:proofErr w:type="gramStart"/>
      <w:r w:rsidR="002E5C21">
        <w:rPr>
          <w:snapToGrid w:val="0"/>
          <w:sz w:val="28"/>
          <w:szCs w:val="28"/>
        </w:rPr>
        <w:t>количество</w:t>
      </w:r>
      <w:proofErr w:type="gramEnd"/>
      <w:r w:rsidR="002E5C21">
        <w:rPr>
          <w:snapToGrid w:val="0"/>
          <w:sz w:val="28"/>
          <w:szCs w:val="28"/>
        </w:rPr>
        <w:t xml:space="preserve"> заключенных и планируемых к заключению соглашений</w:t>
      </w:r>
      <w:r>
        <w:rPr>
          <w:snapToGrid w:val="0"/>
          <w:sz w:val="28"/>
          <w:szCs w:val="28"/>
        </w:rPr>
        <w:t xml:space="preserve"> о предоставлении бюджетных кредитов бюджету муниципального района.</w:t>
      </w:r>
    </w:p>
    <w:p w:rsidR="00FF51F1" w:rsidRPr="00FF51F1" w:rsidRDefault="00FF51F1" w:rsidP="00FF51F1">
      <w:pPr>
        <w:pStyle w:val="a8"/>
        <w:numPr>
          <w:ilvl w:val="1"/>
          <w:numId w:val="3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gramStart"/>
      <w:r w:rsidRPr="00FF51F1">
        <w:rPr>
          <w:bCs/>
          <w:sz w:val="28"/>
          <w:szCs w:val="28"/>
        </w:rPr>
        <w:t>Прогнозный объем поступлений кредитов от других бюджетов бюджетной системы Российской Федерации бюджет</w:t>
      </w:r>
      <w:r w:rsidR="00CF204B">
        <w:rPr>
          <w:bCs/>
          <w:sz w:val="28"/>
          <w:szCs w:val="28"/>
        </w:rPr>
        <w:t>ом</w:t>
      </w:r>
      <w:r w:rsidRPr="00FF5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 w:rsidR="00CF204B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CF204B">
        <w:rPr>
          <w:bCs/>
          <w:sz w:val="28"/>
          <w:szCs w:val="28"/>
        </w:rPr>
        <w:t>а</w:t>
      </w:r>
      <w:r w:rsidRPr="00FF51F1">
        <w:rPr>
          <w:bCs/>
          <w:sz w:val="28"/>
          <w:szCs w:val="28"/>
        </w:rPr>
        <w:t xml:space="preserve"> в валюте Российской Федерации на пополнение остатков средств на счетах </w:t>
      </w:r>
      <w:r>
        <w:rPr>
          <w:bCs/>
          <w:sz w:val="28"/>
          <w:szCs w:val="28"/>
        </w:rPr>
        <w:t xml:space="preserve">местных </w:t>
      </w:r>
      <w:r w:rsidRPr="00FF51F1">
        <w:rPr>
          <w:bCs/>
          <w:sz w:val="28"/>
          <w:szCs w:val="28"/>
        </w:rPr>
        <w:t>бюджетов рассчитывается исходя из</w:t>
      </w:r>
      <w:r w:rsidRPr="00500535">
        <w:t xml:space="preserve"> </w:t>
      </w:r>
      <w:r w:rsidR="00C940D8" w:rsidRPr="00C940D8">
        <w:rPr>
          <w:sz w:val="28"/>
          <w:szCs w:val="28"/>
        </w:rPr>
        <w:t>утвержденного</w:t>
      </w:r>
      <w:r w:rsidR="00C940D8">
        <w:rPr>
          <w:sz w:val="28"/>
          <w:szCs w:val="28"/>
        </w:rPr>
        <w:t xml:space="preserve"> решением о бюджете муниципального образования на текущий финансовый год </w:t>
      </w:r>
      <w:r w:rsidRPr="00FF51F1">
        <w:rPr>
          <w:sz w:val="28"/>
          <w:szCs w:val="28"/>
        </w:rPr>
        <w:t>объема доходов бюд</w:t>
      </w:r>
      <w:r w:rsidR="00C940D8">
        <w:rPr>
          <w:sz w:val="28"/>
          <w:szCs w:val="28"/>
        </w:rPr>
        <w:t>жета, за исключением</w:t>
      </w:r>
      <w:r w:rsidRPr="00FF51F1">
        <w:rPr>
          <w:sz w:val="28"/>
          <w:szCs w:val="28"/>
        </w:rPr>
        <w:t xml:space="preserve"> субсидий, субвенций и иных межбюджетных трансфертов, имеющих целевое назначение, по формуле:</w:t>
      </w:r>
      <w:r w:rsidRPr="00FF51F1">
        <w:rPr>
          <w:bCs/>
          <w:sz w:val="28"/>
          <w:szCs w:val="28"/>
        </w:rPr>
        <w:t xml:space="preserve"> </w:t>
      </w:r>
      <w:proofErr w:type="gramEnd"/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Пкпо</w:t>
      </w:r>
      <w:proofErr w:type="spellEnd"/>
      <w:r>
        <w:rPr>
          <w:bCs/>
          <w:sz w:val="28"/>
          <w:szCs w:val="28"/>
        </w:rPr>
        <w:t xml:space="preserve"> &lt;  1/12</w:t>
      </w:r>
      <w:r>
        <w:rPr>
          <w:sz w:val="28"/>
          <w:szCs w:val="28"/>
        </w:rPr>
        <w:t>(Д – МБТ)</w:t>
      </w:r>
      <w:r>
        <w:rPr>
          <w:bCs/>
          <w:sz w:val="28"/>
          <w:szCs w:val="28"/>
          <w:vertAlign w:val="subscript"/>
        </w:rPr>
        <w:t xml:space="preserve">, </w:t>
      </w:r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226656">
        <w:rPr>
          <w:bCs/>
          <w:sz w:val="28"/>
          <w:szCs w:val="28"/>
        </w:rPr>
        <w:t>де</w:t>
      </w:r>
      <w:r>
        <w:rPr>
          <w:bCs/>
          <w:sz w:val="28"/>
          <w:szCs w:val="28"/>
        </w:rPr>
        <w:t>:</w:t>
      </w:r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Пкпо</w:t>
      </w:r>
      <w:proofErr w:type="spellEnd"/>
      <w:r>
        <w:rPr>
          <w:bCs/>
          <w:sz w:val="28"/>
          <w:szCs w:val="28"/>
        </w:rPr>
        <w:t xml:space="preserve"> – прогнозный объем поступления </w:t>
      </w:r>
      <w:r w:rsidRPr="00847929">
        <w:rPr>
          <w:bCs/>
          <w:sz w:val="28"/>
          <w:szCs w:val="28"/>
        </w:rPr>
        <w:t>кредитов от других бюджетов бюджетной системы Российской Федерации бюджет</w:t>
      </w:r>
      <w:r w:rsidR="00E829DE">
        <w:rPr>
          <w:bCs/>
          <w:sz w:val="28"/>
          <w:szCs w:val="28"/>
        </w:rPr>
        <w:t>ом</w:t>
      </w:r>
      <w:r w:rsidRPr="008479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 w:rsidR="00E829DE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E829DE">
        <w:rPr>
          <w:bCs/>
          <w:sz w:val="28"/>
          <w:szCs w:val="28"/>
        </w:rPr>
        <w:t>а</w:t>
      </w:r>
      <w:r w:rsidRPr="00847929">
        <w:rPr>
          <w:bCs/>
          <w:sz w:val="28"/>
          <w:szCs w:val="28"/>
        </w:rPr>
        <w:t xml:space="preserve"> в валюте Российской Федерации</w:t>
      </w:r>
      <w:r>
        <w:rPr>
          <w:bCs/>
          <w:sz w:val="28"/>
          <w:szCs w:val="28"/>
        </w:rPr>
        <w:t xml:space="preserve"> на пополнение остатков </w:t>
      </w:r>
      <w:r w:rsidRPr="00847929">
        <w:rPr>
          <w:bCs/>
          <w:sz w:val="28"/>
          <w:szCs w:val="28"/>
        </w:rPr>
        <w:t xml:space="preserve">средств на счетах </w:t>
      </w:r>
      <w:r>
        <w:rPr>
          <w:bCs/>
          <w:sz w:val="28"/>
          <w:szCs w:val="28"/>
        </w:rPr>
        <w:t xml:space="preserve">местных </w:t>
      </w:r>
      <w:r w:rsidR="00C940D8">
        <w:rPr>
          <w:bCs/>
          <w:sz w:val="28"/>
          <w:szCs w:val="28"/>
        </w:rPr>
        <w:t>бюджетов</w:t>
      </w:r>
      <w:r>
        <w:rPr>
          <w:bCs/>
          <w:sz w:val="28"/>
          <w:szCs w:val="28"/>
        </w:rPr>
        <w:t>;</w:t>
      </w:r>
    </w:p>
    <w:p w:rsidR="00FF51F1" w:rsidRDefault="00FF51F1" w:rsidP="00FF51F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 – доходы бюджета муниципального района;</w:t>
      </w:r>
    </w:p>
    <w:p w:rsidR="00FF51F1" w:rsidRDefault="00FF51F1" w:rsidP="00FF51F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МБТ – </w:t>
      </w:r>
      <w:r w:rsidRPr="00500535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500535">
        <w:rPr>
          <w:sz w:val="28"/>
          <w:szCs w:val="28"/>
        </w:rPr>
        <w:t>, субвенци</w:t>
      </w:r>
      <w:r>
        <w:rPr>
          <w:sz w:val="28"/>
          <w:szCs w:val="28"/>
        </w:rPr>
        <w:t>и</w:t>
      </w:r>
      <w:r w:rsidRPr="00500535">
        <w:rPr>
          <w:sz w:val="28"/>
          <w:szCs w:val="28"/>
        </w:rPr>
        <w:t xml:space="preserve"> и ины</w:t>
      </w:r>
      <w:r>
        <w:rPr>
          <w:sz w:val="28"/>
          <w:szCs w:val="28"/>
        </w:rPr>
        <w:t>е</w:t>
      </w:r>
      <w:r w:rsidRPr="00500535">
        <w:rPr>
          <w:sz w:val="28"/>
          <w:szCs w:val="28"/>
        </w:rPr>
        <w:t xml:space="preserve"> межбюджетны</w:t>
      </w:r>
      <w:r>
        <w:rPr>
          <w:sz w:val="28"/>
          <w:szCs w:val="28"/>
        </w:rPr>
        <w:t>е</w:t>
      </w:r>
      <w:r w:rsidRPr="00500535">
        <w:rPr>
          <w:sz w:val="28"/>
          <w:szCs w:val="28"/>
        </w:rPr>
        <w:t xml:space="preserve"> трансфер</w:t>
      </w:r>
      <w:r>
        <w:rPr>
          <w:sz w:val="28"/>
          <w:szCs w:val="28"/>
        </w:rPr>
        <w:t>ты, имеющие целевое назначение;</w:t>
      </w:r>
    </w:p>
    <w:p w:rsidR="00FF51F1" w:rsidRDefault="00FF51F1" w:rsidP="00FF51F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8E5">
        <w:rPr>
          <w:rFonts w:ascii="Times New Roman" w:hAnsi="Times New Roman" w:cs="Times New Roman"/>
          <w:sz w:val="28"/>
          <w:szCs w:val="28"/>
        </w:rPr>
        <w:t xml:space="preserve">1/12 – лимит на кредитные средства в соответствии с Порядком заключения и форме Договора о предоставлении бюджетного кредита на пополнение остатков средств на счетах </w:t>
      </w:r>
      <w:r w:rsidR="00C940D8">
        <w:rPr>
          <w:rFonts w:ascii="Times New Roman" w:hAnsi="Times New Roman" w:cs="Times New Roman"/>
          <w:sz w:val="28"/>
          <w:szCs w:val="28"/>
        </w:rPr>
        <w:t xml:space="preserve">бюджетов субъектов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940D8" w:rsidRPr="00C940D8">
        <w:rPr>
          <w:rFonts w:ascii="Times New Roman" w:hAnsi="Times New Roman" w:cs="Times New Roman"/>
          <w:sz w:val="28"/>
          <w:szCs w:val="28"/>
        </w:rPr>
        <w:t xml:space="preserve"> </w:t>
      </w:r>
      <w:r w:rsidR="00C940D8">
        <w:rPr>
          <w:rFonts w:ascii="Times New Roman" w:hAnsi="Times New Roman" w:cs="Times New Roman"/>
          <w:sz w:val="28"/>
          <w:szCs w:val="28"/>
        </w:rPr>
        <w:t xml:space="preserve">(местных </w:t>
      </w:r>
      <w:r w:rsidR="00C940D8" w:rsidRPr="009928E5">
        <w:rPr>
          <w:rFonts w:ascii="Times New Roman" w:hAnsi="Times New Roman" w:cs="Times New Roman"/>
          <w:sz w:val="28"/>
          <w:szCs w:val="28"/>
        </w:rPr>
        <w:t>бюджетов</w:t>
      </w:r>
      <w:r w:rsidR="00C940D8">
        <w:rPr>
          <w:rFonts w:ascii="Times New Roman" w:hAnsi="Times New Roman" w:cs="Times New Roman"/>
          <w:sz w:val="28"/>
          <w:szCs w:val="28"/>
        </w:rPr>
        <w:t>)</w:t>
      </w:r>
      <w:r w:rsidRPr="009928E5">
        <w:rPr>
          <w:rFonts w:ascii="Times New Roman" w:hAnsi="Times New Roman" w:cs="Times New Roman"/>
          <w:sz w:val="28"/>
          <w:szCs w:val="28"/>
        </w:rPr>
        <w:t>, утвержденном приказом Министерства финансов Российской Федерации от 26 июля 2013 года № 74н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89E" w:rsidRDefault="0005289E" w:rsidP="0005289E">
      <w:pPr>
        <w:pStyle w:val="ConsPlusNormal"/>
        <w:numPr>
          <w:ilvl w:val="1"/>
          <w:numId w:val="3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16B52">
        <w:rPr>
          <w:rFonts w:ascii="Times New Roman" w:hAnsi="Times New Roman" w:cs="Times New Roman"/>
          <w:sz w:val="28"/>
          <w:szCs w:val="28"/>
        </w:rPr>
        <w:t xml:space="preserve">Прогнозный объем </w:t>
      </w:r>
      <w:r>
        <w:rPr>
          <w:rFonts w:ascii="Times New Roman" w:hAnsi="Times New Roman" w:cs="Times New Roman"/>
          <w:sz w:val="28"/>
          <w:szCs w:val="28"/>
        </w:rPr>
        <w:t xml:space="preserve">поступлений от </w:t>
      </w:r>
      <w:r w:rsidRPr="00416B52">
        <w:rPr>
          <w:rFonts w:ascii="Times New Roman" w:hAnsi="Times New Roman" w:cs="Times New Roman"/>
          <w:bCs/>
          <w:sz w:val="28"/>
          <w:szCs w:val="28"/>
        </w:rPr>
        <w:t>в</w:t>
      </w:r>
      <w:r w:rsidRPr="00847929">
        <w:rPr>
          <w:rFonts w:ascii="Times New Roman" w:hAnsi="Times New Roman" w:cs="Times New Roman"/>
          <w:bCs/>
          <w:sz w:val="28"/>
          <w:szCs w:val="28"/>
        </w:rPr>
        <w:t>озврат</w:t>
      </w:r>
      <w:r w:rsidRPr="00416B52">
        <w:rPr>
          <w:rFonts w:ascii="Times New Roman" w:hAnsi="Times New Roman" w:cs="Times New Roman"/>
          <w:bCs/>
          <w:sz w:val="28"/>
          <w:szCs w:val="28"/>
        </w:rPr>
        <w:t>а</w:t>
      </w:r>
      <w:r w:rsidRPr="00847929">
        <w:rPr>
          <w:rFonts w:ascii="Times New Roman" w:hAnsi="Times New Roman" w:cs="Times New Roman"/>
          <w:bCs/>
          <w:sz w:val="28"/>
          <w:szCs w:val="28"/>
        </w:rPr>
        <w:t xml:space="preserve"> бюджетных кредитов, предоставленных </w:t>
      </w:r>
      <w:r>
        <w:rPr>
          <w:rFonts w:ascii="Times New Roman" w:hAnsi="Times New Roman" w:cs="Times New Roman"/>
          <w:bCs/>
          <w:sz w:val="28"/>
          <w:szCs w:val="28"/>
        </w:rPr>
        <w:t>юридическим лицам из бюджет</w:t>
      </w:r>
      <w:r w:rsidR="00E829D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</w:t>
      </w:r>
      <w:r w:rsidR="00E829DE">
        <w:rPr>
          <w:rFonts w:ascii="Times New Roman" w:hAnsi="Times New Roman" w:cs="Times New Roman"/>
          <w:bCs/>
          <w:sz w:val="28"/>
          <w:szCs w:val="28"/>
        </w:rPr>
        <w:t>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="00E829DE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7929">
        <w:rPr>
          <w:rFonts w:ascii="Times New Roman" w:hAnsi="Times New Roman" w:cs="Times New Roman"/>
          <w:bCs/>
          <w:sz w:val="28"/>
          <w:szCs w:val="28"/>
        </w:rPr>
        <w:t xml:space="preserve">в валюте Российской Федерации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847929">
        <w:rPr>
          <w:rFonts w:ascii="Times New Roman" w:hAnsi="Times New Roman" w:cs="Times New Roman"/>
          <w:bCs/>
          <w:sz w:val="28"/>
          <w:szCs w:val="28"/>
        </w:rPr>
        <w:t>бюджетны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47929">
        <w:rPr>
          <w:rFonts w:ascii="Times New Roman" w:hAnsi="Times New Roman" w:cs="Times New Roman"/>
          <w:bCs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bCs/>
          <w:sz w:val="28"/>
          <w:szCs w:val="28"/>
        </w:rPr>
        <w:t>ам</w:t>
      </w:r>
      <w:r w:rsidRPr="00847929">
        <w:rPr>
          <w:rFonts w:ascii="Times New Roman" w:hAnsi="Times New Roman" w:cs="Times New Roman"/>
          <w:bCs/>
          <w:sz w:val="28"/>
          <w:szCs w:val="28"/>
        </w:rPr>
        <w:t>, предоставленны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847929">
        <w:rPr>
          <w:rFonts w:ascii="Times New Roman" w:hAnsi="Times New Roman" w:cs="Times New Roman"/>
          <w:bCs/>
          <w:sz w:val="28"/>
          <w:szCs w:val="28"/>
        </w:rPr>
        <w:t xml:space="preserve"> для осуществления досрочного завоза продукции (товаров) в связи с ограниченными сроками доставки в районы автономного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рассчитывается исходя из заключенных с юридическими лицами договоров о предоставлении бюджетных кредитов из бюджета муниципального района для указанных целей и планируемых объемах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предоставления бюджетных кредитов из бюджета муниципального района для указанных целей с учетом коэффициента вероятности их погашения, по формуле: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  <w:vertAlign w:val="subscript"/>
        </w:rPr>
      </w:pPr>
      <w:proofErr w:type="spellStart"/>
      <w:r w:rsidRPr="0005289E">
        <w:rPr>
          <w:bCs/>
          <w:sz w:val="28"/>
          <w:szCs w:val="28"/>
        </w:rPr>
        <w:t>ВКдз</w:t>
      </w:r>
      <w:proofErr w:type="spellEnd"/>
      <w:r w:rsidRPr="0005289E">
        <w:rPr>
          <w:bCs/>
          <w:sz w:val="28"/>
          <w:szCs w:val="28"/>
        </w:rPr>
        <w:t xml:space="preserve"> = (∑</w:t>
      </w:r>
      <w:r w:rsidR="004B4030">
        <w:rPr>
          <w:bCs/>
          <w:sz w:val="28"/>
          <w:szCs w:val="28"/>
        </w:rPr>
        <w:t>ВЗД</w:t>
      </w:r>
      <w:r w:rsidRPr="0005289E">
        <w:rPr>
          <w:bCs/>
          <w:sz w:val="28"/>
          <w:szCs w:val="28"/>
        </w:rPr>
        <w:t>дз</w:t>
      </w:r>
      <w:proofErr w:type="gramStart"/>
      <w:r w:rsidRPr="0005289E">
        <w:rPr>
          <w:bCs/>
          <w:sz w:val="28"/>
          <w:szCs w:val="28"/>
          <w:vertAlign w:val="subscript"/>
        </w:rPr>
        <w:t>1</w:t>
      </w:r>
      <w:proofErr w:type="gramEnd"/>
      <w:r w:rsidRPr="0005289E">
        <w:rPr>
          <w:bCs/>
          <w:sz w:val="28"/>
          <w:szCs w:val="28"/>
          <w:vertAlign w:val="subscript"/>
        </w:rPr>
        <w:t>..</w:t>
      </w:r>
      <w:r w:rsidRPr="0005289E">
        <w:rPr>
          <w:bCs/>
          <w:sz w:val="28"/>
          <w:szCs w:val="28"/>
          <w:vertAlign w:val="subscript"/>
          <w:lang w:val="en-US"/>
        </w:rPr>
        <w:t>n</w:t>
      </w:r>
      <w:r w:rsidRPr="0005289E">
        <w:rPr>
          <w:bCs/>
          <w:sz w:val="28"/>
          <w:szCs w:val="28"/>
          <w:vertAlign w:val="subscript"/>
        </w:rPr>
        <w:t xml:space="preserve">  +</w:t>
      </w:r>
      <w:r w:rsidRPr="0005289E">
        <w:rPr>
          <w:sz w:val="28"/>
          <w:szCs w:val="28"/>
        </w:rPr>
        <w:t xml:space="preserve"> </w:t>
      </w:r>
      <w:r w:rsidRPr="0005289E">
        <w:rPr>
          <w:sz w:val="36"/>
          <w:szCs w:val="36"/>
        </w:rPr>
        <w:t>½</w:t>
      </w:r>
      <w:r w:rsidRPr="0005289E">
        <w:rPr>
          <w:sz w:val="28"/>
          <w:szCs w:val="28"/>
        </w:rPr>
        <w:t xml:space="preserve"> </w:t>
      </w:r>
      <w:proofErr w:type="spellStart"/>
      <w:r w:rsidR="004B4030">
        <w:rPr>
          <w:sz w:val="28"/>
          <w:szCs w:val="28"/>
        </w:rPr>
        <w:t>П</w:t>
      </w:r>
      <w:r w:rsidRPr="0005289E">
        <w:rPr>
          <w:bCs/>
          <w:sz w:val="28"/>
          <w:szCs w:val="28"/>
        </w:rPr>
        <w:t>БКдз</w:t>
      </w:r>
      <w:proofErr w:type="spellEnd"/>
      <w:r w:rsidRPr="0005289E">
        <w:rPr>
          <w:bCs/>
          <w:sz w:val="28"/>
          <w:szCs w:val="28"/>
        </w:rPr>
        <w:t xml:space="preserve">) </w:t>
      </w:r>
      <w:proofErr w:type="spellStart"/>
      <w:r w:rsidRPr="0005289E">
        <w:rPr>
          <w:bCs/>
          <w:sz w:val="28"/>
          <w:szCs w:val="28"/>
        </w:rPr>
        <w:t>х</w:t>
      </w:r>
      <w:proofErr w:type="spellEnd"/>
      <w:r w:rsidRPr="0005289E">
        <w:rPr>
          <w:bCs/>
          <w:sz w:val="28"/>
          <w:szCs w:val="28"/>
        </w:rPr>
        <w:t xml:space="preserve"> </w:t>
      </w:r>
      <w:r w:rsidRPr="0005289E">
        <w:rPr>
          <w:bCs/>
          <w:sz w:val="28"/>
          <w:szCs w:val="28"/>
          <w:lang w:val="en-US"/>
        </w:rPr>
        <w:t>k</w:t>
      </w:r>
      <w:r w:rsidRPr="0005289E">
        <w:rPr>
          <w:bCs/>
          <w:sz w:val="28"/>
          <w:szCs w:val="28"/>
          <w:vertAlign w:val="subscript"/>
        </w:rPr>
        <w:t xml:space="preserve">, 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5289E">
        <w:rPr>
          <w:bCs/>
          <w:sz w:val="28"/>
          <w:szCs w:val="28"/>
        </w:rPr>
        <w:t>где: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 w:rsidRPr="0005289E">
        <w:rPr>
          <w:bCs/>
          <w:sz w:val="28"/>
          <w:szCs w:val="28"/>
        </w:rPr>
        <w:t>ВКдз</w:t>
      </w:r>
      <w:proofErr w:type="spellEnd"/>
      <w:r w:rsidRPr="0005289E">
        <w:rPr>
          <w:bCs/>
          <w:sz w:val="28"/>
          <w:szCs w:val="28"/>
        </w:rPr>
        <w:t xml:space="preserve"> – </w:t>
      </w:r>
      <w:r w:rsidRPr="0005289E">
        <w:rPr>
          <w:sz w:val="28"/>
          <w:szCs w:val="28"/>
        </w:rPr>
        <w:t xml:space="preserve">прогнозный объем поступлений от </w:t>
      </w:r>
      <w:r w:rsidRPr="0005289E">
        <w:rPr>
          <w:bCs/>
          <w:sz w:val="28"/>
          <w:szCs w:val="28"/>
        </w:rPr>
        <w:t xml:space="preserve">возврата бюджетных кредитов, предоставленных </w:t>
      </w:r>
      <w:r w:rsidR="004B4030">
        <w:rPr>
          <w:bCs/>
          <w:sz w:val="28"/>
          <w:szCs w:val="28"/>
        </w:rPr>
        <w:t xml:space="preserve">юридическим лицам </w:t>
      </w:r>
      <w:r w:rsidRPr="0005289E">
        <w:rPr>
          <w:bCs/>
          <w:sz w:val="28"/>
          <w:szCs w:val="28"/>
        </w:rPr>
        <w:t>для осуществления досрочного завоза продукции (товаров) в связи с ограниченными сроками доставки в районы автономного округа;</w:t>
      </w:r>
    </w:p>
    <w:p w:rsidR="0005289E" w:rsidRPr="0005289E" w:rsidRDefault="004B4030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ВЗД</w:t>
      </w:r>
      <w:r w:rsidR="0005289E" w:rsidRPr="0005289E">
        <w:rPr>
          <w:bCs/>
          <w:sz w:val="28"/>
          <w:szCs w:val="28"/>
        </w:rPr>
        <w:t>дз</w:t>
      </w:r>
      <w:proofErr w:type="spellEnd"/>
      <w:r w:rsidR="0005289E" w:rsidRPr="0005289E">
        <w:rPr>
          <w:bCs/>
          <w:sz w:val="28"/>
          <w:szCs w:val="28"/>
          <w:vertAlign w:val="subscript"/>
        </w:rPr>
        <w:t xml:space="preserve"> </w:t>
      </w:r>
      <w:r w:rsidR="0005289E" w:rsidRPr="0005289E">
        <w:rPr>
          <w:bCs/>
          <w:sz w:val="28"/>
          <w:szCs w:val="28"/>
        </w:rPr>
        <w:t xml:space="preserve">– планируемый возврат бюджетных кредитов по заключенным договорам о предоставлении бюджетных кредитов из бюджета </w:t>
      </w:r>
      <w:r>
        <w:rPr>
          <w:bCs/>
          <w:sz w:val="28"/>
          <w:szCs w:val="28"/>
        </w:rPr>
        <w:t>муниципального района</w:t>
      </w:r>
      <w:r w:rsidR="0005289E" w:rsidRPr="0005289E">
        <w:rPr>
          <w:bCs/>
          <w:sz w:val="28"/>
          <w:szCs w:val="28"/>
        </w:rPr>
        <w:t xml:space="preserve"> для осуществления досрочного завоза продукции (товаров) в связи с ограниченными сроками доставки в районы автономного округа;</w:t>
      </w:r>
    </w:p>
    <w:p w:rsidR="0005289E" w:rsidRPr="0005289E" w:rsidRDefault="004B4030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ПБК</w:t>
      </w:r>
      <w:r w:rsidR="0005289E" w:rsidRPr="0005289E">
        <w:rPr>
          <w:bCs/>
          <w:sz w:val="28"/>
          <w:szCs w:val="28"/>
        </w:rPr>
        <w:t>дз</w:t>
      </w:r>
      <w:proofErr w:type="spellEnd"/>
      <w:r w:rsidR="0005289E" w:rsidRPr="0005289E">
        <w:rPr>
          <w:bCs/>
          <w:sz w:val="28"/>
          <w:szCs w:val="28"/>
        </w:rPr>
        <w:t xml:space="preserve"> – планируемый объем предоставления бюджетных кредитов </w:t>
      </w:r>
      <w:r>
        <w:rPr>
          <w:bCs/>
          <w:sz w:val="28"/>
          <w:szCs w:val="28"/>
        </w:rPr>
        <w:t xml:space="preserve">юридическим лицам </w:t>
      </w:r>
      <w:r w:rsidR="0005289E" w:rsidRPr="0005289E">
        <w:rPr>
          <w:bCs/>
          <w:sz w:val="28"/>
          <w:szCs w:val="28"/>
        </w:rPr>
        <w:t>для осуществления досрочного завоза продукции (товаров) в связи с ограниченными сроками доставки в районы автономного округа;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5289E">
        <w:rPr>
          <w:bCs/>
          <w:sz w:val="28"/>
          <w:szCs w:val="28"/>
          <w:lang w:val="en-US"/>
        </w:rPr>
        <w:lastRenderedPageBreak/>
        <w:t>n</w:t>
      </w:r>
      <w:r w:rsidRPr="0005289E">
        <w:rPr>
          <w:bCs/>
          <w:sz w:val="28"/>
          <w:szCs w:val="28"/>
        </w:rPr>
        <w:t xml:space="preserve"> – </w:t>
      </w:r>
      <w:proofErr w:type="gramStart"/>
      <w:r w:rsidRPr="0005289E">
        <w:rPr>
          <w:bCs/>
          <w:sz w:val="28"/>
          <w:szCs w:val="28"/>
        </w:rPr>
        <w:t>количество</w:t>
      </w:r>
      <w:proofErr w:type="gramEnd"/>
      <w:r w:rsidRPr="0005289E">
        <w:rPr>
          <w:bCs/>
          <w:sz w:val="28"/>
          <w:szCs w:val="28"/>
        </w:rPr>
        <w:t xml:space="preserve"> заключенных договоров о предоставлении бюджетных кредитов из бюджета </w:t>
      </w:r>
      <w:r w:rsidR="004B4030">
        <w:rPr>
          <w:bCs/>
          <w:sz w:val="28"/>
          <w:szCs w:val="28"/>
        </w:rPr>
        <w:t>муниципального района</w:t>
      </w:r>
      <w:r w:rsidRPr="0005289E">
        <w:rPr>
          <w:bCs/>
          <w:sz w:val="28"/>
          <w:szCs w:val="28"/>
        </w:rPr>
        <w:t xml:space="preserve"> для осуществления досрочного завоза продукции (товаров) в связи с ограниченными сроками доставки в районы автономного округа;</w:t>
      </w:r>
    </w:p>
    <w:p w:rsidR="0005289E" w:rsidRPr="0005289E" w:rsidRDefault="0005289E" w:rsidP="004B4030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05289E">
        <w:rPr>
          <w:bCs/>
          <w:sz w:val="28"/>
          <w:szCs w:val="28"/>
          <w:lang w:val="en-US"/>
        </w:rPr>
        <w:t>k</w:t>
      </w:r>
      <w:r w:rsidRPr="0005289E">
        <w:rPr>
          <w:bCs/>
          <w:sz w:val="28"/>
          <w:szCs w:val="28"/>
        </w:rPr>
        <w:t xml:space="preserve"> – </w:t>
      </w:r>
      <w:proofErr w:type="gramStart"/>
      <w:r w:rsidRPr="0005289E">
        <w:rPr>
          <w:bCs/>
          <w:sz w:val="28"/>
          <w:szCs w:val="28"/>
        </w:rPr>
        <w:t>коэффициент</w:t>
      </w:r>
      <w:proofErr w:type="gramEnd"/>
      <w:r w:rsidRPr="0005289E">
        <w:rPr>
          <w:bCs/>
          <w:sz w:val="28"/>
          <w:szCs w:val="28"/>
        </w:rPr>
        <w:t xml:space="preserve"> вероятности погашения бюджетных кредитов*.</w:t>
      </w:r>
    </w:p>
    <w:p w:rsidR="00FB5F88" w:rsidRDefault="00FB5F88" w:rsidP="003254FC">
      <w:pPr>
        <w:pStyle w:val="a8"/>
        <w:spacing w:line="276" w:lineRule="auto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3.4</w:t>
      </w:r>
      <w:r w:rsidRPr="00416B52">
        <w:rPr>
          <w:sz w:val="28"/>
          <w:szCs w:val="28"/>
        </w:rPr>
        <w:t xml:space="preserve">. Прогнозный объем </w:t>
      </w:r>
      <w:r>
        <w:rPr>
          <w:sz w:val="28"/>
          <w:szCs w:val="28"/>
        </w:rPr>
        <w:t xml:space="preserve">поступлений от </w:t>
      </w:r>
      <w:r w:rsidRPr="00416B52">
        <w:rPr>
          <w:bCs/>
          <w:sz w:val="28"/>
          <w:szCs w:val="28"/>
        </w:rPr>
        <w:t>в</w:t>
      </w:r>
      <w:r w:rsidRPr="00847929">
        <w:rPr>
          <w:bCs/>
          <w:sz w:val="28"/>
          <w:szCs w:val="28"/>
        </w:rPr>
        <w:t>озврат</w:t>
      </w:r>
      <w:r w:rsidRPr="00416B52">
        <w:rPr>
          <w:bCs/>
          <w:sz w:val="28"/>
          <w:szCs w:val="28"/>
        </w:rPr>
        <w:t>а</w:t>
      </w:r>
      <w:r w:rsidRPr="00847929">
        <w:rPr>
          <w:bCs/>
          <w:sz w:val="28"/>
          <w:szCs w:val="28"/>
        </w:rPr>
        <w:t xml:space="preserve"> бюджетных кредитов, предоставленных другим бюджетам бюджетной системы Российской Федерации из бюджет</w:t>
      </w:r>
      <w:r w:rsidR="00E829DE">
        <w:rPr>
          <w:bCs/>
          <w:sz w:val="28"/>
          <w:szCs w:val="28"/>
        </w:rPr>
        <w:t>а</w:t>
      </w:r>
      <w:r w:rsidRPr="008479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</w:t>
      </w:r>
      <w:r w:rsidR="00E829DE">
        <w:rPr>
          <w:bCs/>
          <w:sz w:val="28"/>
          <w:szCs w:val="28"/>
        </w:rPr>
        <w:t>ого</w:t>
      </w:r>
      <w:r>
        <w:rPr>
          <w:bCs/>
          <w:sz w:val="28"/>
          <w:szCs w:val="28"/>
        </w:rPr>
        <w:t xml:space="preserve"> район</w:t>
      </w:r>
      <w:r w:rsidR="00E829DE">
        <w:rPr>
          <w:bCs/>
          <w:sz w:val="28"/>
          <w:szCs w:val="28"/>
        </w:rPr>
        <w:t>а</w:t>
      </w:r>
      <w:r w:rsidRPr="00847929">
        <w:rPr>
          <w:bCs/>
          <w:sz w:val="28"/>
          <w:szCs w:val="28"/>
        </w:rPr>
        <w:t xml:space="preserve"> в валюте Российской Федерации </w:t>
      </w:r>
      <w:r>
        <w:rPr>
          <w:bCs/>
          <w:sz w:val="28"/>
          <w:szCs w:val="28"/>
        </w:rPr>
        <w:t xml:space="preserve">по </w:t>
      </w:r>
      <w:r w:rsidRPr="00847929">
        <w:rPr>
          <w:bCs/>
          <w:sz w:val="28"/>
          <w:szCs w:val="28"/>
        </w:rPr>
        <w:t>бюджетны</w:t>
      </w:r>
      <w:r>
        <w:rPr>
          <w:bCs/>
          <w:sz w:val="28"/>
          <w:szCs w:val="28"/>
        </w:rPr>
        <w:t>м</w:t>
      </w:r>
      <w:r w:rsidRPr="00847929">
        <w:rPr>
          <w:bCs/>
          <w:sz w:val="28"/>
          <w:szCs w:val="28"/>
        </w:rPr>
        <w:t xml:space="preserve"> кредит</w:t>
      </w:r>
      <w:r>
        <w:rPr>
          <w:bCs/>
          <w:sz w:val="28"/>
          <w:szCs w:val="28"/>
        </w:rPr>
        <w:t>ам</w:t>
      </w:r>
      <w:r w:rsidRPr="00847929">
        <w:rPr>
          <w:bCs/>
          <w:sz w:val="28"/>
          <w:szCs w:val="28"/>
        </w:rPr>
        <w:t>, предоставленны</w:t>
      </w:r>
      <w:r w:rsidRPr="00F62C82">
        <w:rPr>
          <w:bCs/>
          <w:sz w:val="28"/>
          <w:szCs w:val="28"/>
        </w:rPr>
        <w:t>м</w:t>
      </w:r>
      <w:r w:rsidRPr="00847929">
        <w:rPr>
          <w:bCs/>
          <w:sz w:val="28"/>
          <w:szCs w:val="28"/>
        </w:rPr>
        <w:t xml:space="preserve"> </w:t>
      </w:r>
      <w:r w:rsidRPr="00847929">
        <w:rPr>
          <w:sz w:val="28"/>
          <w:szCs w:val="28"/>
        </w:rPr>
        <w:t xml:space="preserve">для покрытия временных кассовых разрывов, возникающих </w:t>
      </w:r>
      <w:r w:rsidR="003254FC">
        <w:rPr>
          <w:sz w:val="28"/>
          <w:szCs w:val="28"/>
        </w:rPr>
        <w:t>при исполнении местных бюджетов;</w:t>
      </w:r>
      <w:r w:rsidRPr="00847929">
        <w:rPr>
          <w:sz w:val="28"/>
          <w:szCs w:val="28"/>
        </w:rPr>
        <w:t xml:space="preserve"> частичного покрытия дефицитов бюджетов</w:t>
      </w:r>
      <w:r w:rsidR="003254FC">
        <w:rPr>
          <w:sz w:val="28"/>
          <w:szCs w:val="28"/>
        </w:rPr>
        <w:t xml:space="preserve">; </w:t>
      </w:r>
      <w:proofErr w:type="gramStart"/>
      <w:r w:rsidR="003254FC">
        <w:rPr>
          <w:sz w:val="28"/>
        </w:rPr>
        <w:t xml:space="preserve">для покрытия расходов, связанных с ликвидацией стихийных бедствий и чрезвычайных ситуаций, </w:t>
      </w:r>
      <w:r w:rsidRPr="00F62C82">
        <w:rPr>
          <w:bCs/>
          <w:sz w:val="28"/>
          <w:szCs w:val="28"/>
        </w:rPr>
        <w:t>рассчитывается исходя из заключенных с муниципальными образованиями</w:t>
      </w:r>
      <w:r>
        <w:rPr>
          <w:bCs/>
          <w:sz w:val="28"/>
          <w:szCs w:val="28"/>
        </w:rPr>
        <w:t xml:space="preserve"> Березовского района договоров о предоставлении бюджетных кредитов из бюджета муниципального района для указанных целей и планируемых объемах предоставления бюджетных кредитов из бюджета муниципального района для указанных целей с учетом коэффициента вероятности их погашения, по формуле:</w:t>
      </w:r>
      <w:proofErr w:type="gramEnd"/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  <w:vertAlign w:val="subscript"/>
        </w:rPr>
      </w:pPr>
      <w:proofErr w:type="spellStart"/>
      <w:r>
        <w:rPr>
          <w:bCs/>
          <w:sz w:val="28"/>
          <w:szCs w:val="28"/>
        </w:rPr>
        <w:t>ВКкд=</w:t>
      </w:r>
      <w:proofErr w:type="spellEnd"/>
      <w:r>
        <w:rPr>
          <w:bCs/>
          <w:sz w:val="28"/>
          <w:szCs w:val="28"/>
        </w:rPr>
        <w:t xml:space="preserve"> (∑ДЗкр</w:t>
      </w:r>
      <w:proofErr w:type="gramStart"/>
      <w:r w:rsidRPr="00226656">
        <w:rPr>
          <w:bCs/>
          <w:sz w:val="28"/>
          <w:szCs w:val="28"/>
          <w:vertAlign w:val="subscript"/>
        </w:rPr>
        <w:t>1</w:t>
      </w:r>
      <w:proofErr w:type="gramEnd"/>
      <w:r>
        <w:rPr>
          <w:bCs/>
          <w:sz w:val="28"/>
          <w:szCs w:val="28"/>
          <w:vertAlign w:val="subscript"/>
        </w:rPr>
        <w:t>..</w:t>
      </w:r>
      <w:r w:rsidRPr="00226656">
        <w:rPr>
          <w:bCs/>
          <w:sz w:val="28"/>
          <w:szCs w:val="28"/>
          <w:vertAlign w:val="subscript"/>
          <w:lang w:val="en-US"/>
        </w:rPr>
        <w:t>n</w:t>
      </w:r>
      <w:r w:rsidRPr="00226656">
        <w:rPr>
          <w:bCs/>
          <w:sz w:val="28"/>
          <w:szCs w:val="28"/>
          <w:vertAlign w:val="subscript"/>
        </w:rPr>
        <w:t xml:space="preserve">  </w:t>
      </w:r>
      <w:r>
        <w:rPr>
          <w:bCs/>
          <w:sz w:val="28"/>
          <w:szCs w:val="28"/>
          <w:vertAlign w:val="subscript"/>
        </w:rPr>
        <w:t xml:space="preserve">+ </w:t>
      </w:r>
      <w:r>
        <w:rPr>
          <w:bCs/>
          <w:sz w:val="28"/>
          <w:szCs w:val="28"/>
        </w:rPr>
        <w:t>∑ДЗдб</w:t>
      </w:r>
      <w:r w:rsidRPr="00226656">
        <w:rPr>
          <w:bCs/>
          <w:sz w:val="28"/>
          <w:szCs w:val="28"/>
          <w:vertAlign w:val="subscript"/>
        </w:rPr>
        <w:t>1</w:t>
      </w:r>
      <w:r>
        <w:rPr>
          <w:bCs/>
          <w:sz w:val="28"/>
          <w:szCs w:val="28"/>
          <w:vertAlign w:val="subscript"/>
        </w:rPr>
        <w:t>..</w:t>
      </w:r>
      <w:r w:rsidRPr="00226656">
        <w:rPr>
          <w:bCs/>
          <w:sz w:val="28"/>
          <w:szCs w:val="28"/>
          <w:vertAlign w:val="subscript"/>
          <w:lang w:val="en-US"/>
        </w:rPr>
        <w:t>n</w:t>
      </w:r>
      <w:r w:rsidRPr="00226656">
        <w:rPr>
          <w:bCs/>
          <w:sz w:val="28"/>
          <w:szCs w:val="28"/>
          <w:vertAlign w:val="subscript"/>
        </w:rPr>
        <w:t xml:space="preserve">  </w:t>
      </w:r>
      <w:r w:rsidR="003254FC">
        <w:rPr>
          <w:bCs/>
          <w:sz w:val="28"/>
          <w:szCs w:val="28"/>
          <w:vertAlign w:val="subscript"/>
        </w:rPr>
        <w:t>+</w:t>
      </w:r>
      <w:r w:rsidR="003254FC">
        <w:rPr>
          <w:bCs/>
          <w:sz w:val="28"/>
          <w:szCs w:val="28"/>
        </w:rPr>
        <w:t>∑ДЗчс</w:t>
      </w:r>
      <w:r w:rsidR="003254FC" w:rsidRPr="00226656">
        <w:rPr>
          <w:bCs/>
          <w:sz w:val="28"/>
          <w:szCs w:val="28"/>
          <w:vertAlign w:val="subscript"/>
        </w:rPr>
        <w:t>1</w:t>
      </w:r>
      <w:r w:rsidR="003254FC">
        <w:rPr>
          <w:bCs/>
          <w:sz w:val="28"/>
          <w:szCs w:val="28"/>
          <w:vertAlign w:val="subscript"/>
        </w:rPr>
        <w:t>..</w:t>
      </w:r>
      <w:r w:rsidR="003254FC" w:rsidRPr="00226656">
        <w:rPr>
          <w:bCs/>
          <w:sz w:val="28"/>
          <w:szCs w:val="28"/>
          <w:vertAlign w:val="subscript"/>
          <w:lang w:val="en-US"/>
        </w:rPr>
        <w:t>n</w:t>
      </w:r>
      <w:r w:rsidR="003254FC" w:rsidRPr="00226656">
        <w:rPr>
          <w:bCs/>
          <w:sz w:val="28"/>
          <w:szCs w:val="28"/>
          <w:vertAlign w:val="subscript"/>
        </w:rPr>
        <w:t xml:space="preserve">  </w:t>
      </w:r>
      <w:r w:rsidRPr="00226656">
        <w:rPr>
          <w:bCs/>
          <w:sz w:val="28"/>
          <w:szCs w:val="28"/>
          <w:vertAlign w:val="subscript"/>
        </w:rPr>
        <w:t>+</w:t>
      </w:r>
      <w:r w:rsidRPr="00226656">
        <w:rPr>
          <w:sz w:val="28"/>
          <w:szCs w:val="28"/>
        </w:rPr>
        <w:t xml:space="preserve"> </w:t>
      </w:r>
      <w:r w:rsidRPr="00602AF9">
        <w:rPr>
          <w:sz w:val="36"/>
          <w:szCs w:val="36"/>
        </w:rPr>
        <w:t>¼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БКкд</w:t>
      </w:r>
      <w:proofErr w:type="spellEnd"/>
      <w:r>
        <w:rPr>
          <w:bCs/>
          <w:sz w:val="28"/>
          <w:szCs w:val="28"/>
        </w:rPr>
        <w:t xml:space="preserve">) </w:t>
      </w:r>
      <w:proofErr w:type="spellStart"/>
      <w:r>
        <w:rPr>
          <w:bCs/>
          <w:sz w:val="28"/>
          <w:szCs w:val="28"/>
        </w:rPr>
        <w:t>х</w:t>
      </w:r>
      <w:proofErr w:type="spellEnd"/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vertAlign w:val="subscript"/>
        </w:rPr>
        <w:t xml:space="preserve">, 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где: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ВКкд</w:t>
      </w:r>
      <w:proofErr w:type="spellEnd"/>
      <w:r>
        <w:rPr>
          <w:bCs/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416B52">
        <w:rPr>
          <w:sz w:val="28"/>
          <w:szCs w:val="28"/>
        </w:rPr>
        <w:t>рогнозный</w:t>
      </w:r>
      <w:r>
        <w:rPr>
          <w:sz w:val="28"/>
          <w:szCs w:val="28"/>
        </w:rPr>
        <w:t xml:space="preserve"> </w:t>
      </w:r>
      <w:r w:rsidRPr="00416B52">
        <w:rPr>
          <w:sz w:val="28"/>
          <w:szCs w:val="28"/>
        </w:rPr>
        <w:t xml:space="preserve">объем </w:t>
      </w:r>
      <w:r>
        <w:rPr>
          <w:sz w:val="28"/>
          <w:szCs w:val="28"/>
        </w:rPr>
        <w:t xml:space="preserve">поступлений от </w:t>
      </w:r>
      <w:r w:rsidRPr="00416B52">
        <w:rPr>
          <w:bCs/>
          <w:sz w:val="28"/>
          <w:szCs w:val="28"/>
        </w:rPr>
        <w:t>в</w:t>
      </w:r>
      <w:r w:rsidRPr="00847929">
        <w:rPr>
          <w:bCs/>
          <w:sz w:val="28"/>
          <w:szCs w:val="28"/>
        </w:rPr>
        <w:t>озврат</w:t>
      </w:r>
      <w:r w:rsidRPr="00416B52">
        <w:rPr>
          <w:bCs/>
          <w:sz w:val="28"/>
          <w:szCs w:val="28"/>
        </w:rPr>
        <w:t>а</w:t>
      </w:r>
      <w:r w:rsidRPr="00847929">
        <w:rPr>
          <w:bCs/>
          <w:sz w:val="28"/>
          <w:szCs w:val="28"/>
        </w:rPr>
        <w:t xml:space="preserve"> бюджетных кредитов</w:t>
      </w:r>
      <w:r>
        <w:rPr>
          <w:bCs/>
          <w:sz w:val="28"/>
          <w:szCs w:val="28"/>
        </w:rPr>
        <w:t xml:space="preserve">, </w:t>
      </w:r>
      <w:r w:rsidRPr="00847929">
        <w:rPr>
          <w:bCs/>
          <w:sz w:val="28"/>
          <w:szCs w:val="28"/>
        </w:rPr>
        <w:t>предоставленны</w:t>
      </w:r>
      <w:r>
        <w:rPr>
          <w:bCs/>
          <w:sz w:val="28"/>
          <w:szCs w:val="28"/>
        </w:rPr>
        <w:t xml:space="preserve">х муниципальным образованиям </w:t>
      </w:r>
      <w:r w:rsidR="00D46872">
        <w:rPr>
          <w:bCs/>
          <w:sz w:val="28"/>
          <w:szCs w:val="28"/>
        </w:rPr>
        <w:t>Березовского района</w:t>
      </w:r>
      <w:r>
        <w:rPr>
          <w:bCs/>
          <w:sz w:val="28"/>
          <w:szCs w:val="28"/>
        </w:rPr>
        <w:t xml:space="preserve"> </w:t>
      </w:r>
      <w:r w:rsidRPr="00847929">
        <w:rPr>
          <w:sz w:val="28"/>
          <w:szCs w:val="28"/>
        </w:rPr>
        <w:t>для покрытия временных кассовых разрывов, возникающих при исполнении местных бюджетов, частичного покрытия дефицитов бюджетов</w:t>
      </w:r>
      <w:r w:rsidR="00F87625">
        <w:rPr>
          <w:sz w:val="28"/>
          <w:szCs w:val="28"/>
        </w:rPr>
        <w:t xml:space="preserve">, </w:t>
      </w:r>
      <w:r w:rsidR="00F933B8">
        <w:rPr>
          <w:bCs/>
          <w:sz w:val="28"/>
          <w:szCs w:val="28"/>
        </w:rPr>
        <w:t xml:space="preserve">для </w:t>
      </w:r>
      <w:r w:rsidR="00F933B8" w:rsidRPr="00847929">
        <w:rPr>
          <w:sz w:val="28"/>
          <w:szCs w:val="28"/>
        </w:rPr>
        <w:t>покрытия расходов, связанных с ликвидацией стихийных бедствий и чрезвычайных ситуаций</w:t>
      </w:r>
      <w:r>
        <w:rPr>
          <w:bCs/>
          <w:sz w:val="28"/>
          <w:szCs w:val="28"/>
        </w:rPr>
        <w:t>;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ДЗкр</w:t>
      </w:r>
      <w:proofErr w:type="spellEnd"/>
      <w:r w:rsidRPr="00880D14">
        <w:rPr>
          <w:bCs/>
          <w:sz w:val="28"/>
          <w:szCs w:val="28"/>
          <w:vertAlign w:val="subscript"/>
        </w:rPr>
        <w:t xml:space="preserve"> </w:t>
      </w:r>
      <w:r w:rsidRPr="00880D14">
        <w:rPr>
          <w:bCs/>
          <w:sz w:val="28"/>
          <w:szCs w:val="28"/>
        </w:rPr>
        <w:t xml:space="preserve">– планируемый возврат бюджетных кредитов по заключенным договорам о предоставлении бюджетных кредитов из бюджета </w:t>
      </w:r>
      <w:r w:rsidR="00D46872">
        <w:rPr>
          <w:bCs/>
          <w:sz w:val="28"/>
          <w:szCs w:val="28"/>
        </w:rPr>
        <w:t>муниципального района</w:t>
      </w:r>
      <w:r w:rsidRPr="00880D14">
        <w:rPr>
          <w:bCs/>
          <w:sz w:val="28"/>
          <w:szCs w:val="28"/>
        </w:rPr>
        <w:t xml:space="preserve"> для </w:t>
      </w:r>
      <w:r w:rsidRPr="00847929">
        <w:rPr>
          <w:sz w:val="28"/>
          <w:szCs w:val="28"/>
        </w:rPr>
        <w:t xml:space="preserve">покрытия временных кассовых разрывов, возникающих </w:t>
      </w:r>
      <w:r>
        <w:rPr>
          <w:sz w:val="28"/>
          <w:szCs w:val="28"/>
        </w:rPr>
        <w:t>при исполнении местных бюджетов</w:t>
      </w:r>
      <w:r w:rsidRPr="00880D14">
        <w:rPr>
          <w:bCs/>
          <w:sz w:val="28"/>
          <w:szCs w:val="28"/>
        </w:rPr>
        <w:t>;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ДЗдб</w:t>
      </w:r>
      <w:proofErr w:type="spellEnd"/>
      <w:r w:rsidRPr="00880D14">
        <w:rPr>
          <w:bCs/>
          <w:sz w:val="28"/>
          <w:szCs w:val="28"/>
          <w:vertAlign w:val="subscript"/>
        </w:rPr>
        <w:t xml:space="preserve"> </w:t>
      </w:r>
      <w:r w:rsidRPr="00880D14">
        <w:rPr>
          <w:bCs/>
          <w:sz w:val="28"/>
          <w:szCs w:val="28"/>
        </w:rPr>
        <w:t xml:space="preserve">– планируемый возврат бюджетных кредитов по заключенным договорам о предоставлении бюджетных кредитов из бюджета </w:t>
      </w:r>
      <w:r w:rsidR="00D46872">
        <w:rPr>
          <w:bCs/>
          <w:sz w:val="28"/>
          <w:szCs w:val="28"/>
        </w:rPr>
        <w:t>муниципального района</w:t>
      </w:r>
      <w:r w:rsidRPr="00880D14">
        <w:rPr>
          <w:bCs/>
          <w:sz w:val="28"/>
          <w:szCs w:val="28"/>
        </w:rPr>
        <w:t xml:space="preserve"> для </w:t>
      </w:r>
      <w:r w:rsidRPr="00847929">
        <w:rPr>
          <w:sz w:val="28"/>
          <w:szCs w:val="28"/>
        </w:rPr>
        <w:t>частичного покрытия дефицитов бюджетов</w:t>
      </w:r>
      <w:r>
        <w:rPr>
          <w:bCs/>
          <w:sz w:val="28"/>
          <w:szCs w:val="28"/>
        </w:rPr>
        <w:t>;</w:t>
      </w:r>
    </w:p>
    <w:p w:rsidR="003254FC" w:rsidRDefault="003254FC" w:rsidP="003254FC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ДЗчс</w:t>
      </w:r>
      <w:proofErr w:type="spellEnd"/>
      <w:r w:rsidRPr="00880D14">
        <w:rPr>
          <w:bCs/>
          <w:sz w:val="28"/>
          <w:szCs w:val="28"/>
          <w:vertAlign w:val="subscript"/>
        </w:rPr>
        <w:t xml:space="preserve"> </w:t>
      </w:r>
      <w:r w:rsidRPr="00880D14">
        <w:rPr>
          <w:bCs/>
          <w:sz w:val="28"/>
          <w:szCs w:val="28"/>
        </w:rPr>
        <w:t xml:space="preserve">– планируемый возврат бюджетных кредитов по заключенным договорам о предоставлении бюджетных кредитов из бюджета </w:t>
      </w:r>
      <w:r>
        <w:rPr>
          <w:bCs/>
          <w:sz w:val="28"/>
          <w:szCs w:val="28"/>
        </w:rPr>
        <w:t>муниципального района</w:t>
      </w:r>
      <w:r w:rsidRPr="00880D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для </w:t>
      </w:r>
      <w:r w:rsidRPr="00847929">
        <w:rPr>
          <w:sz w:val="28"/>
          <w:szCs w:val="28"/>
        </w:rPr>
        <w:t>покрытия расходов, связанных с ликвидацией стихийных бедствий и чрезвычайных ситуаций</w:t>
      </w:r>
      <w:r w:rsidRPr="00880D14">
        <w:rPr>
          <w:bCs/>
          <w:sz w:val="28"/>
          <w:szCs w:val="28"/>
        </w:rPr>
        <w:t>;</w:t>
      </w:r>
    </w:p>
    <w:p w:rsidR="00FB5F88" w:rsidRPr="00880D14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spellStart"/>
      <w:r w:rsidRPr="00880D14">
        <w:rPr>
          <w:bCs/>
          <w:sz w:val="28"/>
          <w:szCs w:val="28"/>
        </w:rPr>
        <w:t>БКкд</w:t>
      </w:r>
      <w:proofErr w:type="spellEnd"/>
      <w:r w:rsidRPr="00880D14">
        <w:rPr>
          <w:bCs/>
          <w:sz w:val="28"/>
          <w:szCs w:val="28"/>
        </w:rPr>
        <w:t xml:space="preserve"> – планируемый объем предоставления бюджетных кредитов для </w:t>
      </w:r>
      <w:r w:rsidRPr="00847929">
        <w:rPr>
          <w:sz w:val="28"/>
          <w:szCs w:val="28"/>
        </w:rPr>
        <w:t>покрытия временных кассовых разрывов, возникающих при исполнении местных бюджетов, частичного покрытия дефицитов бюджетов</w:t>
      </w:r>
      <w:r w:rsidR="003254FC">
        <w:rPr>
          <w:sz w:val="28"/>
          <w:szCs w:val="28"/>
        </w:rPr>
        <w:t xml:space="preserve">, </w:t>
      </w:r>
      <w:r w:rsidR="003254FC">
        <w:rPr>
          <w:bCs/>
          <w:sz w:val="28"/>
          <w:szCs w:val="28"/>
        </w:rPr>
        <w:t xml:space="preserve">для </w:t>
      </w:r>
      <w:r w:rsidR="003254FC" w:rsidRPr="00847929">
        <w:rPr>
          <w:sz w:val="28"/>
          <w:szCs w:val="28"/>
        </w:rPr>
        <w:t>покрытия расходов, связанных с ликвидацией стихийных бедствий и чрезвычайных ситуаций</w:t>
      </w:r>
      <w:r w:rsidRPr="00880D14">
        <w:rPr>
          <w:bCs/>
          <w:sz w:val="28"/>
          <w:szCs w:val="28"/>
        </w:rPr>
        <w:t>;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880D14">
        <w:rPr>
          <w:bCs/>
          <w:sz w:val="28"/>
          <w:szCs w:val="28"/>
          <w:lang w:val="en-US"/>
        </w:rPr>
        <w:lastRenderedPageBreak/>
        <w:t>n</w:t>
      </w:r>
      <w:r w:rsidRPr="00880D14">
        <w:rPr>
          <w:bCs/>
          <w:sz w:val="28"/>
          <w:szCs w:val="28"/>
        </w:rPr>
        <w:t xml:space="preserve"> – </w:t>
      </w:r>
      <w:proofErr w:type="gramStart"/>
      <w:r w:rsidRPr="00880D14">
        <w:rPr>
          <w:bCs/>
          <w:sz w:val="28"/>
          <w:szCs w:val="28"/>
        </w:rPr>
        <w:t>количество</w:t>
      </w:r>
      <w:proofErr w:type="gramEnd"/>
      <w:r w:rsidRPr="00880D14">
        <w:rPr>
          <w:bCs/>
          <w:sz w:val="28"/>
          <w:szCs w:val="28"/>
        </w:rPr>
        <w:t xml:space="preserve"> заключенных договоров о предоставлении бюджетных кредитов из бюджета </w:t>
      </w:r>
      <w:r w:rsidR="00D46872">
        <w:rPr>
          <w:bCs/>
          <w:sz w:val="28"/>
          <w:szCs w:val="28"/>
        </w:rPr>
        <w:t>муниципального района</w:t>
      </w:r>
      <w:r w:rsidRPr="00880D14">
        <w:rPr>
          <w:bCs/>
          <w:sz w:val="28"/>
          <w:szCs w:val="28"/>
        </w:rPr>
        <w:t xml:space="preserve"> для </w:t>
      </w:r>
      <w:r w:rsidRPr="00847929">
        <w:rPr>
          <w:sz w:val="28"/>
          <w:szCs w:val="28"/>
        </w:rPr>
        <w:t>покрытия временных кассовых разрывов, возникающих при исполнении местных бюджетов, частичного покрытия дефицитов бюджетов</w:t>
      </w:r>
      <w:r w:rsidRPr="00880D14">
        <w:rPr>
          <w:bCs/>
          <w:sz w:val="28"/>
          <w:szCs w:val="28"/>
        </w:rPr>
        <w:t>;</w:t>
      </w:r>
    </w:p>
    <w:p w:rsidR="00FB5F88" w:rsidRDefault="00FB5F88" w:rsidP="00FB5F88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k</w:t>
      </w:r>
      <w:r w:rsidRPr="001D7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D7FB0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коэффициент</w:t>
      </w:r>
      <w:proofErr w:type="gramEnd"/>
      <w:r>
        <w:rPr>
          <w:bCs/>
          <w:sz w:val="28"/>
          <w:szCs w:val="28"/>
        </w:rPr>
        <w:t xml:space="preserve"> вероятности погашения</w:t>
      </w:r>
      <w:r w:rsidRPr="001D7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бюджетных кредитов*.</w:t>
      </w:r>
    </w:p>
    <w:p w:rsidR="003254FC" w:rsidRDefault="003254FC" w:rsidP="003254FC">
      <w:pPr>
        <w:spacing w:line="276" w:lineRule="auto"/>
        <w:ind w:firstLine="709"/>
        <w:jc w:val="both"/>
        <w:rPr>
          <w:bCs/>
          <w:sz w:val="28"/>
          <w:szCs w:val="28"/>
        </w:rPr>
      </w:pPr>
    </w:p>
    <w:p w:rsidR="003254FC" w:rsidRPr="001D7FB0" w:rsidRDefault="003254FC" w:rsidP="003254FC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*Для целей расчета поступлений от возврата бюджетных кредитов, предоставленных из бюджета муниципального района юридическим лицам и муниципальным образованиям Березовского района, коэффициент вероятности погашения</w:t>
      </w:r>
      <w:r w:rsidRPr="001D7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бюджетных кредитов (</w:t>
      </w:r>
      <w:r>
        <w:rPr>
          <w:bCs/>
          <w:sz w:val="28"/>
          <w:szCs w:val="28"/>
          <w:lang w:val="en-US"/>
        </w:rPr>
        <w:t>k</w:t>
      </w:r>
      <w:r w:rsidRPr="001D7FB0">
        <w:rPr>
          <w:bCs/>
          <w:sz w:val="28"/>
          <w:szCs w:val="28"/>
        </w:rPr>
        <w:t xml:space="preserve">) </w:t>
      </w:r>
      <w:r>
        <w:rPr>
          <w:bCs/>
          <w:sz w:val="28"/>
          <w:szCs w:val="28"/>
        </w:rPr>
        <w:t>применяется 1.</w:t>
      </w:r>
    </w:p>
    <w:p w:rsidR="0005289E" w:rsidRDefault="0005289E" w:rsidP="00D4697B">
      <w:pPr>
        <w:pStyle w:val="ConsPlusNormal"/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51F1" w:rsidRPr="006B2919" w:rsidRDefault="00FF51F1" w:rsidP="0005289E">
      <w:pPr>
        <w:ind w:firstLine="709"/>
        <w:jc w:val="both"/>
        <w:rPr>
          <w:sz w:val="28"/>
        </w:rPr>
      </w:pPr>
    </w:p>
    <w:p w:rsidR="006B2919" w:rsidRPr="006B2919" w:rsidRDefault="006B2919" w:rsidP="006B2919">
      <w:pPr>
        <w:ind w:firstLine="426"/>
        <w:jc w:val="both"/>
        <w:rPr>
          <w:sz w:val="28"/>
        </w:rPr>
      </w:pPr>
    </w:p>
    <w:p w:rsidR="00103F0A" w:rsidRPr="006B2919" w:rsidRDefault="00103F0A" w:rsidP="002E5C21">
      <w:pPr>
        <w:pStyle w:val="a8"/>
        <w:spacing w:line="276" w:lineRule="auto"/>
        <w:ind w:left="0" w:firstLine="709"/>
        <w:jc w:val="both"/>
        <w:rPr>
          <w:snapToGrid w:val="0"/>
          <w:sz w:val="28"/>
          <w:szCs w:val="28"/>
        </w:rPr>
      </w:pPr>
    </w:p>
    <w:p w:rsidR="002E5C21" w:rsidRPr="00BF6A5C" w:rsidRDefault="002E5C21" w:rsidP="00834CED">
      <w:pPr>
        <w:pStyle w:val="a8"/>
        <w:spacing w:line="276" w:lineRule="auto"/>
        <w:ind w:left="709"/>
        <w:jc w:val="both"/>
        <w:rPr>
          <w:sz w:val="28"/>
          <w:szCs w:val="28"/>
        </w:rPr>
      </w:pPr>
    </w:p>
    <w:p w:rsidR="00F54DD8" w:rsidRDefault="00F54DD8" w:rsidP="00F54DD8">
      <w:pPr>
        <w:pStyle w:val="a8"/>
        <w:ind w:left="709"/>
        <w:jc w:val="both"/>
        <w:rPr>
          <w:sz w:val="28"/>
          <w:szCs w:val="28"/>
        </w:rPr>
      </w:pPr>
    </w:p>
    <w:sectPr w:rsidR="00F54DD8" w:rsidSect="00AC129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ACC"/>
    <w:multiLevelType w:val="hybridMultilevel"/>
    <w:tmpl w:val="E100386E"/>
    <w:lvl w:ilvl="0" w:tplc="C004D1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7506B4"/>
    <w:multiLevelType w:val="hybridMultilevel"/>
    <w:tmpl w:val="C9C05E88"/>
    <w:lvl w:ilvl="0" w:tplc="07EE87B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7DCC5B80"/>
    <w:multiLevelType w:val="multilevel"/>
    <w:tmpl w:val="10CCA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EBC5533"/>
    <w:multiLevelType w:val="hybridMultilevel"/>
    <w:tmpl w:val="1408FA1C"/>
    <w:lvl w:ilvl="0" w:tplc="2C5C1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972AF"/>
    <w:rsid w:val="000117A0"/>
    <w:rsid w:val="00014875"/>
    <w:rsid w:val="00015F79"/>
    <w:rsid w:val="00036871"/>
    <w:rsid w:val="00040B0D"/>
    <w:rsid w:val="00047144"/>
    <w:rsid w:val="0005289E"/>
    <w:rsid w:val="00066734"/>
    <w:rsid w:val="000958B5"/>
    <w:rsid w:val="000A178C"/>
    <w:rsid w:val="000D41C9"/>
    <w:rsid w:val="000D5A9E"/>
    <w:rsid w:val="000D6109"/>
    <w:rsid w:val="000E4090"/>
    <w:rsid w:val="00103F0A"/>
    <w:rsid w:val="00151352"/>
    <w:rsid w:val="00153A9B"/>
    <w:rsid w:val="001545A2"/>
    <w:rsid w:val="00174EFD"/>
    <w:rsid w:val="001871E3"/>
    <w:rsid w:val="00194DC4"/>
    <w:rsid w:val="001B087A"/>
    <w:rsid w:val="001B25EF"/>
    <w:rsid w:val="001B3764"/>
    <w:rsid w:val="001C0A6A"/>
    <w:rsid w:val="001F0C98"/>
    <w:rsid w:val="001F5401"/>
    <w:rsid w:val="001F5BE6"/>
    <w:rsid w:val="001F6FFE"/>
    <w:rsid w:val="002007AC"/>
    <w:rsid w:val="0023605B"/>
    <w:rsid w:val="0024070A"/>
    <w:rsid w:val="0025123D"/>
    <w:rsid w:val="00255256"/>
    <w:rsid w:val="002555D0"/>
    <w:rsid w:val="002604D5"/>
    <w:rsid w:val="00260FD6"/>
    <w:rsid w:val="00262ECE"/>
    <w:rsid w:val="00275E15"/>
    <w:rsid w:val="0028348E"/>
    <w:rsid w:val="002954A8"/>
    <w:rsid w:val="002B2BDA"/>
    <w:rsid w:val="002C5428"/>
    <w:rsid w:val="002D2083"/>
    <w:rsid w:val="002D329D"/>
    <w:rsid w:val="002D39C5"/>
    <w:rsid w:val="002D5F6D"/>
    <w:rsid w:val="002E5C21"/>
    <w:rsid w:val="002E7C09"/>
    <w:rsid w:val="002E7C74"/>
    <w:rsid w:val="002F4E93"/>
    <w:rsid w:val="00300540"/>
    <w:rsid w:val="003131B1"/>
    <w:rsid w:val="0031406C"/>
    <w:rsid w:val="00317971"/>
    <w:rsid w:val="00324365"/>
    <w:rsid w:val="003254FC"/>
    <w:rsid w:val="00326258"/>
    <w:rsid w:val="00333271"/>
    <w:rsid w:val="00352BF3"/>
    <w:rsid w:val="00363704"/>
    <w:rsid w:val="00365631"/>
    <w:rsid w:val="003671BB"/>
    <w:rsid w:val="00371687"/>
    <w:rsid w:val="003746D7"/>
    <w:rsid w:val="00387CF8"/>
    <w:rsid w:val="003C70A7"/>
    <w:rsid w:val="003F3CF0"/>
    <w:rsid w:val="0041263D"/>
    <w:rsid w:val="00430C57"/>
    <w:rsid w:val="00442667"/>
    <w:rsid w:val="004517F9"/>
    <w:rsid w:val="004616E9"/>
    <w:rsid w:val="0048197F"/>
    <w:rsid w:val="00496A60"/>
    <w:rsid w:val="004A4F6A"/>
    <w:rsid w:val="004B0FDB"/>
    <w:rsid w:val="004B3FD6"/>
    <w:rsid w:val="004B4030"/>
    <w:rsid w:val="004B688A"/>
    <w:rsid w:val="004C501F"/>
    <w:rsid w:val="004D4885"/>
    <w:rsid w:val="004D5DD0"/>
    <w:rsid w:val="004D6EFE"/>
    <w:rsid w:val="004E3736"/>
    <w:rsid w:val="005171DB"/>
    <w:rsid w:val="00527CA4"/>
    <w:rsid w:val="0053026F"/>
    <w:rsid w:val="00533638"/>
    <w:rsid w:val="005400F7"/>
    <w:rsid w:val="005531AB"/>
    <w:rsid w:val="0055588A"/>
    <w:rsid w:val="00562D4A"/>
    <w:rsid w:val="00564D72"/>
    <w:rsid w:val="005A1A39"/>
    <w:rsid w:val="005C6931"/>
    <w:rsid w:val="005D13A2"/>
    <w:rsid w:val="005E2220"/>
    <w:rsid w:val="005E7DD4"/>
    <w:rsid w:val="00601D89"/>
    <w:rsid w:val="00632B24"/>
    <w:rsid w:val="00650AA2"/>
    <w:rsid w:val="00652637"/>
    <w:rsid w:val="00656097"/>
    <w:rsid w:val="00670DCD"/>
    <w:rsid w:val="00674819"/>
    <w:rsid w:val="0067779D"/>
    <w:rsid w:val="0068163E"/>
    <w:rsid w:val="0069030C"/>
    <w:rsid w:val="00692DE9"/>
    <w:rsid w:val="0069333C"/>
    <w:rsid w:val="006972AF"/>
    <w:rsid w:val="006A030C"/>
    <w:rsid w:val="006A0FE5"/>
    <w:rsid w:val="006A4C85"/>
    <w:rsid w:val="006B2919"/>
    <w:rsid w:val="006B671E"/>
    <w:rsid w:val="006D2D14"/>
    <w:rsid w:val="006D4F5C"/>
    <w:rsid w:val="006D5470"/>
    <w:rsid w:val="006D5974"/>
    <w:rsid w:val="006F1FE5"/>
    <w:rsid w:val="007203FE"/>
    <w:rsid w:val="00724C71"/>
    <w:rsid w:val="00753B74"/>
    <w:rsid w:val="007621D6"/>
    <w:rsid w:val="007730A7"/>
    <w:rsid w:val="00776EE4"/>
    <w:rsid w:val="00776FB9"/>
    <w:rsid w:val="00784A13"/>
    <w:rsid w:val="00786329"/>
    <w:rsid w:val="00793C4F"/>
    <w:rsid w:val="007A6930"/>
    <w:rsid w:val="007C1FC8"/>
    <w:rsid w:val="007C7375"/>
    <w:rsid w:val="007D33ED"/>
    <w:rsid w:val="007F05DF"/>
    <w:rsid w:val="007F0A22"/>
    <w:rsid w:val="00807C9E"/>
    <w:rsid w:val="00814AB3"/>
    <w:rsid w:val="008150B7"/>
    <w:rsid w:val="00832AE3"/>
    <w:rsid w:val="00834CED"/>
    <w:rsid w:val="00845AC3"/>
    <w:rsid w:val="0085377F"/>
    <w:rsid w:val="00872E53"/>
    <w:rsid w:val="008828A1"/>
    <w:rsid w:val="008945C5"/>
    <w:rsid w:val="00896DBA"/>
    <w:rsid w:val="00896E20"/>
    <w:rsid w:val="00896FC2"/>
    <w:rsid w:val="008A2032"/>
    <w:rsid w:val="008A5633"/>
    <w:rsid w:val="008B1B60"/>
    <w:rsid w:val="008D4AF1"/>
    <w:rsid w:val="00905F80"/>
    <w:rsid w:val="009143B0"/>
    <w:rsid w:val="00922A1A"/>
    <w:rsid w:val="00922F76"/>
    <w:rsid w:val="009249E1"/>
    <w:rsid w:val="00925762"/>
    <w:rsid w:val="00940F94"/>
    <w:rsid w:val="00943B29"/>
    <w:rsid w:val="0095574F"/>
    <w:rsid w:val="00961F8A"/>
    <w:rsid w:val="009906EA"/>
    <w:rsid w:val="00997F37"/>
    <w:rsid w:val="009A1E6B"/>
    <w:rsid w:val="009B7986"/>
    <w:rsid w:val="009D7385"/>
    <w:rsid w:val="009E6F62"/>
    <w:rsid w:val="009F0915"/>
    <w:rsid w:val="00A02907"/>
    <w:rsid w:val="00A125DB"/>
    <w:rsid w:val="00A30931"/>
    <w:rsid w:val="00A30A58"/>
    <w:rsid w:val="00A30EA4"/>
    <w:rsid w:val="00A352CD"/>
    <w:rsid w:val="00A36185"/>
    <w:rsid w:val="00A4399D"/>
    <w:rsid w:val="00A4582F"/>
    <w:rsid w:val="00A52491"/>
    <w:rsid w:val="00A57C76"/>
    <w:rsid w:val="00A843A5"/>
    <w:rsid w:val="00A96B9A"/>
    <w:rsid w:val="00AA5697"/>
    <w:rsid w:val="00AA7F24"/>
    <w:rsid w:val="00AB19DB"/>
    <w:rsid w:val="00AC1299"/>
    <w:rsid w:val="00AC20C5"/>
    <w:rsid w:val="00AC41D3"/>
    <w:rsid w:val="00AF1AEC"/>
    <w:rsid w:val="00AF3ACF"/>
    <w:rsid w:val="00B032BA"/>
    <w:rsid w:val="00B04485"/>
    <w:rsid w:val="00B068A6"/>
    <w:rsid w:val="00B06CD1"/>
    <w:rsid w:val="00B20F44"/>
    <w:rsid w:val="00B237EF"/>
    <w:rsid w:val="00B245B1"/>
    <w:rsid w:val="00B61D95"/>
    <w:rsid w:val="00B77604"/>
    <w:rsid w:val="00B9470F"/>
    <w:rsid w:val="00B973FA"/>
    <w:rsid w:val="00BA0DBC"/>
    <w:rsid w:val="00BA62C0"/>
    <w:rsid w:val="00BD4911"/>
    <w:rsid w:val="00BD4D6C"/>
    <w:rsid w:val="00BE17CC"/>
    <w:rsid w:val="00BE3254"/>
    <w:rsid w:val="00BE32E6"/>
    <w:rsid w:val="00BF6A5C"/>
    <w:rsid w:val="00C278F5"/>
    <w:rsid w:val="00C43C25"/>
    <w:rsid w:val="00C51A4C"/>
    <w:rsid w:val="00C53C50"/>
    <w:rsid w:val="00C64133"/>
    <w:rsid w:val="00C74F94"/>
    <w:rsid w:val="00C940D8"/>
    <w:rsid w:val="00C9514D"/>
    <w:rsid w:val="00CB0A7B"/>
    <w:rsid w:val="00CC2F28"/>
    <w:rsid w:val="00CC492C"/>
    <w:rsid w:val="00CC70CB"/>
    <w:rsid w:val="00CD4B38"/>
    <w:rsid w:val="00CE2B41"/>
    <w:rsid w:val="00CF204B"/>
    <w:rsid w:val="00CF2CDB"/>
    <w:rsid w:val="00CF3A9E"/>
    <w:rsid w:val="00CF3DA2"/>
    <w:rsid w:val="00D13370"/>
    <w:rsid w:val="00D15594"/>
    <w:rsid w:val="00D2454E"/>
    <w:rsid w:val="00D24709"/>
    <w:rsid w:val="00D30163"/>
    <w:rsid w:val="00D409B3"/>
    <w:rsid w:val="00D46872"/>
    <w:rsid w:val="00D4697B"/>
    <w:rsid w:val="00D550FC"/>
    <w:rsid w:val="00D71AEE"/>
    <w:rsid w:val="00D82505"/>
    <w:rsid w:val="00D84BD9"/>
    <w:rsid w:val="00D961B1"/>
    <w:rsid w:val="00DB5D27"/>
    <w:rsid w:val="00DC2384"/>
    <w:rsid w:val="00DE0523"/>
    <w:rsid w:val="00E45EBC"/>
    <w:rsid w:val="00E642E8"/>
    <w:rsid w:val="00E818F4"/>
    <w:rsid w:val="00E829DE"/>
    <w:rsid w:val="00E84CE0"/>
    <w:rsid w:val="00E85D29"/>
    <w:rsid w:val="00E926B0"/>
    <w:rsid w:val="00E964BE"/>
    <w:rsid w:val="00E96F4B"/>
    <w:rsid w:val="00EA5C38"/>
    <w:rsid w:val="00EC4B60"/>
    <w:rsid w:val="00EC7F97"/>
    <w:rsid w:val="00EE4E23"/>
    <w:rsid w:val="00EF61B9"/>
    <w:rsid w:val="00F071F8"/>
    <w:rsid w:val="00F17C22"/>
    <w:rsid w:val="00F35571"/>
    <w:rsid w:val="00F40617"/>
    <w:rsid w:val="00F54DD8"/>
    <w:rsid w:val="00F62923"/>
    <w:rsid w:val="00F87625"/>
    <w:rsid w:val="00F933B8"/>
    <w:rsid w:val="00FB5F88"/>
    <w:rsid w:val="00FC7D8F"/>
    <w:rsid w:val="00FD01E5"/>
    <w:rsid w:val="00FD41B8"/>
    <w:rsid w:val="00FE70D6"/>
    <w:rsid w:val="00FF5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7C76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snapToGrid w:val="0"/>
      <w:sz w:val="24"/>
    </w:rPr>
  </w:style>
  <w:style w:type="paragraph" w:styleId="4">
    <w:name w:val="heading 4"/>
    <w:basedOn w:val="a"/>
    <w:next w:val="a"/>
    <w:link w:val="40"/>
    <w:qFormat/>
    <w:rsid w:val="00A57C76"/>
    <w:pPr>
      <w:keepNext/>
      <w:widowControl w:val="0"/>
      <w:autoSpaceDE w:val="0"/>
      <w:autoSpaceDN w:val="0"/>
      <w:adjustRightInd w:val="0"/>
      <w:jc w:val="center"/>
      <w:outlineLvl w:val="3"/>
    </w:pPr>
    <w:rPr>
      <w:b/>
      <w:snapToGrid w:val="0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6972AF"/>
    <w:pPr>
      <w:widowControl w:val="0"/>
    </w:pPr>
    <w:rPr>
      <w:sz w:val="24"/>
    </w:rPr>
  </w:style>
  <w:style w:type="character" w:customStyle="1" w:styleId="a4">
    <w:name w:val="Текст концевой сноски Знак"/>
    <w:basedOn w:val="a0"/>
    <w:link w:val="a3"/>
    <w:semiHidden/>
    <w:rsid w:val="006972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6972AF"/>
    <w:pPr>
      <w:widowControl w:val="0"/>
      <w:suppressAutoHyphens/>
    </w:pPr>
    <w:rPr>
      <w:sz w:val="28"/>
    </w:rPr>
  </w:style>
  <w:style w:type="character" w:customStyle="1" w:styleId="a6">
    <w:name w:val="Основной текст Знак"/>
    <w:basedOn w:val="a0"/>
    <w:link w:val="a5"/>
    <w:rsid w:val="006972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basedOn w:val="a0"/>
    <w:uiPriority w:val="99"/>
    <w:unhideWhenUsed/>
    <w:rsid w:val="000958B5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753B74"/>
    <w:pPr>
      <w:ind w:left="720"/>
      <w:contextualSpacing/>
    </w:pPr>
  </w:style>
  <w:style w:type="table" w:styleId="a9">
    <w:name w:val="Table Grid"/>
    <w:basedOn w:val="a1"/>
    <w:uiPriority w:val="59"/>
    <w:rsid w:val="005A1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7C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07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C76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57C76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92A38-35A8-47B6-BB57-F11CB063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3135</TotalTime>
  <Pages>6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god1</dc:creator>
  <cp:keywords/>
  <dc:description/>
  <cp:lastModifiedBy>miloserdova</cp:lastModifiedBy>
  <cp:revision>166</cp:revision>
  <cp:lastPrinted>2016-12-30T07:45:00Z</cp:lastPrinted>
  <dcterms:created xsi:type="dcterms:W3CDTF">2015-06-23T04:06:00Z</dcterms:created>
  <dcterms:modified xsi:type="dcterms:W3CDTF">2017-04-05T10:01:00Z</dcterms:modified>
</cp:coreProperties>
</file>