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2" w:rsidRDefault="00A44532" w:rsidP="00A44532">
      <w:pPr>
        <w:jc w:val="right"/>
      </w:pPr>
      <w:bookmarkStart w:id="0" w:name="_GoBack"/>
      <w:bookmarkEnd w:id="0"/>
      <w:r>
        <w:t xml:space="preserve">Приложение к письму </w:t>
      </w:r>
    </w:p>
    <w:p w:rsidR="00A44532" w:rsidRDefault="00A44532" w:rsidP="00A44532">
      <w:pPr>
        <w:jc w:val="center"/>
      </w:pPr>
    </w:p>
    <w:p w:rsidR="00A44532" w:rsidRDefault="00A44532" w:rsidP="00A44532">
      <w:pPr>
        <w:jc w:val="center"/>
      </w:pPr>
      <w:r>
        <w:t>Сравнительная таблица</w:t>
      </w:r>
    </w:p>
    <w:p w:rsidR="00A44532" w:rsidRDefault="00A44532" w:rsidP="00A44532">
      <w:pPr>
        <w:jc w:val="center"/>
      </w:pPr>
    </w:p>
    <w:p w:rsidR="00A44532" w:rsidRDefault="00A44532" w:rsidP="00A44532">
      <w:pPr>
        <w:rPr>
          <w:sz w:val="20"/>
          <w:szCs w:val="20"/>
        </w:rPr>
      </w:pPr>
    </w:p>
    <w:tbl>
      <w:tblPr>
        <w:tblW w:w="14200" w:type="dxa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A44532" w:rsidRPr="00E06C2B" w:rsidTr="00273A2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C2B">
              <w:br/>
              <w:t>Ред</w:t>
            </w:r>
            <w:r>
              <w:t>акция</w:t>
            </w:r>
            <w:r w:rsidRPr="00E06C2B">
              <w:t xml:space="preserve"> от 25.05.2020, действующая</w:t>
            </w:r>
            <w:r w:rsidRPr="00E06C2B"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br/>
              <w:t>Редакция</w:t>
            </w:r>
            <w:r w:rsidRPr="00E06C2B">
              <w:t xml:space="preserve"> от 13.07.2020, с изменениями, не вступившими в силу</w:t>
            </w:r>
            <w:r w:rsidRPr="00E06C2B">
              <w:br/>
            </w:r>
          </w:p>
        </w:tc>
      </w:tr>
      <w:tr w:rsidR="00A44532" w:rsidRPr="00E06C2B" w:rsidTr="00273A2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A44532" w:rsidRPr="00E06C2B" w:rsidTr="00273A2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</w:rPr>
            </w:pPr>
            <w:r w:rsidRPr="00E06C2B">
              <w:rPr>
                <w:rFonts w:ascii="Arial" w:hAnsi="Arial" w:cs="Arial"/>
                <w:b/>
                <w:bCs/>
              </w:rPr>
              <w:t>Статья 178. Выходные пособия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06C2B">
      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</w:t>
            </w:r>
            <w:r w:rsidRPr="00E06C2B">
              <w:rPr>
                <w:strike/>
                <w:color w:val="FF0000"/>
              </w:rPr>
              <w:t>, а также за ним сохраняется</w:t>
            </w:r>
            <w:r w:rsidRPr="00E06C2B">
              <w:t xml:space="preserve"> средний месячный заработок </w:t>
            </w:r>
            <w:r w:rsidRPr="00E06C2B">
              <w:rPr>
                <w:strike/>
                <w:color w:val="FF0000"/>
              </w:rPr>
              <w:t>на период</w:t>
            </w:r>
            <w:r w:rsidRPr="00E06C2B">
              <w:t xml:space="preserve"> трудоустройства, </w:t>
            </w:r>
            <w:r w:rsidRPr="00E06C2B">
              <w:rPr>
                <w:strike/>
                <w:color w:val="FF0000"/>
              </w:rPr>
              <w:t>но не свыше двух месяцев со дня</w:t>
            </w:r>
            <w:proofErr w:type="gramEnd"/>
            <w:r w:rsidRPr="00E06C2B">
              <w:rPr>
                <w:strike/>
                <w:color w:val="FF0000"/>
              </w:rPr>
              <w:t xml:space="preserve"> увольнения (с зачетом выходного пособия)</w:t>
            </w:r>
            <w:r w:rsidRPr="00E06C2B"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 xml:space="preserve">В исключительных случаях </w:t>
            </w:r>
            <w:r w:rsidRPr="00E06C2B">
              <w:rPr>
                <w:strike/>
                <w:color w:val="FF0000"/>
              </w:rPr>
              <w:t>средний месячный заработок сохраняется за уволенным работником в течение третьего месяца со дня увольнения</w:t>
            </w:r>
            <w:r w:rsidRPr="00E06C2B">
              <w:t xml:space="preserve"> по решению органа службы занятости населения при условии, </w:t>
            </w:r>
            <w:r w:rsidRPr="00E06C2B">
              <w:rPr>
                <w:strike/>
                <w:color w:val="FF0000"/>
              </w:rPr>
              <w:t>если в двухнедельный срок после</w:t>
            </w:r>
            <w:r w:rsidRPr="00E06C2B">
              <w:t xml:space="preserve"> увольнения работник обратился в этот орган и не был </w:t>
            </w:r>
            <w:r w:rsidRPr="00E06C2B">
              <w:rPr>
                <w:strike/>
                <w:color w:val="FF0000"/>
              </w:rPr>
              <w:t>им</w:t>
            </w:r>
            <w:r w:rsidRPr="00E06C2B">
              <w:t xml:space="preserve"> трудоустроен.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 xml:space="preserve">Выходное пособие в размере двухнедельного среднего заработка выплачивается работнику при расторжении трудового договора в связи </w:t>
            </w:r>
            <w:proofErr w:type="gramStart"/>
            <w:r w:rsidRPr="00E06C2B">
              <w:t>с</w:t>
            </w:r>
            <w:proofErr w:type="gramEnd"/>
            <w:r w:rsidRPr="00E06C2B">
              <w:t>: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lastRenderedPageBreak/>
      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восстановлением на работе работника, ранее выполнявшего эту работу (пункт 2 части первой статьи 83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отказом работника от перевода на работу в другую местность вместе с работодателем (пункт 9 части первой статьи 77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</w:rPr>
            </w:pPr>
            <w:r w:rsidRPr="00E06C2B">
              <w:rPr>
                <w:rFonts w:ascii="Arial" w:hAnsi="Arial" w:cs="Arial"/>
                <w:b/>
                <w:bCs/>
              </w:rPr>
              <w:lastRenderedPageBreak/>
              <w:t>Статья 178. Выходные пособия</w:t>
            </w:r>
            <w:r w:rsidRPr="00E06C2B">
              <w:rPr>
                <w:rFonts w:ascii="Arial" w:hAnsi="Arial" w:cs="Arial"/>
                <w:b/>
                <w:bCs/>
                <w:shd w:val="clear" w:color="auto" w:fill="C0C0C0"/>
              </w:rPr>
              <w:t>. Выплата среднего месячного заработка за период трудоустройства или единовременной компенсации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06C2B">
      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</w:t>
            </w:r>
            <w:r w:rsidRPr="00E06C2B">
              <w:rPr>
                <w:shd w:val="clear" w:color="auto" w:fill="C0C0C0"/>
              </w:rPr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rPr>
                <w:shd w:val="clear" w:color="auto" w:fill="C0C0C0"/>
              </w:rPr>
              <w:t>В случае</w:t>
            </w:r>
            <w:proofErr w:type="gramStart"/>
            <w:r w:rsidRPr="00E06C2B">
              <w:rPr>
                <w:shd w:val="clear" w:color="auto" w:fill="C0C0C0"/>
              </w:rPr>
              <w:t>,</w:t>
            </w:r>
            <w:proofErr w:type="gramEnd"/>
            <w:r w:rsidRPr="00E06C2B">
              <w:rPr>
                <w:shd w:val="clear" w:color="auto" w:fill="C0C0C0"/>
              </w:rPr>
              <w:t xml:space="preserve"> если длительность периода трудоустройства работника, уволенного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Кодекса), превышает один месяц, работодатель обязан выплатить ему</w:t>
            </w:r>
            <w:r w:rsidRPr="00E06C2B">
              <w:t xml:space="preserve"> средний месячный заработок </w:t>
            </w:r>
            <w:r w:rsidRPr="00E06C2B">
              <w:rPr>
                <w:shd w:val="clear" w:color="auto" w:fill="C0C0C0"/>
              </w:rPr>
              <w:t>за второй месяц со дня увольнения или его часть пропорционально периоду</w:t>
            </w:r>
            <w:r w:rsidRPr="00E06C2B">
              <w:t xml:space="preserve"> трудоустройства, </w:t>
            </w:r>
            <w:r w:rsidRPr="00E06C2B">
              <w:rPr>
                <w:shd w:val="clear" w:color="auto" w:fill="C0C0C0"/>
              </w:rPr>
              <w:t>приходящемуся на этот месяц</w:t>
            </w:r>
            <w:r w:rsidRPr="00E06C2B"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proofErr w:type="gramStart"/>
            <w:r w:rsidRPr="00E06C2B">
              <w:t xml:space="preserve">В исключительных случаях по решению органа службы </w:t>
            </w:r>
            <w:r w:rsidRPr="00E06C2B">
              <w:lastRenderedPageBreak/>
              <w:t xml:space="preserve">занятости населения </w:t>
            </w:r>
            <w:r w:rsidRPr="00E06C2B">
              <w:rPr>
                <w:shd w:val="clear" w:color="auto" w:fill="C0C0C0"/>
              </w:rPr>
              <w:t>работодатель обязан выплатить работнику, уволенному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Кодекса), средний месячный заработок за третий месяц со дня увольнения или его часть пропорционально периоду трудоустройства, приходящемуся на этот</w:t>
            </w:r>
            <w:proofErr w:type="gramEnd"/>
            <w:r w:rsidRPr="00E06C2B">
              <w:rPr>
                <w:shd w:val="clear" w:color="auto" w:fill="C0C0C0"/>
              </w:rPr>
              <w:t xml:space="preserve"> месяц,</w:t>
            </w:r>
            <w:r w:rsidRPr="00E06C2B">
              <w:t xml:space="preserve"> при условии, </w:t>
            </w:r>
            <w:r w:rsidRPr="00E06C2B">
              <w:rPr>
                <w:shd w:val="clear" w:color="auto" w:fill="C0C0C0"/>
              </w:rPr>
              <w:t>что в течение четырнадцати рабочих дней со дня</w:t>
            </w:r>
            <w:r w:rsidRPr="00E06C2B">
              <w:t xml:space="preserve"> увольнения работник обратился в этот орган и не был трудоустроен </w:t>
            </w:r>
            <w:r w:rsidRPr="00E06C2B">
              <w:rPr>
                <w:shd w:val="clear" w:color="auto" w:fill="C0C0C0"/>
              </w:rPr>
              <w:t>в течение двух месяцев со дня увольнения.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proofErr w:type="gramStart"/>
            <w:r w:rsidRPr="00E06C2B">
              <w:rPr>
                <w:shd w:val="clear" w:color="auto" w:fill="C0C0C0"/>
              </w:rPr>
              <w:t>В случае, предусмотренном частью второй настоящей статьи,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увольнения, а в случае, предусмотренном частью третьей настоящей статьи, - после принятия решения органом службы занятости населения, но не позднее пятнадцати рабочих дней после</w:t>
            </w:r>
            <w:proofErr w:type="gramEnd"/>
            <w:r w:rsidRPr="00E06C2B">
              <w:rPr>
                <w:shd w:val="clear" w:color="auto" w:fill="C0C0C0"/>
              </w:rPr>
              <w:t xml:space="preserve"> окончания третьего месяца со дня увольнения. При обращении уволенного работника за указанными выплатами работодатель производит их не позднее пятнадцати календарных дней со дня обращения.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rPr>
                <w:shd w:val="clear" w:color="auto" w:fill="C0C0C0"/>
              </w:rPr>
              <w:t>Работодатель взамен выплат среднего месячного заработка за период трудоустройства (части вторая и третья настоящей статьи) вправе выплатить работнику единовременную компенсацию в размере двукратного среднего месячного заработка. Если работнику уже была произведена выплата среднего месячного заработка за второй месяц со дня увольнения, единовременная компенсация выплачивается ему с зачетом указанной выплаты.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rPr>
                <w:shd w:val="clear" w:color="auto" w:fill="C0C0C0"/>
              </w:rPr>
              <w:t xml:space="preserve">При ликвидации организации выплаты среднего месячного </w:t>
            </w:r>
            <w:r w:rsidRPr="00E06C2B">
              <w:rPr>
                <w:shd w:val="clear" w:color="auto" w:fill="C0C0C0"/>
              </w:rPr>
              <w:lastRenderedPageBreak/>
              <w:t>заработка за период трудоустройства (части вторая и третья настоящей статьи) и (или) выплата единовременной компенсации (часть пятая настоящей статьи) в любом случае должны быть произведены до завершения ликвидации организации в соответствии с гражданским законодательством</w:t>
            </w:r>
            <w:r w:rsidRPr="00E06C2B"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 xml:space="preserve">Выходное пособие в размере двухнедельного среднего заработка выплачивается работнику при расторжении трудового договора в связи </w:t>
            </w:r>
            <w:proofErr w:type="gramStart"/>
            <w:r w:rsidRPr="00E06C2B">
              <w:t>с</w:t>
            </w:r>
            <w:proofErr w:type="gramEnd"/>
            <w:r w:rsidRPr="00E06C2B">
              <w:t>: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восстановлением на работе работника, ранее выполнявшего эту работу (пункт 2 части первой статьи 83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отказом работника от перевода на работу в другую местность вместе с работодателем (пункт 9 части первой статьи 77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lastRenderedPageBreak/>
      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 xml:space="preserve"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 </w:t>
            </w:r>
            <w:r w:rsidRPr="00E06C2B">
              <w:rPr>
                <w:shd w:val="clear" w:color="auto" w:fill="C0C0C0"/>
              </w:rPr>
              <w:t>и (или) единовременной компенсации, предусмотренной частью пятой настоящей статьи</w:t>
            </w:r>
            <w:r w:rsidRPr="00E06C2B">
              <w:t>, за исключением случаев, предусмотренных настоящим Кодексом.</w:t>
            </w:r>
          </w:p>
        </w:tc>
      </w:tr>
      <w:tr w:rsidR="00A44532" w:rsidRPr="00E06C2B" w:rsidTr="00273A20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</w:rPr>
            </w:pPr>
            <w:r w:rsidRPr="00E06C2B">
              <w:rPr>
                <w:rFonts w:ascii="Arial" w:hAnsi="Arial" w:cs="Arial"/>
                <w:b/>
                <w:bCs/>
              </w:rPr>
              <w:lastRenderedPageBreak/>
              <w:t>Статья 318. Государственные гарантии работнику, увольняемому в связи с ликвидацией организации либо сокращением численности или штата работников организации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06C2B">
              <w:t>Работнику, увольняемому из организации, расположенной в районах Крайнего Севера и приравненных к ним местностях,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Кодекса), выплачивается выходное пособие в размере среднего месячного заработка</w:t>
            </w:r>
            <w:r w:rsidRPr="00E06C2B">
              <w:rPr>
                <w:strike/>
                <w:color w:val="FF0000"/>
              </w:rPr>
              <w:t>, за ним также сохраняется</w:t>
            </w:r>
            <w:r w:rsidRPr="00E06C2B">
              <w:t xml:space="preserve"> средний месячный заработок </w:t>
            </w:r>
            <w:r w:rsidRPr="00E06C2B">
              <w:rPr>
                <w:strike/>
                <w:color w:val="FF0000"/>
              </w:rPr>
              <w:t>на период</w:t>
            </w:r>
            <w:r w:rsidRPr="00E06C2B">
              <w:t xml:space="preserve"> трудоустройства</w:t>
            </w:r>
            <w:proofErr w:type="gramEnd"/>
            <w:r w:rsidRPr="00E06C2B">
              <w:t xml:space="preserve">, </w:t>
            </w:r>
            <w:r w:rsidRPr="00E06C2B">
              <w:rPr>
                <w:strike/>
                <w:color w:val="FF0000"/>
              </w:rPr>
              <w:t>но не свыше трех месяцев</w:t>
            </w:r>
            <w:r w:rsidRPr="00E06C2B">
              <w:t xml:space="preserve"> со дня увольнения </w:t>
            </w:r>
            <w:r w:rsidRPr="00E06C2B">
              <w:rPr>
                <w:strike/>
                <w:color w:val="FF0000"/>
              </w:rPr>
              <w:t>(с зачетом выходного пособия)</w:t>
            </w:r>
            <w:r w:rsidRPr="00E06C2B"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 xml:space="preserve">В исключительных случаях </w:t>
            </w:r>
            <w:r w:rsidRPr="00E06C2B">
              <w:rPr>
                <w:strike/>
                <w:color w:val="FF0000"/>
              </w:rPr>
              <w:t>средний месячный заработок сохраняется за указанным работником в течение четвертого, пятого и шестого месяцев со дня увольнения</w:t>
            </w:r>
            <w:r w:rsidRPr="00E06C2B">
              <w:t xml:space="preserve"> по решению органа службы занятости населения при условии, </w:t>
            </w:r>
            <w:r w:rsidRPr="00E06C2B">
              <w:rPr>
                <w:strike/>
                <w:color w:val="FF0000"/>
              </w:rPr>
              <w:t>если в месячный срок после</w:t>
            </w:r>
            <w:r w:rsidRPr="00E06C2B">
              <w:t xml:space="preserve"> увольнения работник обратился в этот орган и не был </w:t>
            </w:r>
            <w:r w:rsidRPr="00E06C2B">
              <w:rPr>
                <w:strike/>
                <w:color w:val="FF0000"/>
              </w:rPr>
              <w:t>им</w:t>
            </w:r>
            <w:r w:rsidRPr="00E06C2B">
              <w:t xml:space="preserve"> трудоустроен.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lastRenderedPageBreak/>
              <w:t xml:space="preserve">Выплата выходного пособия в размере среднего месячного заработка </w:t>
            </w:r>
            <w:r w:rsidRPr="00E06C2B">
              <w:rPr>
                <w:strike/>
                <w:color w:val="FF0000"/>
              </w:rPr>
              <w:t>и сохраняемого</w:t>
            </w:r>
            <w:r w:rsidRPr="00E06C2B">
              <w:t xml:space="preserve"> среднего месячного заработка, предусмотренных частями первой </w:t>
            </w:r>
            <w:r w:rsidRPr="00E06C2B">
              <w:rPr>
                <w:strike/>
                <w:color w:val="FF0000"/>
              </w:rPr>
              <w:t>и второй</w:t>
            </w:r>
            <w:r w:rsidRPr="00E06C2B">
              <w:t xml:space="preserve"> настоящей статьи, </w:t>
            </w:r>
            <w:r w:rsidRPr="00E06C2B">
              <w:rPr>
                <w:strike/>
                <w:color w:val="FF0000"/>
              </w:rPr>
              <w:t>производится</w:t>
            </w:r>
            <w:r w:rsidRPr="00E06C2B">
              <w:t xml:space="preserve"> работодателем по прежнему месту работы за счет средств этого работодателя.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</w:rPr>
            </w:pPr>
            <w:r w:rsidRPr="00E06C2B">
              <w:rPr>
                <w:rFonts w:ascii="Arial" w:hAnsi="Arial" w:cs="Arial"/>
                <w:b/>
                <w:bCs/>
              </w:rPr>
              <w:lastRenderedPageBreak/>
              <w:t>Статья 318. Государственные гарантии работнику, увольняемому в связи с ликвидацией организации либо сокращением численности или штата работников организации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06C2B">
              <w:t>Работнику, увольняемому из организации, расположенной в районах Крайнего Севера и приравненных к ним местностях,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Кодекса), выплачивается выходное пособие в размере среднего месячного заработка</w:t>
            </w:r>
            <w:r w:rsidRPr="00E06C2B">
              <w:rPr>
                <w:shd w:val="clear" w:color="auto" w:fill="C0C0C0"/>
              </w:rPr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rPr>
                <w:shd w:val="clear" w:color="auto" w:fill="C0C0C0"/>
              </w:rPr>
              <w:t>В случае</w:t>
            </w:r>
            <w:proofErr w:type="gramStart"/>
            <w:r w:rsidRPr="00E06C2B">
              <w:rPr>
                <w:shd w:val="clear" w:color="auto" w:fill="C0C0C0"/>
              </w:rPr>
              <w:t>,</w:t>
            </w:r>
            <w:proofErr w:type="gramEnd"/>
            <w:r w:rsidRPr="00E06C2B">
              <w:rPr>
                <w:shd w:val="clear" w:color="auto" w:fill="C0C0C0"/>
              </w:rPr>
              <w:t xml:space="preserve"> если длительность периода трудоустройства работника, уволенного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Кодекса), превышает один месяц, работодатель обязан выплатить ему</w:t>
            </w:r>
            <w:r w:rsidRPr="00E06C2B">
              <w:t xml:space="preserve"> средний месячный заработок </w:t>
            </w:r>
            <w:r w:rsidRPr="00E06C2B">
              <w:rPr>
                <w:shd w:val="clear" w:color="auto" w:fill="C0C0C0"/>
              </w:rPr>
              <w:t>за второй месяц со дня увольнения или его часть пропорционально периоду</w:t>
            </w:r>
            <w:r w:rsidRPr="00E06C2B">
              <w:t xml:space="preserve"> трудоустройства, </w:t>
            </w:r>
            <w:r w:rsidRPr="00E06C2B">
              <w:rPr>
                <w:shd w:val="clear" w:color="auto" w:fill="C0C0C0"/>
              </w:rPr>
              <w:t xml:space="preserve">приходящемуся на этот месяц, а если </w:t>
            </w:r>
            <w:r w:rsidRPr="00E06C2B">
              <w:rPr>
                <w:shd w:val="clear" w:color="auto" w:fill="C0C0C0"/>
              </w:rPr>
              <w:lastRenderedPageBreak/>
              <w:t>длительность периода трудоустройства превышает два месяца, - за третий месяц</w:t>
            </w:r>
            <w:r w:rsidRPr="00E06C2B">
              <w:t xml:space="preserve"> со дня увольнения </w:t>
            </w:r>
            <w:r w:rsidRPr="00E06C2B">
              <w:rPr>
                <w:shd w:val="clear" w:color="auto" w:fill="C0C0C0"/>
              </w:rPr>
              <w:t>или его часть пропорционально периоду трудоустройства, приходящемуся на этот месяц</w:t>
            </w:r>
            <w:r w:rsidRPr="00E06C2B"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proofErr w:type="gramStart"/>
            <w:r w:rsidRPr="00E06C2B">
              <w:t xml:space="preserve">В исключительных случаях по решению органа службы занятости населения </w:t>
            </w:r>
            <w:r w:rsidRPr="00E06C2B">
              <w:rPr>
                <w:shd w:val="clear" w:color="auto" w:fill="C0C0C0"/>
              </w:rPr>
              <w:t>работодатель обязан выплатить работнику, уволенному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Кодекса), средний месячный заработок последовательно за четвертый, пятый и шестой месяцы со дня увольнения или его часть пропорционально периоду</w:t>
            </w:r>
            <w:proofErr w:type="gramEnd"/>
            <w:r w:rsidRPr="00E06C2B">
              <w:rPr>
                <w:shd w:val="clear" w:color="auto" w:fill="C0C0C0"/>
              </w:rPr>
              <w:t xml:space="preserve"> трудоустройства, </w:t>
            </w:r>
            <w:proofErr w:type="gramStart"/>
            <w:r w:rsidRPr="00E06C2B">
              <w:rPr>
                <w:shd w:val="clear" w:color="auto" w:fill="C0C0C0"/>
              </w:rPr>
              <w:t>приходящемуся</w:t>
            </w:r>
            <w:proofErr w:type="gramEnd"/>
            <w:r w:rsidRPr="00E06C2B">
              <w:rPr>
                <w:shd w:val="clear" w:color="auto" w:fill="C0C0C0"/>
              </w:rPr>
              <w:t xml:space="preserve"> на соответствующий месяц,</w:t>
            </w:r>
            <w:r w:rsidRPr="00E06C2B">
              <w:t xml:space="preserve"> при условии, </w:t>
            </w:r>
            <w:r w:rsidRPr="00E06C2B">
              <w:rPr>
                <w:shd w:val="clear" w:color="auto" w:fill="C0C0C0"/>
              </w:rPr>
              <w:t>что в течение четырнадцати рабочих дней со дня</w:t>
            </w:r>
            <w:r w:rsidRPr="00E06C2B">
              <w:t xml:space="preserve"> увольнения работник обратился в этот орган и не был трудоустроен </w:t>
            </w:r>
            <w:r w:rsidRPr="00E06C2B">
              <w:rPr>
                <w:shd w:val="clear" w:color="auto" w:fill="C0C0C0"/>
              </w:rPr>
              <w:t>в течение соответственно трех, четырех и пяти месяцев со дня увольнения.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proofErr w:type="gramStart"/>
            <w:r w:rsidRPr="00E06C2B">
              <w:rPr>
                <w:shd w:val="clear" w:color="auto" w:fill="C0C0C0"/>
              </w:rPr>
              <w:t>В случае, предусмотренном частью второй настоящей статьи,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увольнения, а в случае, предусмотренном частью третьей настоящей статьи, - после принятия решения органом службы занятости населения, но не позднее пятнадцати</w:t>
            </w:r>
            <w:proofErr w:type="gramEnd"/>
            <w:r w:rsidRPr="00E06C2B">
              <w:rPr>
                <w:shd w:val="clear" w:color="auto" w:fill="C0C0C0"/>
              </w:rPr>
              <w:t xml:space="preserve"> рабочих дней после окончания соответственно четвертого, пятого и шестого месяцев со дня увольнения. При обращении уволенного работника за указанными выплатами работодатель производит их не позднее пятнадцати календарных дней со дня обращения.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rPr>
                <w:shd w:val="clear" w:color="auto" w:fill="C0C0C0"/>
              </w:rPr>
              <w:t xml:space="preserve">Работодатель взамен выплат среднего месячного заработка за </w:t>
            </w:r>
            <w:r w:rsidRPr="00E06C2B">
              <w:rPr>
                <w:shd w:val="clear" w:color="auto" w:fill="C0C0C0"/>
              </w:rPr>
              <w:lastRenderedPageBreak/>
              <w:t>период трудоустройства (части вторая и третья настоящей статьи) вправе выплатить работнику единовременную компенсацию в размере пятикратного среднего месячного заработка. Если работнику уже были произведены выплаты среднего месячного заработка за второй, третий, четвертый или пятый месяц со дня увольнения, единовременная компенсация выплачивается ему с зачетом указанных выплат.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rPr>
                <w:shd w:val="clear" w:color="auto" w:fill="C0C0C0"/>
              </w:rPr>
              <w:t>При ликвидации организации выплаты среднего месячного заработка за период трудоустройства (части вторая и третья настоящей статьи) и (или) выплата единовременной компенсации (часть пятая настоящей статьи) в любом случае должны быть произведены до завершения ликвидации организации в соответствии с гражданским законодательством</w:t>
            </w:r>
            <w:r w:rsidRPr="00E06C2B">
              <w:t>.</w:t>
            </w:r>
          </w:p>
          <w:p w:rsidR="00A44532" w:rsidRPr="00E06C2B" w:rsidRDefault="00A44532" w:rsidP="00273A2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E06C2B">
              <w:t>Выплата выходного пособия в размере среднего месячного заработка</w:t>
            </w:r>
            <w:r w:rsidRPr="00E06C2B">
              <w:rPr>
                <w:shd w:val="clear" w:color="auto" w:fill="C0C0C0"/>
              </w:rPr>
              <w:t>, а также выплаты</w:t>
            </w:r>
            <w:r w:rsidRPr="00E06C2B">
              <w:t xml:space="preserve"> среднего месячного заработка </w:t>
            </w:r>
            <w:r w:rsidRPr="00E06C2B">
              <w:rPr>
                <w:shd w:val="clear" w:color="auto" w:fill="C0C0C0"/>
              </w:rPr>
              <w:t>за период трудоустройства и (или) единовременной компенсации</w:t>
            </w:r>
            <w:r w:rsidRPr="00E06C2B">
              <w:t xml:space="preserve">, предусмотренных частями первой </w:t>
            </w:r>
            <w:r w:rsidRPr="00E06C2B">
              <w:rPr>
                <w:shd w:val="clear" w:color="auto" w:fill="C0C0C0"/>
              </w:rPr>
              <w:t>- третьей и пятой</w:t>
            </w:r>
            <w:r w:rsidRPr="00E06C2B">
              <w:t xml:space="preserve"> настоящей статьи, </w:t>
            </w:r>
            <w:r w:rsidRPr="00E06C2B">
              <w:rPr>
                <w:shd w:val="clear" w:color="auto" w:fill="C0C0C0"/>
              </w:rPr>
              <w:t>производятся</w:t>
            </w:r>
            <w:r w:rsidRPr="00E06C2B">
              <w:t xml:space="preserve"> работодателем по прежнему месту работы за счет средств этого работодателя.</w:t>
            </w:r>
          </w:p>
        </w:tc>
      </w:tr>
    </w:tbl>
    <w:p w:rsidR="00A44532" w:rsidRPr="00E06C2B" w:rsidRDefault="00A44532" w:rsidP="00A4453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4532" w:rsidRPr="00D57283" w:rsidRDefault="00A44532" w:rsidP="00A44532">
      <w:pPr>
        <w:rPr>
          <w:sz w:val="20"/>
          <w:szCs w:val="20"/>
        </w:rPr>
      </w:pPr>
    </w:p>
    <w:p w:rsidR="004C2877" w:rsidRDefault="004C2877"/>
    <w:sectPr w:rsidR="004C2877" w:rsidSect="00F44DCC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2"/>
    <w:rsid w:val="00362280"/>
    <w:rsid w:val="00396044"/>
    <w:rsid w:val="004C2877"/>
    <w:rsid w:val="00640A37"/>
    <w:rsid w:val="00A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BERCZN_AP6</dc:creator>
  <cp:lastModifiedBy>ВКС</cp:lastModifiedBy>
  <cp:revision>2</cp:revision>
  <dcterms:created xsi:type="dcterms:W3CDTF">2020-07-22T09:10:00Z</dcterms:created>
  <dcterms:modified xsi:type="dcterms:W3CDTF">2020-07-22T09:10:00Z</dcterms:modified>
</cp:coreProperties>
</file>