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B" w:rsidRDefault="003C1F5B" w:rsidP="003C1F5B"/>
    <w:p w:rsidR="003C1F5B" w:rsidRDefault="003C1F5B" w:rsidP="003C1F5B">
      <w:pPr>
        <w:ind w:firstLine="708"/>
        <w:jc w:val="both"/>
        <w:rPr>
          <w:bCs/>
        </w:rPr>
      </w:pPr>
    </w:p>
    <w:p w:rsidR="003C1F5B" w:rsidRDefault="003C1F5B" w:rsidP="003C1F5B">
      <w:pPr>
        <w:pStyle w:val="a6"/>
        <w:ind w:firstLine="0"/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-289560</wp:posOffset>
            </wp:positionV>
            <wp:extent cx="735965" cy="9144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F5B" w:rsidRDefault="003C1F5B" w:rsidP="003C1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ДУМЫ  БЕРЕЗОВСКОГО РАЙОНА</w:t>
      </w:r>
    </w:p>
    <w:p w:rsidR="003C1F5B" w:rsidRDefault="003C1F5B" w:rsidP="003C1F5B">
      <w:pPr>
        <w:jc w:val="center"/>
        <w:rPr>
          <w:sz w:val="16"/>
          <w:szCs w:val="16"/>
        </w:rPr>
      </w:pPr>
    </w:p>
    <w:p w:rsidR="003C1F5B" w:rsidRDefault="003C1F5B" w:rsidP="003C1F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C1F5B" w:rsidRDefault="003C1F5B" w:rsidP="003C1F5B">
      <w:pPr>
        <w:jc w:val="center"/>
        <w:rPr>
          <w:sz w:val="16"/>
          <w:szCs w:val="16"/>
        </w:rPr>
      </w:pPr>
    </w:p>
    <w:p w:rsidR="003C1F5B" w:rsidRDefault="003C1F5B" w:rsidP="003C1F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C1F5B" w:rsidRDefault="003C1F5B" w:rsidP="003C1F5B">
      <w:pPr>
        <w:ind w:right="-1"/>
        <w:jc w:val="both"/>
      </w:pPr>
    </w:p>
    <w:p w:rsidR="003C1F5B" w:rsidRDefault="003C1F5B" w:rsidP="003C1F5B">
      <w:pPr>
        <w:ind w:right="-1"/>
        <w:jc w:val="both"/>
        <w:rPr>
          <w:sz w:val="20"/>
        </w:rPr>
      </w:pPr>
    </w:p>
    <w:p w:rsidR="003C1F5B" w:rsidRDefault="003C1F5B" w:rsidP="003C1F5B">
      <w:pPr>
        <w:ind w:left="8364" w:right="-1" w:hanging="8364"/>
        <w:jc w:val="both"/>
        <w:rPr>
          <w:sz w:val="28"/>
        </w:rPr>
      </w:pPr>
      <w:r>
        <w:rPr>
          <w:sz w:val="28"/>
        </w:rPr>
        <w:t>от 14 июля 2017 года</w:t>
      </w:r>
      <w:r>
        <w:rPr>
          <w:sz w:val="28"/>
        </w:rPr>
        <w:tab/>
      </w:r>
      <w:r>
        <w:rPr>
          <w:sz w:val="28"/>
        </w:rPr>
        <w:t>№ 14</w:t>
      </w:r>
    </w:p>
    <w:p w:rsidR="003C1F5B" w:rsidRDefault="003C1F5B" w:rsidP="003C1F5B">
      <w:pPr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p w:rsidR="003C1F5B" w:rsidRDefault="003C1F5B" w:rsidP="003C1F5B">
      <w:pPr>
        <w:rPr>
          <w:sz w:val="28"/>
        </w:rPr>
      </w:pPr>
    </w:p>
    <w:p w:rsidR="003C1F5B" w:rsidRDefault="003C1F5B" w:rsidP="003C1F5B">
      <w:pPr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Молодежного парламента при Думе Березовского района 6 созыва</w:t>
      </w:r>
    </w:p>
    <w:p w:rsidR="003C1F5B" w:rsidRPr="003C1F5B" w:rsidRDefault="003C1F5B" w:rsidP="003C1F5B">
      <w:pPr>
        <w:ind w:right="-1"/>
        <w:jc w:val="center"/>
        <w:rPr>
          <w:i/>
          <w:sz w:val="28"/>
        </w:rPr>
      </w:pPr>
      <w:r>
        <w:t>(</w:t>
      </w:r>
      <w:r w:rsidRPr="003C1F5B">
        <w:rPr>
          <w:i/>
          <w:sz w:val="28"/>
        </w:rPr>
        <w:t>с изменениями, внесенными постановлением председателя Думы района от 15.03.2018 № 7)</w:t>
      </w:r>
    </w:p>
    <w:p w:rsidR="003C1F5B" w:rsidRDefault="003C1F5B" w:rsidP="003C1F5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решениями Думы Березовского района от 27 марта 2014 года № 438 «О Молодежном парламенте при Думе Березовского района», от 01 июня 2017 года № 152 «О внесении изменений в приложение к решению Думы Березовского района от 27 марта 2014 года № 438 «О Молодежном парламенте при Думе Березовского района», на основании протокола заседания организационного комитета по формированию Молодежного парламента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Думе Березовского района шестого созыва от 24 октября 2016 года, решением Молодежного парламента при Думе Березовского района шестого созыва от 22 февраля 2017 года № 2/2 «Об избрании члена Молодежного парламента при Думе Березовского района шестого созыва», решением Молодежного парламента при Думе Березовского района от 31 мая 2017 года № 3/2 «Об избрании члена Молодежного парламента при Думе Березовского района</w:t>
      </w:r>
      <w:proofErr w:type="gramEnd"/>
      <w:r>
        <w:rPr>
          <w:sz w:val="28"/>
          <w:szCs w:val="28"/>
        </w:rPr>
        <w:t xml:space="preserve"> шестого созыва»:</w:t>
      </w:r>
    </w:p>
    <w:p w:rsidR="003C1F5B" w:rsidRDefault="003C1F5B" w:rsidP="003C1F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состав Молодежного парламента при Думе Березовского района шестого созыва согласно приложению.</w:t>
      </w:r>
    </w:p>
    <w:p w:rsidR="003C1F5B" w:rsidRDefault="003C1F5B" w:rsidP="003C1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C1F5B" w:rsidRDefault="003C1F5B" w:rsidP="003C1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3C1F5B" w:rsidRDefault="003C1F5B" w:rsidP="003C1F5B">
      <w:pPr>
        <w:jc w:val="both"/>
        <w:rPr>
          <w:sz w:val="28"/>
        </w:rPr>
      </w:pPr>
    </w:p>
    <w:p w:rsidR="003C1F5B" w:rsidRDefault="003C1F5B" w:rsidP="003C1F5B">
      <w:pPr>
        <w:ind w:firstLine="705"/>
        <w:jc w:val="both"/>
        <w:rPr>
          <w:sz w:val="28"/>
        </w:rPr>
      </w:pPr>
    </w:p>
    <w:p w:rsidR="003C1F5B" w:rsidRDefault="003C1F5B" w:rsidP="003C1F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:rsidR="003C1F5B" w:rsidRDefault="003C1F5B" w:rsidP="003C1F5B">
      <w:pPr>
        <w:ind w:left="7371" w:hanging="73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В.П. Новицкий</w:t>
      </w:r>
    </w:p>
    <w:p w:rsidR="003C1F5B" w:rsidRDefault="003C1F5B" w:rsidP="003C1F5B">
      <w:pPr>
        <w:jc w:val="center"/>
        <w:rPr>
          <w:bCs/>
        </w:rPr>
      </w:pPr>
      <w:r>
        <w:rPr>
          <w:bCs/>
        </w:rPr>
        <w:br w:type="page"/>
      </w:r>
    </w:p>
    <w:p w:rsidR="003C1F5B" w:rsidRDefault="003C1F5B" w:rsidP="003C1F5B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3C1F5B" w:rsidRDefault="003C1F5B" w:rsidP="003C1F5B">
      <w:pPr>
        <w:ind w:firstLine="708"/>
        <w:jc w:val="right"/>
        <w:rPr>
          <w:bCs/>
        </w:rPr>
      </w:pPr>
      <w:r>
        <w:rPr>
          <w:bCs/>
        </w:rPr>
        <w:t xml:space="preserve">к постановлению председателя </w:t>
      </w:r>
    </w:p>
    <w:p w:rsidR="003C1F5B" w:rsidRDefault="003C1F5B" w:rsidP="003C1F5B">
      <w:pPr>
        <w:ind w:firstLine="708"/>
        <w:jc w:val="right"/>
        <w:rPr>
          <w:bCs/>
        </w:rPr>
      </w:pPr>
      <w:r>
        <w:rPr>
          <w:bCs/>
        </w:rPr>
        <w:t xml:space="preserve"> Думы Березовского района</w:t>
      </w:r>
    </w:p>
    <w:p w:rsidR="003C1F5B" w:rsidRDefault="003C1F5B" w:rsidP="003C1F5B">
      <w:pPr>
        <w:ind w:firstLine="708"/>
        <w:jc w:val="right"/>
        <w:rPr>
          <w:bCs/>
        </w:rPr>
      </w:pPr>
      <w:r>
        <w:rPr>
          <w:bCs/>
        </w:rPr>
        <w:t>от 14 июля 2017 года № 14</w:t>
      </w:r>
    </w:p>
    <w:p w:rsidR="003C1F5B" w:rsidRDefault="003C1F5B" w:rsidP="003C1F5B">
      <w:pPr>
        <w:jc w:val="both"/>
        <w:rPr>
          <w:bCs/>
          <w:i/>
          <w:sz w:val="28"/>
        </w:rPr>
      </w:pPr>
    </w:p>
    <w:p w:rsidR="003C1F5B" w:rsidRPr="003C1F5B" w:rsidRDefault="003C1F5B" w:rsidP="003C1F5B">
      <w:pPr>
        <w:jc w:val="center"/>
        <w:rPr>
          <w:bCs/>
          <w:i/>
          <w:sz w:val="28"/>
        </w:rPr>
      </w:pPr>
      <w:bookmarkStart w:id="0" w:name="_GoBack"/>
      <w:r w:rsidRPr="003C1F5B">
        <w:rPr>
          <w:bCs/>
          <w:i/>
          <w:sz w:val="28"/>
        </w:rPr>
        <w:t>(приложение изложено в редакции постановления председателя Думы района от 15.03.2018 № 7)</w:t>
      </w:r>
    </w:p>
    <w:bookmarkEnd w:id="0"/>
    <w:p w:rsidR="003C1F5B" w:rsidRDefault="003C1F5B" w:rsidP="003C1F5B">
      <w:pPr>
        <w:ind w:firstLine="708"/>
        <w:jc w:val="center"/>
        <w:rPr>
          <w:bCs/>
        </w:rPr>
      </w:pPr>
    </w:p>
    <w:p w:rsidR="003C1F5B" w:rsidRDefault="003C1F5B" w:rsidP="003C1F5B">
      <w:pPr>
        <w:pStyle w:val="a3"/>
        <w:spacing w:before="0" w:beforeAutospacing="0" w:after="0" w:afterAutospacing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3C1F5B" w:rsidRDefault="003C1F5B" w:rsidP="003C1F5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Молодежного парламента при Думе Березовского района</w:t>
      </w:r>
      <w:bookmarkStart w:id="1" w:name="YANDEX_18"/>
      <w:bookmarkEnd w:id="1"/>
      <w:r>
        <w:rPr>
          <w:b/>
          <w:color w:val="000000"/>
          <w:sz w:val="28"/>
          <w:szCs w:val="28"/>
        </w:rPr>
        <w:t xml:space="preserve"> шестого созыва</w:t>
      </w:r>
    </w:p>
    <w:p w:rsidR="003C1F5B" w:rsidRDefault="003C1F5B" w:rsidP="003C1F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Буйдина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5777" w:type="dxa"/>
          </w:tcPr>
          <w:p w:rsidR="003C1F5B" w:rsidRDefault="003C1F5B">
            <w:pPr>
              <w:pStyle w:val="a3"/>
              <w:tabs>
                <w:tab w:val="left" w:pos="175"/>
                <w:tab w:val="left" w:pos="317"/>
                <w:tab w:val="left" w:pos="45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- старший менеджер по обслуживанию населения дополнительного офиса                      № 1791/068 публичного акционерного общества «Сбербанк»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Березово);</w:t>
            </w:r>
            <w:proofErr w:type="gramEnd"/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Дедерер</w:t>
            </w:r>
            <w:proofErr w:type="spellEnd"/>
            <w:r>
              <w:rPr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3C1F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отдела по труду, социальной и молодежной политике администрации Березовского района           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Березово);</w:t>
            </w:r>
            <w:proofErr w:type="gramEnd"/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Заколодкина</w:t>
            </w:r>
            <w:proofErr w:type="spellEnd"/>
            <w:r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учитель математики казенного общеобразовательного учреждения Ханты-Мансийского автономного округа – Югры «Березовская школа-интернат для обучающихся с ограниченными возможностями здоровья» 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Березово);</w:t>
            </w:r>
            <w:proofErr w:type="gramEnd"/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Новьюхова</w:t>
            </w:r>
            <w:proofErr w:type="spellEnd"/>
            <w:r>
              <w:rPr>
                <w:sz w:val="28"/>
                <w:szCs w:val="28"/>
              </w:rPr>
              <w:t xml:space="preserve"> Наталья Ефимовна</w:t>
            </w:r>
          </w:p>
        </w:tc>
        <w:tc>
          <w:tcPr>
            <w:tcW w:w="5777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отдела по организации деятельности комиссий администрации Березовского района        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Березово);</w:t>
            </w:r>
            <w:proofErr w:type="gramEnd"/>
          </w:p>
        </w:tc>
      </w:tr>
      <w:tr w:rsidR="003C1F5B" w:rsidTr="003C1F5B">
        <w:tc>
          <w:tcPr>
            <w:tcW w:w="675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Шахова Светлана Сергеевна</w:t>
            </w:r>
          </w:p>
        </w:tc>
        <w:tc>
          <w:tcPr>
            <w:tcW w:w="5777" w:type="dxa"/>
          </w:tcPr>
          <w:p w:rsidR="003C1F5B" w:rsidRDefault="003C1F5B">
            <w:pPr>
              <w:pStyle w:val="a3"/>
              <w:tabs>
                <w:tab w:val="left" w:pos="317"/>
                <w:tab w:val="left" w:pos="5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ответственный секретарь муниципального бюджетного учреждения «Редакция газеты «Жизнь Югры»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Березово);</w:t>
            </w:r>
            <w:proofErr w:type="gramEnd"/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Глухих Сергей Сергеевич</w:t>
            </w:r>
          </w:p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инженер информационной безопасности муниципального бюджетного дошкольного образовательного учреждения детский сад «Снежинка»</w:t>
            </w:r>
            <w:r>
              <w:rPr>
                <w:spacing w:val="-1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Игрим</w:t>
            </w:r>
            <w:proofErr w:type="spellEnd"/>
            <w:r>
              <w:rPr>
                <w:sz w:val="28"/>
                <w:szCs w:val="28"/>
              </w:rPr>
              <w:t>);</w:t>
            </w:r>
            <w:proofErr w:type="gramEnd"/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Градецкая</w:t>
            </w:r>
            <w:proofErr w:type="spellEnd"/>
            <w:r>
              <w:rPr>
                <w:sz w:val="28"/>
                <w:szCs w:val="28"/>
              </w:rPr>
              <w:t xml:space="preserve"> Вероника Васильевна</w:t>
            </w: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педагог дополнительного образования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Игримский</w:t>
            </w:r>
            <w:proofErr w:type="spellEnd"/>
            <w:r>
              <w:rPr>
                <w:sz w:val="28"/>
                <w:szCs w:val="28"/>
              </w:rPr>
              <w:t xml:space="preserve"> центр творчества»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Игрим</w:t>
            </w:r>
            <w:proofErr w:type="spellEnd"/>
            <w:r>
              <w:rPr>
                <w:sz w:val="28"/>
                <w:szCs w:val="28"/>
              </w:rPr>
              <w:t>);</w:t>
            </w:r>
            <w:proofErr w:type="gramEnd"/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Артур Анатольевич</w:t>
            </w: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начальник абонентского отдела – юрист </w:t>
            </w:r>
            <w:proofErr w:type="spellStart"/>
            <w:r>
              <w:rPr>
                <w:sz w:val="28"/>
                <w:szCs w:val="28"/>
              </w:rPr>
              <w:t>Игримского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унитарного предприятия «</w:t>
            </w:r>
            <w:proofErr w:type="spellStart"/>
            <w:r>
              <w:rPr>
                <w:sz w:val="28"/>
                <w:szCs w:val="28"/>
              </w:rPr>
              <w:t>Тепловодоканал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pacing w:val="-1"/>
                <w:sz w:val="28"/>
                <w:szCs w:val="28"/>
              </w:rPr>
              <w:t xml:space="preserve"> (</w:t>
            </w:r>
            <w:proofErr w:type="spellStart"/>
            <w:r>
              <w:rPr>
                <w:spacing w:val="-1"/>
                <w:sz w:val="28"/>
                <w:szCs w:val="28"/>
              </w:rPr>
              <w:t>пгт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Игрим</w:t>
            </w:r>
            <w:proofErr w:type="spellEnd"/>
            <w:r>
              <w:rPr>
                <w:spacing w:val="-1"/>
                <w:sz w:val="28"/>
                <w:szCs w:val="28"/>
              </w:rPr>
              <w:t>);</w:t>
            </w:r>
            <w:proofErr w:type="gramEnd"/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Артеев Иван Андреевич</w:t>
            </w:r>
          </w:p>
        </w:tc>
        <w:tc>
          <w:tcPr>
            <w:tcW w:w="5777" w:type="dxa"/>
          </w:tcPr>
          <w:p w:rsidR="003C1F5B" w:rsidRDefault="003C1F5B">
            <w:pPr>
              <w:pStyle w:val="a3"/>
              <w:tabs>
                <w:tab w:val="left" w:pos="459"/>
                <w:tab w:val="left" w:pos="60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 xml:space="preserve">машинист котельной – кочегар </w:t>
            </w:r>
            <w:proofErr w:type="spellStart"/>
            <w:r>
              <w:rPr>
                <w:spacing w:val="-1"/>
                <w:sz w:val="28"/>
                <w:szCs w:val="28"/>
              </w:rPr>
              <w:t>Саранпаульского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муниципального унитарного предприятия жилищно-коммунального хозяйства (с. </w:t>
            </w:r>
            <w:proofErr w:type="spellStart"/>
            <w:r>
              <w:rPr>
                <w:spacing w:val="-1"/>
                <w:sz w:val="28"/>
                <w:szCs w:val="28"/>
              </w:rPr>
              <w:t>Саранпауль</w:t>
            </w:r>
            <w:proofErr w:type="spellEnd"/>
            <w:r>
              <w:rPr>
                <w:spacing w:val="-1"/>
                <w:sz w:val="28"/>
                <w:szCs w:val="28"/>
              </w:rPr>
              <w:t>);</w:t>
            </w:r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Чекмазов</w:t>
            </w:r>
            <w:proofErr w:type="spellEnd"/>
            <w:r>
              <w:rPr>
                <w:sz w:val="28"/>
                <w:szCs w:val="28"/>
              </w:rPr>
              <w:t xml:space="preserve"> Вадим Валерьевич</w:t>
            </w: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г</w:t>
            </w:r>
            <w:r>
              <w:rPr>
                <w:bCs/>
                <w:sz w:val="28"/>
                <w:szCs w:val="28"/>
              </w:rPr>
              <w:t xml:space="preserve">лавный специалист общего отдела администрации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Саранпауль</w:t>
            </w:r>
            <w:proofErr w:type="spellEnd"/>
            <w:r>
              <w:rPr>
                <w:sz w:val="28"/>
                <w:szCs w:val="28"/>
              </w:rPr>
              <w:t xml:space="preserve"> (с. </w:t>
            </w:r>
            <w:proofErr w:type="spellStart"/>
            <w:r>
              <w:rPr>
                <w:sz w:val="28"/>
                <w:szCs w:val="28"/>
              </w:rPr>
              <w:t>Саранпауль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Сандова Елена Алексеевна</w:t>
            </w: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</w:t>
            </w:r>
            <w:proofErr w:type="spellStart"/>
            <w:r>
              <w:rPr>
                <w:sz w:val="28"/>
                <w:szCs w:val="28"/>
              </w:rPr>
              <w:t>Сосьвинскому</w:t>
            </w:r>
            <w:proofErr w:type="spellEnd"/>
            <w:r>
              <w:rPr>
                <w:sz w:val="28"/>
                <w:szCs w:val="28"/>
              </w:rPr>
              <w:t xml:space="preserve"> территориальному отделу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Саранпауль</w:t>
            </w:r>
            <w:proofErr w:type="spellEnd"/>
            <w:r>
              <w:rPr>
                <w:sz w:val="28"/>
                <w:szCs w:val="28"/>
              </w:rPr>
              <w:t xml:space="preserve"> (п. Сосьва);</w:t>
            </w:r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3C1F5B" w:rsidRDefault="003C1F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Светлана Александровна"/>
              </w:smartTagPr>
              <w:r>
                <w:rPr>
                  <w:sz w:val="28"/>
                  <w:szCs w:val="28"/>
                </w:rPr>
                <w:t>Светлана Александровна</w:t>
              </w:r>
            </w:smartTag>
          </w:p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муниципальным казенным учреждением «Организационно-хозяйственная служба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Хулимсунт</w:t>
            </w:r>
            <w:proofErr w:type="spellEnd"/>
            <w:r>
              <w:rPr>
                <w:sz w:val="28"/>
                <w:szCs w:val="28"/>
              </w:rPr>
              <w:t xml:space="preserve">»                      (д. </w:t>
            </w:r>
            <w:proofErr w:type="spellStart"/>
            <w:r>
              <w:rPr>
                <w:sz w:val="28"/>
                <w:szCs w:val="28"/>
              </w:rPr>
              <w:t>Хулимсунт</w:t>
            </w:r>
            <w:proofErr w:type="spellEnd"/>
            <w:r>
              <w:rPr>
                <w:sz w:val="28"/>
                <w:szCs w:val="28"/>
              </w:rPr>
              <w:t xml:space="preserve">); </w:t>
            </w:r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Михаил Александрович</w:t>
            </w:r>
          </w:p>
          <w:p w:rsidR="003C1F5B" w:rsidRDefault="003C1F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C1F5B" w:rsidRDefault="003C1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инженер по электрохимической защите службы защиты от коррозии Уральского линейного производственного управления магистральных газопроводов общества с ограниченной ответственностью «Газпром </w:t>
            </w:r>
            <w:proofErr w:type="spellStart"/>
            <w:r>
              <w:rPr>
                <w:sz w:val="28"/>
                <w:szCs w:val="28"/>
              </w:rPr>
              <w:t>трансгаз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Югорск</w:t>
            </w:r>
            <w:proofErr w:type="spellEnd"/>
            <w:r>
              <w:rPr>
                <w:sz w:val="28"/>
                <w:szCs w:val="28"/>
              </w:rPr>
              <w:t>» (п. Приполярный);</w:t>
            </w:r>
          </w:p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F5B" w:rsidTr="003C1F5B">
        <w:tc>
          <w:tcPr>
            <w:tcW w:w="675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3119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5777" w:type="dxa"/>
            <w:hideMark/>
          </w:tcPr>
          <w:p w:rsidR="003C1F5B" w:rsidRDefault="003C1F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социально-экономическому развитию и муниципальным программам администрации сельского поселения Светлый (п. Светлый).</w:t>
            </w:r>
          </w:p>
        </w:tc>
      </w:tr>
    </w:tbl>
    <w:p w:rsidR="003C1F5B" w:rsidRDefault="003C1F5B" w:rsidP="003C1F5B">
      <w:pPr>
        <w:pStyle w:val="a6"/>
        <w:tabs>
          <w:tab w:val="left" w:pos="0"/>
        </w:tabs>
        <w:ind w:firstLine="0"/>
        <w:jc w:val="right"/>
        <w:rPr>
          <w:b/>
          <w:i/>
          <w:sz w:val="24"/>
          <w:szCs w:val="24"/>
        </w:rPr>
      </w:pPr>
    </w:p>
    <w:sectPr w:rsidR="003C1F5B" w:rsidSect="003C1F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23"/>
    <w:rsid w:val="003C1F5B"/>
    <w:rsid w:val="00654923"/>
    <w:rsid w:val="00A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F5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F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3C1F5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3C1F5B"/>
    <w:pPr>
      <w:ind w:right="-483"/>
      <w:jc w:val="center"/>
    </w:pPr>
    <w:rPr>
      <w:b/>
      <w:sz w:val="32"/>
      <w:szCs w:val="20"/>
      <w:u w:val="single"/>
    </w:rPr>
  </w:style>
  <w:style w:type="character" w:customStyle="1" w:styleId="a5">
    <w:name w:val="Название Знак"/>
    <w:basedOn w:val="a0"/>
    <w:link w:val="a4"/>
    <w:rsid w:val="003C1F5B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a6">
    <w:name w:val="БланкАДМ"/>
    <w:basedOn w:val="a"/>
    <w:rsid w:val="003C1F5B"/>
    <w:pPr>
      <w:ind w:firstLine="720"/>
    </w:pPr>
    <w:rPr>
      <w:sz w:val="28"/>
      <w:szCs w:val="20"/>
    </w:rPr>
  </w:style>
  <w:style w:type="paragraph" w:customStyle="1" w:styleId="ConsPlusCell">
    <w:name w:val="ConsPlusCell"/>
    <w:rsid w:val="003C1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F5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F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3C1F5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3C1F5B"/>
    <w:pPr>
      <w:ind w:right="-483"/>
      <w:jc w:val="center"/>
    </w:pPr>
    <w:rPr>
      <w:b/>
      <w:sz w:val="32"/>
      <w:szCs w:val="20"/>
      <w:u w:val="single"/>
    </w:rPr>
  </w:style>
  <w:style w:type="character" w:customStyle="1" w:styleId="a5">
    <w:name w:val="Название Знак"/>
    <w:basedOn w:val="a0"/>
    <w:link w:val="a4"/>
    <w:rsid w:val="003C1F5B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a6">
    <w:name w:val="БланкАДМ"/>
    <w:basedOn w:val="a"/>
    <w:rsid w:val="003C1F5B"/>
    <w:pPr>
      <w:ind w:firstLine="720"/>
    </w:pPr>
    <w:rPr>
      <w:sz w:val="28"/>
      <w:szCs w:val="20"/>
    </w:rPr>
  </w:style>
  <w:style w:type="paragraph" w:customStyle="1" w:styleId="ConsPlusCell">
    <w:name w:val="ConsPlusCell"/>
    <w:rsid w:val="003C1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2019-06-19T10:24:00Z</dcterms:created>
  <dcterms:modified xsi:type="dcterms:W3CDTF">2019-06-19T10:30:00Z</dcterms:modified>
</cp:coreProperties>
</file>