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C4" w:rsidRPr="00E96F0F" w:rsidRDefault="00E32159" w:rsidP="008030E0">
      <w:pPr>
        <w:pStyle w:val="ac"/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2"/>
          <w:szCs w:val="36"/>
        </w:rPr>
        <w:pict w14:anchorId="7A409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75pt;margin-top:-25.65pt;width:60.1pt;height:74.7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647855121" r:id="rId10"/>
        </w:pict>
      </w:r>
      <w:r w:rsidR="00591FC4" w:rsidRPr="00E96F0F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591FC4" w:rsidRPr="00E96F0F" w:rsidRDefault="00591FC4" w:rsidP="00591FC4">
      <w:pPr>
        <w:pStyle w:val="ac"/>
        <w:ind w:left="709"/>
        <w:jc w:val="center"/>
        <w:rPr>
          <w:rFonts w:ascii="Times New Roman" w:hAnsi="Times New Roman"/>
          <w:sz w:val="16"/>
          <w:szCs w:val="16"/>
        </w:rPr>
      </w:pPr>
    </w:p>
    <w:p w:rsidR="00591FC4" w:rsidRPr="00E96F0F" w:rsidRDefault="00591FC4" w:rsidP="00591FC4">
      <w:pPr>
        <w:pStyle w:val="ac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E96F0F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591FC4" w:rsidRPr="00E96F0F" w:rsidRDefault="00591FC4" w:rsidP="00591FC4">
      <w:pPr>
        <w:pStyle w:val="ac"/>
        <w:ind w:left="709"/>
        <w:jc w:val="center"/>
        <w:rPr>
          <w:rFonts w:ascii="Times New Roman" w:hAnsi="Times New Roman"/>
          <w:sz w:val="16"/>
          <w:szCs w:val="16"/>
        </w:rPr>
      </w:pPr>
    </w:p>
    <w:p w:rsidR="00591FC4" w:rsidRPr="00E96F0F" w:rsidRDefault="00591FC4" w:rsidP="00591FC4">
      <w:pPr>
        <w:pStyle w:val="ac"/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91FC4" w:rsidRDefault="00591FC4" w:rsidP="00591FC4">
      <w:pPr>
        <w:pStyle w:val="ac"/>
        <w:ind w:left="709"/>
        <w:jc w:val="center"/>
        <w:rPr>
          <w:rFonts w:ascii="Times New Roman" w:hAnsi="Times New Roman"/>
          <w:sz w:val="20"/>
          <w:szCs w:val="20"/>
        </w:rPr>
      </w:pPr>
    </w:p>
    <w:p w:rsidR="00591FC4" w:rsidRDefault="00591FC4" w:rsidP="00591FC4">
      <w:pPr>
        <w:pStyle w:val="ac"/>
        <w:ind w:left="709"/>
        <w:jc w:val="center"/>
        <w:rPr>
          <w:rFonts w:ascii="Times New Roman" w:hAnsi="Times New Roman"/>
          <w:sz w:val="20"/>
          <w:szCs w:val="20"/>
        </w:rPr>
      </w:pPr>
    </w:p>
    <w:p w:rsidR="00591FC4" w:rsidRPr="00E96F0F" w:rsidRDefault="00591FC4" w:rsidP="00591FC4">
      <w:pPr>
        <w:pStyle w:val="ac"/>
        <w:ind w:left="709"/>
        <w:jc w:val="center"/>
        <w:rPr>
          <w:rFonts w:ascii="Times New Roman" w:hAnsi="Times New Roman"/>
          <w:sz w:val="20"/>
          <w:szCs w:val="20"/>
        </w:rPr>
      </w:pPr>
    </w:p>
    <w:p w:rsidR="00591FC4" w:rsidRPr="00E96F0F" w:rsidRDefault="00E423F8" w:rsidP="004561D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07.04.</w:t>
      </w:r>
      <w:r w:rsidR="00591FC4">
        <w:rPr>
          <w:rFonts w:ascii="Times New Roman" w:hAnsi="Times New Roman"/>
          <w:sz w:val="28"/>
          <w:szCs w:val="28"/>
        </w:rPr>
        <w:t>2020</w:t>
      </w:r>
      <w:r w:rsidR="00591FC4" w:rsidRPr="00E96F0F">
        <w:rPr>
          <w:rFonts w:ascii="Times New Roman" w:hAnsi="Times New Roman"/>
          <w:sz w:val="28"/>
          <w:szCs w:val="28"/>
        </w:rPr>
        <w:tab/>
        <w:t xml:space="preserve">          </w:t>
      </w:r>
      <w:r w:rsidR="00591FC4" w:rsidRPr="00E96F0F">
        <w:rPr>
          <w:rFonts w:ascii="Times New Roman" w:hAnsi="Times New Roman"/>
          <w:sz w:val="28"/>
          <w:szCs w:val="28"/>
        </w:rPr>
        <w:tab/>
        <w:t xml:space="preserve">        </w:t>
      </w:r>
      <w:r w:rsidR="00591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91F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279</w:t>
      </w:r>
    </w:p>
    <w:p w:rsidR="00591FC4" w:rsidRPr="00E96F0F" w:rsidRDefault="00591FC4" w:rsidP="004561D0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E96F0F">
        <w:rPr>
          <w:rFonts w:ascii="Times New Roman" w:hAnsi="Times New Roman"/>
          <w:sz w:val="28"/>
          <w:szCs w:val="28"/>
        </w:rPr>
        <w:t>пгт</w:t>
      </w:r>
      <w:proofErr w:type="spellEnd"/>
      <w:r w:rsidRPr="00E96F0F">
        <w:rPr>
          <w:rFonts w:ascii="Times New Roman" w:hAnsi="Times New Roman"/>
          <w:sz w:val="28"/>
          <w:szCs w:val="28"/>
        </w:rPr>
        <w:t>. Березово</w:t>
      </w:r>
    </w:p>
    <w:p w:rsidR="00591FC4" w:rsidRDefault="00591FC4" w:rsidP="00591FC4">
      <w:pPr>
        <w:pStyle w:val="ac"/>
        <w:ind w:left="709"/>
        <w:rPr>
          <w:rFonts w:ascii="Times New Roman" w:hAnsi="Times New Roman"/>
          <w:kern w:val="36"/>
          <w:sz w:val="28"/>
          <w:szCs w:val="28"/>
        </w:rPr>
      </w:pPr>
    </w:p>
    <w:p w:rsidR="005A72C1" w:rsidRPr="005231F9" w:rsidRDefault="005A72C1" w:rsidP="00C97D9A">
      <w:pPr>
        <w:keepNext/>
        <w:widowControl w:val="0"/>
        <w:spacing w:after="0" w:line="240" w:lineRule="auto"/>
        <w:ind w:right="5102"/>
        <w:jc w:val="both"/>
        <w:rPr>
          <w:rFonts w:ascii="Times New Roman" w:eastAsia="font408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font408" w:hAnsi="Times New Roman" w:cs="Times New Roman"/>
          <w:sz w:val="28"/>
          <w:szCs w:val="28"/>
        </w:rPr>
        <w:t>О</w:t>
      </w:r>
      <w:r w:rsidR="00C97D9A">
        <w:rPr>
          <w:rFonts w:ascii="Times New Roman" w:eastAsia="font408" w:hAnsi="Times New Roman" w:cs="Times New Roman"/>
          <w:sz w:val="28"/>
          <w:szCs w:val="28"/>
        </w:rPr>
        <w:t>б утверждении р</w:t>
      </w:r>
      <w:r>
        <w:rPr>
          <w:rFonts w:ascii="Times New Roman" w:eastAsia="font408" w:hAnsi="Times New Roman" w:cs="Times New Roman"/>
          <w:sz w:val="28"/>
          <w:szCs w:val="28"/>
        </w:rPr>
        <w:t>уководства</w:t>
      </w:r>
      <w:r w:rsidRPr="005231F9">
        <w:rPr>
          <w:sz w:val="28"/>
          <w:szCs w:val="28"/>
        </w:rPr>
        <w:t xml:space="preserve"> </w:t>
      </w:r>
      <w:r w:rsidRPr="005231F9">
        <w:rPr>
          <w:rFonts w:ascii="Times New Roman" w:eastAsia="font408" w:hAnsi="Times New Roman" w:cs="Times New Roman"/>
          <w:sz w:val="28"/>
          <w:szCs w:val="28"/>
        </w:rPr>
        <w:t>по соблюдению обязательных требований, требований</w:t>
      </w:r>
      <w:r>
        <w:rPr>
          <w:rFonts w:ascii="Times New Roman" w:eastAsia="font408" w:hAnsi="Times New Roman" w:cs="Times New Roman"/>
          <w:sz w:val="28"/>
          <w:szCs w:val="28"/>
        </w:rPr>
        <w:t xml:space="preserve">, установленных муниципальными правовыми актами при осуществлении муниципального </w:t>
      </w:r>
      <w:proofErr w:type="gramStart"/>
      <w:r>
        <w:rPr>
          <w:rFonts w:ascii="Times New Roman" w:eastAsia="font408" w:hAnsi="Times New Roman" w:cs="Times New Roman"/>
          <w:sz w:val="28"/>
          <w:szCs w:val="28"/>
        </w:rPr>
        <w:t xml:space="preserve">контроля </w:t>
      </w:r>
      <w:r w:rsidRPr="0037541A">
        <w:rPr>
          <w:rFonts w:ascii="Times New Roman" w:eastAsia="font408" w:hAnsi="Times New Roman" w:cs="Times New Roman"/>
          <w:sz w:val="28"/>
          <w:szCs w:val="28"/>
        </w:rPr>
        <w:t>за</w:t>
      </w:r>
      <w:proofErr w:type="gramEnd"/>
      <w:r w:rsidRPr="0037541A">
        <w:rPr>
          <w:rFonts w:ascii="Times New Roman" w:eastAsia="font408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eastAsia="font408" w:hAnsi="Times New Roman" w:cs="Times New Roman"/>
          <w:sz w:val="28"/>
          <w:szCs w:val="28"/>
        </w:rPr>
        <w:t xml:space="preserve">Правил благоустройства </w:t>
      </w:r>
      <w:r w:rsidRPr="0037541A">
        <w:rPr>
          <w:rFonts w:ascii="Times New Roman" w:eastAsia="font408" w:hAnsi="Times New Roman" w:cs="Times New Roman"/>
          <w:sz w:val="28"/>
          <w:szCs w:val="28"/>
        </w:rPr>
        <w:t>территории городского поселения</w:t>
      </w:r>
      <w:r>
        <w:rPr>
          <w:rFonts w:ascii="Times New Roman" w:eastAsia="font408" w:hAnsi="Times New Roman" w:cs="Times New Roman"/>
          <w:sz w:val="28"/>
          <w:szCs w:val="28"/>
        </w:rPr>
        <w:t xml:space="preserve"> </w:t>
      </w:r>
      <w:r w:rsidRPr="0037541A">
        <w:rPr>
          <w:rFonts w:ascii="Times New Roman" w:eastAsia="font408" w:hAnsi="Times New Roman" w:cs="Times New Roman"/>
          <w:sz w:val="28"/>
          <w:szCs w:val="28"/>
        </w:rPr>
        <w:t>Березово</w:t>
      </w:r>
      <w:r>
        <w:rPr>
          <w:rFonts w:ascii="Times New Roman" w:eastAsia="font408" w:hAnsi="Times New Roman" w:cs="Times New Roman"/>
          <w:sz w:val="28"/>
          <w:szCs w:val="28"/>
        </w:rPr>
        <w:t xml:space="preserve"> </w:t>
      </w:r>
    </w:p>
    <w:bookmarkEnd w:id="0"/>
    <w:p w:rsidR="005A72C1" w:rsidRPr="001E05EB" w:rsidRDefault="005A72C1" w:rsidP="00591FC4">
      <w:pPr>
        <w:pStyle w:val="ac"/>
        <w:ind w:left="709"/>
        <w:rPr>
          <w:rFonts w:ascii="Times New Roman" w:hAnsi="Times New Roman"/>
          <w:sz w:val="28"/>
          <w:szCs w:val="28"/>
        </w:rPr>
      </w:pPr>
    </w:p>
    <w:p w:rsidR="00591FC4" w:rsidRPr="001E05EB" w:rsidRDefault="00591FC4" w:rsidP="004561D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05EB">
        <w:rPr>
          <w:rFonts w:ascii="Times New Roman" w:hAnsi="Times New Roman"/>
          <w:sz w:val="28"/>
          <w:szCs w:val="28"/>
        </w:rPr>
        <w:t>В соответствии с пунктом 2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контроля»:</w:t>
      </w:r>
    </w:p>
    <w:p w:rsidR="00C97D9A" w:rsidRDefault="00591FC4" w:rsidP="004561D0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5EB">
        <w:rPr>
          <w:rFonts w:ascii="Times New Roman" w:hAnsi="Times New Roman"/>
          <w:sz w:val="28"/>
          <w:szCs w:val="28"/>
        </w:rPr>
        <w:t xml:space="preserve">1. Утвердить </w:t>
      </w:r>
      <w:r w:rsidR="00513DC0">
        <w:rPr>
          <w:rFonts w:ascii="Times New Roman" w:hAnsi="Times New Roman"/>
          <w:sz w:val="28"/>
          <w:szCs w:val="28"/>
        </w:rPr>
        <w:t>р</w:t>
      </w:r>
      <w:r w:rsidR="00C97D9A" w:rsidRPr="005231F9">
        <w:rPr>
          <w:rFonts w:ascii="Times New Roman" w:eastAsia="font408" w:hAnsi="Times New Roman" w:cs="Times New Roman"/>
          <w:sz w:val="28"/>
          <w:szCs w:val="28"/>
        </w:rPr>
        <w:t>уководство</w:t>
      </w:r>
      <w:r w:rsidR="00C97D9A" w:rsidRPr="005231F9">
        <w:rPr>
          <w:sz w:val="28"/>
          <w:szCs w:val="28"/>
        </w:rPr>
        <w:t xml:space="preserve"> </w:t>
      </w:r>
      <w:r w:rsidR="00C97D9A" w:rsidRPr="005231F9">
        <w:rPr>
          <w:rFonts w:ascii="Times New Roman" w:eastAsia="font408" w:hAnsi="Times New Roman" w:cs="Times New Roman"/>
          <w:sz w:val="28"/>
          <w:szCs w:val="28"/>
        </w:rPr>
        <w:t>по соблюдению обязательных требований, требований</w:t>
      </w:r>
      <w:r w:rsidR="00C97D9A">
        <w:rPr>
          <w:rFonts w:ascii="Times New Roman" w:eastAsia="font408" w:hAnsi="Times New Roman" w:cs="Times New Roman"/>
          <w:sz w:val="28"/>
          <w:szCs w:val="28"/>
        </w:rPr>
        <w:t>,</w:t>
      </w:r>
      <w:r w:rsidR="00C97D9A" w:rsidRPr="005231F9">
        <w:rPr>
          <w:rFonts w:ascii="Times New Roman" w:eastAsia="font408" w:hAnsi="Times New Roman" w:cs="Times New Roman"/>
          <w:sz w:val="28"/>
          <w:szCs w:val="28"/>
        </w:rPr>
        <w:t xml:space="preserve"> установленных  </w:t>
      </w:r>
      <w:r w:rsidR="00C97D9A">
        <w:rPr>
          <w:rFonts w:ascii="Times New Roman" w:eastAsia="font408" w:hAnsi="Times New Roman" w:cs="Times New Roman"/>
          <w:sz w:val="28"/>
          <w:szCs w:val="28"/>
        </w:rPr>
        <w:t xml:space="preserve">муниципальными правовыми актами при осуществлении муниципального </w:t>
      </w:r>
      <w:proofErr w:type="gramStart"/>
      <w:r w:rsidR="00C97D9A">
        <w:rPr>
          <w:rFonts w:ascii="Times New Roman" w:eastAsia="font408" w:hAnsi="Times New Roman" w:cs="Times New Roman"/>
          <w:sz w:val="28"/>
          <w:szCs w:val="28"/>
        </w:rPr>
        <w:t xml:space="preserve">контроля </w:t>
      </w:r>
      <w:r w:rsidR="00C97D9A" w:rsidRPr="0037541A">
        <w:rPr>
          <w:rFonts w:ascii="Times New Roman" w:eastAsia="font408" w:hAnsi="Times New Roman" w:cs="Times New Roman"/>
          <w:sz w:val="28"/>
          <w:szCs w:val="28"/>
        </w:rPr>
        <w:t>за</w:t>
      </w:r>
      <w:proofErr w:type="gramEnd"/>
      <w:r w:rsidR="00C97D9A" w:rsidRPr="0037541A">
        <w:rPr>
          <w:rFonts w:ascii="Times New Roman" w:eastAsia="font408" w:hAnsi="Times New Roman" w:cs="Times New Roman"/>
          <w:sz w:val="28"/>
          <w:szCs w:val="28"/>
        </w:rPr>
        <w:t xml:space="preserve"> соблюдением </w:t>
      </w:r>
      <w:r w:rsidR="00C97D9A">
        <w:rPr>
          <w:rFonts w:ascii="Times New Roman" w:eastAsia="font408" w:hAnsi="Times New Roman" w:cs="Times New Roman"/>
          <w:sz w:val="28"/>
          <w:szCs w:val="28"/>
        </w:rPr>
        <w:t xml:space="preserve">Правил благоустройства </w:t>
      </w:r>
      <w:r w:rsidR="00C97D9A" w:rsidRPr="0037541A">
        <w:rPr>
          <w:rFonts w:ascii="Times New Roman" w:eastAsia="font408" w:hAnsi="Times New Roman" w:cs="Times New Roman"/>
          <w:sz w:val="28"/>
          <w:szCs w:val="28"/>
        </w:rPr>
        <w:t>территории городского поселения Березово</w:t>
      </w:r>
      <w:r w:rsidR="00C97D9A">
        <w:rPr>
          <w:rFonts w:ascii="Times New Roman" w:eastAsia="font408" w:hAnsi="Times New Roman" w:cs="Times New Roman"/>
          <w:sz w:val="28"/>
          <w:szCs w:val="28"/>
        </w:rPr>
        <w:t xml:space="preserve"> </w:t>
      </w:r>
      <w:r w:rsidRPr="001E05EB">
        <w:rPr>
          <w:rStyle w:val="ad"/>
          <w:rFonts w:ascii="Times New Roman" w:hAnsi="Times New Roman"/>
          <w:b w:val="0"/>
          <w:sz w:val="28"/>
          <w:szCs w:val="28"/>
        </w:rPr>
        <w:t xml:space="preserve"> согласно приложению к настоящему </w:t>
      </w:r>
      <w:r>
        <w:rPr>
          <w:rStyle w:val="ad"/>
          <w:rFonts w:ascii="Times New Roman" w:hAnsi="Times New Roman"/>
          <w:b w:val="0"/>
          <w:sz w:val="28"/>
          <w:szCs w:val="28"/>
        </w:rPr>
        <w:t>постановлению</w:t>
      </w:r>
      <w:r w:rsidRPr="001E05EB">
        <w:rPr>
          <w:rFonts w:ascii="Times New Roman" w:hAnsi="Times New Roman"/>
          <w:sz w:val="28"/>
          <w:szCs w:val="28"/>
        </w:rPr>
        <w:t>.</w:t>
      </w:r>
    </w:p>
    <w:p w:rsidR="00591FC4" w:rsidRPr="00B53394" w:rsidRDefault="00591FC4" w:rsidP="004561D0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0371">
        <w:rPr>
          <w:rFonts w:ascii="Times New Roman" w:hAnsi="Times New Roman"/>
          <w:sz w:val="28"/>
        </w:rPr>
        <w:t xml:space="preserve"> </w:t>
      </w:r>
      <w:r w:rsidRPr="00B53394">
        <w:rPr>
          <w:rFonts w:ascii="Times New Roman" w:hAnsi="Times New Roman"/>
          <w:sz w:val="28"/>
        </w:rPr>
        <w:t xml:space="preserve"> </w:t>
      </w:r>
      <w:r w:rsidR="00850371">
        <w:rPr>
          <w:rFonts w:ascii="Times New Roman" w:hAnsi="Times New Roman"/>
          <w:sz w:val="28"/>
        </w:rPr>
        <w:t>Р</w:t>
      </w:r>
      <w:r w:rsidR="00850371" w:rsidRPr="00B53394">
        <w:rPr>
          <w:rFonts w:ascii="Times New Roman" w:hAnsi="Times New Roman"/>
          <w:sz w:val="28"/>
        </w:rPr>
        <w:t xml:space="preserve">азместить </w:t>
      </w:r>
      <w:r w:rsidR="00850371">
        <w:rPr>
          <w:rFonts w:ascii="Times New Roman" w:hAnsi="Times New Roman"/>
          <w:sz w:val="28"/>
        </w:rPr>
        <w:t>настоящее постановление</w:t>
      </w:r>
      <w:r w:rsidRPr="00B53394">
        <w:rPr>
          <w:rFonts w:ascii="Times New Roman" w:hAnsi="Times New Roman"/>
          <w:sz w:val="28"/>
        </w:rPr>
        <w:t xml:space="preserve"> на </w:t>
      </w:r>
      <w:proofErr w:type="gramStart"/>
      <w:r w:rsidRPr="00B53394">
        <w:rPr>
          <w:rFonts w:ascii="Times New Roman" w:hAnsi="Times New Roman"/>
          <w:sz w:val="28"/>
        </w:rPr>
        <w:t>официальном</w:t>
      </w:r>
      <w:proofErr w:type="gramEnd"/>
      <w:r w:rsidRPr="00B53394">
        <w:rPr>
          <w:rFonts w:ascii="Times New Roman" w:hAnsi="Times New Roman"/>
          <w:sz w:val="28"/>
        </w:rPr>
        <w:t xml:space="preserve"> веб-сайте органов местного самоуправления Березовского района</w:t>
      </w:r>
      <w:r>
        <w:rPr>
          <w:rFonts w:ascii="Times New Roman" w:hAnsi="Times New Roman"/>
          <w:sz w:val="28"/>
        </w:rPr>
        <w:t xml:space="preserve"> и городского поселения Березово</w:t>
      </w:r>
      <w:r w:rsidRPr="00B53394">
        <w:rPr>
          <w:rFonts w:ascii="Times New Roman" w:hAnsi="Times New Roman"/>
          <w:sz w:val="28"/>
          <w:szCs w:val="28"/>
        </w:rPr>
        <w:t>.</w:t>
      </w:r>
    </w:p>
    <w:p w:rsidR="00591FC4" w:rsidRDefault="00591FC4" w:rsidP="0045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3394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B53394">
        <w:rPr>
          <w:rFonts w:ascii="Times New Roman" w:hAnsi="Times New Roman"/>
          <w:sz w:val="28"/>
          <w:szCs w:val="28"/>
        </w:rPr>
        <w:t xml:space="preserve"> вступает в силу после его </w:t>
      </w:r>
      <w:r w:rsidR="008030E0">
        <w:rPr>
          <w:rFonts w:ascii="Times New Roman" w:hAnsi="Times New Roman"/>
          <w:sz w:val="28"/>
        </w:rPr>
        <w:t>подписания.</w:t>
      </w:r>
    </w:p>
    <w:p w:rsidR="00591FC4" w:rsidRPr="001E05EB" w:rsidRDefault="00591FC4" w:rsidP="004561D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05EB">
        <w:rPr>
          <w:rFonts w:ascii="Times New Roman" w:hAnsi="Times New Roman"/>
          <w:sz w:val="28"/>
          <w:szCs w:val="28"/>
        </w:rPr>
        <w:t>4.</w:t>
      </w:r>
      <w:r w:rsidRPr="001E05EB">
        <w:rPr>
          <w:rFonts w:ascii="Times New Roman" w:hAnsi="Times New Roman"/>
          <w:sz w:val="28"/>
          <w:szCs w:val="28"/>
        </w:rPr>
        <w:tab/>
      </w:r>
      <w:proofErr w:type="gramStart"/>
      <w:r w:rsidRPr="001E05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5E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E05EB">
        <w:rPr>
          <w:rFonts w:ascii="Times New Roman" w:hAnsi="Times New Roman"/>
          <w:sz w:val="28"/>
          <w:szCs w:val="28"/>
        </w:rPr>
        <w:t xml:space="preserve"> возложить на </w:t>
      </w:r>
      <w:r w:rsidR="00C97D9A">
        <w:rPr>
          <w:rFonts w:ascii="Times New Roman" w:hAnsi="Times New Roman"/>
          <w:sz w:val="28"/>
          <w:szCs w:val="28"/>
        </w:rPr>
        <w:t xml:space="preserve">первого </w:t>
      </w:r>
      <w:r w:rsidRPr="001E05EB">
        <w:rPr>
          <w:rFonts w:ascii="Times New Roman" w:hAnsi="Times New Roman"/>
          <w:sz w:val="28"/>
          <w:szCs w:val="28"/>
        </w:rPr>
        <w:t>заместителя главы Березовского района</w:t>
      </w:r>
      <w:r w:rsidR="00C97D9A">
        <w:rPr>
          <w:rFonts w:ascii="Times New Roman" w:hAnsi="Times New Roman"/>
          <w:sz w:val="28"/>
          <w:szCs w:val="28"/>
        </w:rPr>
        <w:t xml:space="preserve"> С.Ю. </w:t>
      </w:r>
      <w:proofErr w:type="spellStart"/>
      <w:r w:rsidR="00C97D9A">
        <w:rPr>
          <w:rFonts w:ascii="Times New Roman" w:hAnsi="Times New Roman"/>
          <w:sz w:val="28"/>
          <w:szCs w:val="28"/>
        </w:rPr>
        <w:t>Билаша</w:t>
      </w:r>
      <w:proofErr w:type="spellEnd"/>
      <w:r w:rsidRPr="001E05EB">
        <w:rPr>
          <w:rFonts w:ascii="Times New Roman" w:hAnsi="Times New Roman"/>
          <w:sz w:val="28"/>
          <w:szCs w:val="28"/>
        </w:rPr>
        <w:t>.</w:t>
      </w:r>
    </w:p>
    <w:p w:rsidR="00C97D9A" w:rsidRDefault="00C97D9A" w:rsidP="00C97D9A">
      <w:pPr>
        <w:pStyle w:val="ac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591FC4" w:rsidRPr="006334C9" w:rsidRDefault="00C97D9A" w:rsidP="00C97D9A">
      <w:pPr>
        <w:pStyle w:val="ac"/>
        <w:tabs>
          <w:tab w:val="left" w:pos="5103"/>
        </w:tabs>
        <w:jc w:val="both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В.И. Фомин</w:t>
      </w:r>
    </w:p>
    <w:p w:rsidR="00591FC4" w:rsidRDefault="00591FC4" w:rsidP="00591FC4">
      <w:pPr>
        <w:ind w:left="709"/>
        <w:rPr>
          <w:rFonts w:eastAsia="font408"/>
          <w:sz w:val="28"/>
          <w:szCs w:val="28"/>
        </w:rPr>
        <w:sectPr w:rsidR="00591FC4" w:rsidSect="004561D0">
          <w:headerReference w:type="default" r:id="rId11"/>
          <w:footerReference w:type="default" r:id="rId12"/>
          <w:pgSz w:w="11906" w:h="16838" w:code="9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86749B" w:rsidRPr="00591FC4" w:rsidRDefault="00591FC4" w:rsidP="00591FC4">
      <w:pPr>
        <w:keepNext/>
        <w:widowControl w:val="0"/>
        <w:spacing w:after="0"/>
        <w:jc w:val="right"/>
        <w:rPr>
          <w:rFonts w:ascii="Times New Roman" w:eastAsia="font408" w:hAnsi="Times New Roman" w:cs="Times New Roman"/>
          <w:sz w:val="28"/>
          <w:szCs w:val="28"/>
        </w:rPr>
      </w:pPr>
      <w:r w:rsidRPr="00591FC4">
        <w:rPr>
          <w:rFonts w:ascii="Times New Roman" w:eastAsia="font408" w:hAnsi="Times New Roman" w:cs="Times New Roman"/>
          <w:sz w:val="28"/>
          <w:szCs w:val="28"/>
        </w:rPr>
        <w:lastRenderedPageBreak/>
        <w:t>Приложение</w:t>
      </w:r>
    </w:p>
    <w:p w:rsidR="00591FC4" w:rsidRPr="00591FC4" w:rsidRDefault="00591FC4" w:rsidP="00591FC4">
      <w:pPr>
        <w:keepNext/>
        <w:widowControl w:val="0"/>
        <w:spacing w:after="0"/>
        <w:jc w:val="right"/>
        <w:rPr>
          <w:rFonts w:ascii="Times New Roman" w:eastAsia="font408" w:hAnsi="Times New Roman" w:cs="Times New Roman"/>
          <w:sz w:val="28"/>
          <w:szCs w:val="28"/>
        </w:rPr>
      </w:pPr>
      <w:r>
        <w:rPr>
          <w:rFonts w:ascii="Times New Roman" w:eastAsia="font408" w:hAnsi="Times New Roman" w:cs="Times New Roman"/>
          <w:sz w:val="28"/>
          <w:szCs w:val="28"/>
        </w:rPr>
        <w:t>к</w:t>
      </w:r>
      <w:r w:rsidRPr="00591FC4">
        <w:rPr>
          <w:rFonts w:ascii="Times New Roman" w:eastAsia="font408" w:hAnsi="Times New Roman" w:cs="Times New Roman"/>
          <w:sz w:val="28"/>
          <w:szCs w:val="28"/>
        </w:rPr>
        <w:t xml:space="preserve"> постановлению администрации Березовского района</w:t>
      </w:r>
    </w:p>
    <w:p w:rsidR="00591FC4" w:rsidRPr="00591FC4" w:rsidRDefault="00C97D9A" w:rsidP="00591FC4">
      <w:pPr>
        <w:keepNext/>
        <w:widowControl w:val="0"/>
        <w:spacing w:after="0"/>
        <w:jc w:val="right"/>
        <w:rPr>
          <w:rFonts w:ascii="Times New Roman" w:eastAsia="font408" w:hAnsi="Times New Roman" w:cs="Times New Roman"/>
          <w:sz w:val="28"/>
          <w:szCs w:val="28"/>
        </w:rPr>
      </w:pPr>
      <w:r>
        <w:rPr>
          <w:rFonts w:ascii="Times New Roman" w:eastAsia="font408" w:hAnsi="Times New Roman" w:cs="Times New Roman"/>
          <w:sz w:val="28"/>
          <w:szCs w:val="28"/>
        </w:rPr>
        <w:t>от</w:t>
      </w:r>
      <w:r w:rsidR="00591FC4" w:rsidRPr="00591FC4">
        <w:rPr>
          <w:rFonts w:ascii="Times New Roman" w:eastAsia="font408" w:hAnsi="Times New Roman" w:cs="Times New Roman"/>
          <w:sz w:val="28"/>
          <w:szCs w:val="28"/>
        </w:rPr>
        <w:t xml:space="preserve"> </w:t>
      </w:r>
      <w:r w:rsidR="00E423F8">
        <w:rPr>
          <w:rFonts w:ascii="Times New Roman" w:eastAsia="font408" w:hAnsi="Times New Roman" w:cs="Times New Roman"/>
          <w:sz w:val="28"/>
          <w:szCs w:val="28"/>
        </w:rPr>
        <w:t xml:space="preserve"> 07.04.2020 № 279</w:t>
      </w:r>
    </w:p>
    <w:p w:rsidR="00795379" w:rsidRPr="005231F9" w:rsidRDefault="00610553" w:rsidP="00087057">
      <w:pPr>
        <w:keepNext/>
        <w:widowControl w:val="0"/>
        <w:spacing w:after="0" w:line="240" w:lineRule="auto"/>
        <w:jc w:val="center"/>
        <w:rPr>
          <w:rFonts w:ascii="Times New Roman" w:eastAsia="font408" w:hAnsi="Times New Roman" w:cs="Times New Roman"/>
          <w:sz w:val="28"/>
          <w:szCs w:val="28"/>
        </w:rPr>
      </w:pPr>
      <w:r w:rsidRPr="005231F9">
        <w:rPr>
          <w:rFonts w:ascii="Times New Roman" w:eastAsia="font408" w:hAnsi="Times New Roman" w:cs="Times New Roman"/>
          <w:sz w:val="28"/>
          <w:szCs w:val="28"/>
        </w:rPr>
        <w:t>Руководство</w:t>
      </w:r>
      <w:r w:rsidR="00087057" w:rsidRPr="005231F9">
        <w:rPr>
          <w:sz w:val="28"/>
          <w:szCs w:val="28"/>
        </w:rPr>
        <w:t xml:space="preserve"> </w:t>
      </w:r>
      <w:r w:rsidR="00087057" w:rsidRPr="005231F9">
        <w:rPr>
          <w:rFonts w:ascii="Times New Roman" w:eastAsia="font408" w:hAnsi="Times New Roman" w:cs="Times New Roman"/>
          <w:sz w:val="28"/>
          <w:szCs w:val="28"/>
        </w:rPr>
        <w:t>по соблюдению обязательных требований, требований</w:t>
      </w:r>
      <w:r w:rsidR="0037541A">
        <w:rPr>
          <w:rFonts w:ascii="Times New Roman" w:eastAsia="font408" w:hAnsi="Times New Roman" w:cs="Times New Roman"/>
          <w:sz w:val="28"/>
          <w:szCs w:val="28"/>
        </w:rPr>
        <w:t>,</w:t>
      </w:r>
      <w:r w:rsidR="00087057" w:rsidRPr="005231F9">
        <w:rPr>
          <w:rFonts w:ascii="Times New Roman" w:eastAsia="font408" w:hAnsi="Times New Roman" w:cs="Times New Roman"/>
          <w:sz w:val="28"/>
          <w:szCs w:val="28"/>
        </w:rPr>
        <w:t xml:space="preserve"> установленных  </w:t>
      </w:r>
    </w:p>
    <w:p w:rsidR="00610553" w:rsidRPr="005231F9" w:rsidRDefault="0037541A" w:rsidP="00087057">
      <w:pPr>
        <w:keepNext/>
        <w:widowControl w:val="0"/>
        <w:spacing w:after="0" w:line="240" w:lineRule="auto"/>
        <w:jc w:val="center"/>
        <w:rPr>
          <w:rFonts w:ascii="Times New Roman" w:eastAsia="font408" w:hAnsi="Times New Roman" w:cs="Times New Roman"/>
          <w:sz w:val="28"/>
          <w:szCs w:val="28"/>
        </w:rPr>
      </w:pPr>
      <w:r>
        <w:rPr>
          <w:rFonts w:ascii="Times New Roman" w:eastAsia="font408" w:hAnsi="Times New Roman" w:cs="Times New Roman"/>
          <w:sz w:val="28"/>
          <w:szCs w:val="28"/>
        </w:rPr>
        <w:t xml:space="preserve">муниципальными правовыми актами при осуществлении муниципального </w:t>
      </w:r>
      <w:proofErr w:type="gramStart"/>
      <w:r>
        <w:rPr>
          <w:rFonts w:ascii="Times New Roman" w:eastAsia="font408" w:hAnsi="Times New Roman" w:cs="Times New Roman"/>
          <w:sz w:val="28"/>
          <w:szCs w:val="28"/>
        </w:rPr>
        <w:t xml:space="preserve">контроля </w:t>
      </w:r>
      <w:r w:rsidRPr="0037541A">
        <w:rPr>
          <w:rFonts w:ascii="Times New Roman" w:eastAsia="font408" w:hAnsi="Times New Roman" w:cs="Times New Roman"/>
          <w:sz w:val="28"/>
          <w:szCs w:val="28"/>
        </w:rPr>
        <w:t>за</w:t>
      </w:r>
      <w:proofErr w:type="gramEnd"/>
      <w:r w:rsidRPr="0037541A">
        <w:rPr>
          <w:rFonts w:ascii="Times New Roman" w:eastAsia="font408" w:hAnsi="Times New Roman" w:cs="Times New Roman"/>
          <w:sz w:val="28"/>
          <w:szCs w:val="28"/>
        </w:rPr>
        <w:t xml:space="preserve"> соблюдением </w:t>
      </w:r>
      <w:r w:rsidR="00BD6460">
        <w:rPr>
          <w:rFonts w:ascii="Times New Roman" w:eastAsia="font408" w:hAnsi="Times New Roman" w:cs="Times New Roman"/>
          <w:sz w:val="28"/>
          <w:szCs w:val="28"/>
        </w:rPr>
        <w:t>П</w:t>
      </w:r>
      <w:r w:rsidR="00591FC4">
        <w:rPr>
          <w:rFonts w:ascii="Times New Roman" w:eastAsia="font408" w:hAnsi="Times New Roman" w:cs="Times New Roman"/>
          <w:sz w:val="28"/>
          <w:szCs w:val="28"/>
        </w:rPr>
        <w:t xml:space="preserve">равил благоустройства </w:t>
      </w:r>
      <w:r w:rsidRPr="0037541A">
        <w:rPr>
          <w:rFonts w:ascii="Times New Roman" w:eastAsia="font408" w:hAnsi="Times New Roman" w:cs="Times New Roman"/>
          <w:sz w:val="28"/>
          <w:szCs w:val="28"/>
        </w:rPr>
        <w:t>территории городского поселения Березово</w:t>
      </w:r>
      <w:r>
        <w:rPr>
          <w:rFonts w:ascii="Times New Roman" w:eastAsia="font408" w:hAnsi="Times New Roman" w:cs="Times New Roman"/>
          <w:sz w:val="28"/>
          <w:szCs w:val="28"/>
        </w:rPr>
        <w:t xml:space="preserve"> </w:t>
      </w:r>
    </w:p>
    <w:p w:rsidR="00087057" w:rsidRPr="00087057" w:rsidRDefault="00087057" w:rsidP="00087057">
      <w:pPr>
        <w:keepNext/>
        <w:widowControl w:val="0"/>
        <w:spacing w:after="0" w:line="240" w:lineRule="auto"/>
        <w:jc w:val="center"/>
        <w:rPr>
          <w:rFonts w:ascii="Times New Roman" w:eastAsia="font408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36"/>
        <w:gridCol w:w="11340"/>
      </w:tblGrid>
      <w:tr w:rsidR="00591FC4" w:rsidRPr="00C87D22" w:rsidTr="00591FC4">
        <w:tc>
          <w:tcPr>
            <w:tcW w:w="3936" w:type="dxa"/>
          </w:tcPr>
          <w:p w:rsidR="00591FC4" w:rsidRPr="00C9287E" w:rsidRDefault="00591FC4" w:rsidP="00591FC4">
            <w:pPr>
              <w:pStyle w:val="4"/>
              <w:widowControl w:val="0"/>
              <w:spacing w:before="0" w:after="0"/>
              <w:jc w:val="both"/>
              <w:outlineLvl w:val="3"/>
              <w:rPr>
                <w:sz w:val="24"/>
              </w:rPr>
            </w:pPr>
            <w:r w:rsidRPr="00F26047">
              <w:rPr>
                <w:sz w:val="24"/>
              </w:rPr>
              <w:t>Обязательные требования, установленные Правилами благоустройства территории городского поселения Березово</w:t>
            </w:r>
            <w:r>
              <w:rPr>
                <w:sz w:val="24"/>
              </w:rPr>
              <w:t xml:space="preserve">, </w:t>
            </w:r>
            <w:r w:rsidRPr="00591FC4">
              <w:rPr>
                <w:sz w:val="24"/>
              </w:rPr>
              <w:t>утвержденными решением Совета депутатов городского поселения Березово от 26.07.2018 № 145</w:t>
            </w:r>
          </w:p>
        </w:tc>
        <w:tc>
          <w:tcPr>
            <w:tcW w:w="11340" w:type="dxa"/>
          </w:tcPr>
          <w:p w:rsidR="00591FC4" w:rsidRDefault="00591FC4" w:rsidP="00AB750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591FC4" w:rsidRPr="00C87D22" w:rsidRDefault="00591FC4" w:rsidP="00795379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Описание действий </w:t>
            </w:r>
            <w:r w:rsidRPr="00EC02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(бездействия) ведущи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</w:t>
            </w:r>
            <w:r w:rsidRPr="00EC02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 нарушениям обязательных требований, требований, установленных </w:t>
            </w:r>
            <w:r w:rsidRPr="00AB75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Правилами благоустройства территории городского поселения Березово</w:t>
            </w:r>
            <w:r w:rsidRPr="00EC02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а также рекомендации 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6E507C" w:rsidRDefault="00591FC4" w:rsidP="00195D98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</w:p>
          <w:p w:rsidR="00591FC4" w:rsidRPr="006E507C" w:rsidRDefault="00591FC4" w:rsidP="00195D98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6E507C">
              <w:rPr>
                <w:sz w:val="24"/>
              </w:rPr>
              <w:t xml:space="preserve">Статья 3.2.  </w:t>
            </w:r>
          </w:p>
          <w:p w:rsidR="00591FC4" w:rsidRPr="006E507C" w:rsidRDefault="00591FC4" w:rsidP="00195D98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6E507C">
              <w:rPr>
                <w:sz w:val="24"/>
              </w:rPr>
              <w:t>Общие требования к содержанию элементов благоустройства</w:t>
            </w:r>
          </w:p>
        </w:tc>
        <w:tc>
          <w:tcPr>
            <w:tcW w:w="11340" w:type="dxa"/>
          </w:tcPr>
          <w:p w:rsidR="00591FC4" w:rsidRPr="00C87D22" w:rsidRDefault="00591FC4" w:rsidP="00195D98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Содержание элементов благоустройства,   должны осуществлять физические и (или) юридические лица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 </w:t>
            </w:r>
          </w:p>
          <w:p w:rsidR="00591FC4" w:rsidRPr="00C87D22" w:rsidRDefault="00591FC4" w:rsidP="00195D98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Элементы благоустройства должны поддерживаться их собственниками, иными законными владельцами в исправном и эстетичном состоянии и не должны представлять опасности для жизни, здоровья и имущества людей.  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6E507C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6E507C">
              <w:rPr>
                <w:sz w:val="24"/>
              </w:rPr>
              <w:t xml:space="preserve">Статья 4.1. </w:t>
            </w:r>
          </w:p>
          <w:p w:rsidR="00591FC4" w:rsidRPr="006E507C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6E507C">
              <w:rPr>
                <w:sz w:val="24"/>
              </w:rPr>
              <w:t>Порядок взаимодействия уполномоченного органа и застройщика при осуществлении земляных, ремонтных и иных видов работ</w:t>
            </w:r>
          </w:p>
          <w:p w:rsidR="00591FC4" w:rsidRPr="006E507C" w:rsidRDefault="00591FC4" w:rsidP="00C9287E">
            <w:pPr>
              <w:pStyle w:val="4"/>
              <w:widowControl w:val="0"/>
              <w:spacing w:before="0" w:after="0"/>
              <w:ind w:firstLine="709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591FC4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993"/>
            <w:r w:rsidRPr="00591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Застройщик   обязан уведомить  управление по жилищно-коммунальному хозяйству администрации Березовского района  </w:t>
            </w:r>
            <w:r w:rsidRPr="00591F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91FC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земляных работ за три дня до начала их проведения с обязательным указанием сроков проведения работ, сроков проведения восстановительных работ, цель работ, исполнителя.</w:t>
            </w:r>
          </w:p>
          <w:p w:rsidR="00591FC4" w:rsidRPr="00591FC4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Запрещается</w:t>
            </w:r>
            <w:r w:rsidRPr="00591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 по строительству, ремонту, реконструкции коммуникаций подземных и наземных инженерных сетей и объектов без соответствующего уведомления в уполномоченный орган местного самоуправления и при наличии письменного согласования о производстве земляных работ за исключением работ, связанных с устранением аварийных ситуаций.</w:t>
            </w:r>
          </w:p>
          <w:p w:rsidR="00591FC4" w:rsidRPr="00591FC4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производства земляных работ, связанных с повреждением существующего благоустройства, требуется установить дорожные знаки,  оградить место производства работ.  Использование знаков </w:t>
            </w:r>
            <w:r w:rsidRPr="00591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собственного изготовления произвольной формы, размеров и цветовой окраски, с искаженными символами запрещается.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земляных работ, срок которых истек, не допускается и считается самовольным. 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Применение землеройных механизмов, ударных инструментов (ломы, кирки, клинья, пневматические инструменты и др.) вблизи действующих подземных коммуникаций и сооружений запрещается.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месте вскрытия должны быть установлены ограждения.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производстве работ запрещается движение строительной техники на гусеничном ходу по участкам, имеющим капитальный тип покрытия.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 производстве работ </w:t>
            </w:r>
            <w:r w:rsidRPr="00C928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запрещается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производство земляных работ в случае обнаружения подземных и наземных инженерных сетей и коммуникаций;  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загрязнение прилегающих участков улиц, засыпка грунтом крышек люков колодцев и камер, решеток 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дождеприемных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производство откачки воды из траншей, котлованов, колодцев на дороги, тротуары;  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загромождать проходы и въезды во дворы;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не допускается засыпка траншей и котлованов строительным и прочим мусором.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строительные, ремонтно-восстановительные работы, но в их результате появившиеся в течение пяти лет после проведения ремонтно-восстановительных работ, устраняются организациями, получившими согласование на производство работ. 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 производстве работ на озеленённых территориях общего пользования, ограниченного пользования и специального назначения </w:t>
            </w:r>
            <w:r w:rsidRPr="00C928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запрещается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сносить, отсаживать деревья или кустарники без согласования  с отделом по вопросам малочисленных народов Севера, природопользованию, сельскому хозяйству и экологии;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складировать на зелёную зону срезаемый и вынимаемый грунт без подстилающего материала (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дарнита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, мешковины, плёнки);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засыпать и приваливать землёй деревья, кустарники, засыпать корневую шейку деревьев;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складировать на территории зелёных насаждений материалы, устраивать стоянки автомобилей и 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спецтехники;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крепить к деревьям оттяжки от столбов, заборов, электропроводов, ламп, колючих ограждений;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сбрасывать на зелёные насаждения соли, иные вредные вещества;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сброс сточных вод на озеленённые территории, тротуары, проезжую часть;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повреждение и уничтожение газонов, цветников, незаконная порубка, повреждение деревьев, кустарников за пределами территории, отведенной разрешительной документацией.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2" w:name="sub_9919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объёме. </w:t>
            </w:r>
            <w:bookmarkEnd w:id="1"/>
            <w:bookmarkEnd w:id="2"/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lastRenderedPageBreak/>
              <w:t>Статья 7. Организация озеленения территории, создание, содержание, восстановление и охрана расположенных в границах населенных пунктов газонов, цветников и иных территорий, занятых травянистыми растениями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ind w:firstLine="709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Собственники земельных участков, зданий, строений сооружений,  иные законные владельцы осуществляют работы по озеленению. Элементы озеленения должны поддерживаться их собственниками в эстетичном состоянии.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Требования к производству работ на объектах озеленения: 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при организации строительных площадок вблизи объектов озеленения следует предпринимать меры к сохранению целостности зеленых насаждений;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вертикальная планировка территории, прокладка подземных коммуникаций, обустройство дорог, проездов и тротуаров должны быть закончены перед началом озеленения;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 проведении ремонтных, строительных и прочих работ, связанных с нарушением почвенного слоя, необходимо снимать и сохранять плодородный слой почвы для его дальнейшего использования в зеленом строительстве.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Владельцы зеленых насаждений обязаны: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обеспечить сохранность и квалифицированный уход за зелеными   насаждениями;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летнее время года в сухую погоду обеспечивать полив газонов, цветников, деревьев и кустарников.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озелененных территориях не допускается: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размещать постройки, за исключением построек, предназначенных для обеспечения их функционирования и обслуживания;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самовольную посадку и вырубку деревьев и кустарников, уничтожение газонов и цветников;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передвигаться на транспортных средствах и ставить их на газонах и цветниках вне зависимости от времени года, за исключением случаев осуществления необходимых работ на данных территориях, с условием обязательного проведения восстановительных работ;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кататься на лыжах и санках на объектах озеленения вне специально отведенных для этого мест;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      </w:r>
            <w:proofErr w:type="gramEnd"/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складировать строительные и прочие материалы, отходы, мусор, 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противогололедные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материалы и иные вредные вещества, а также загрязненный песком и 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противогололедными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реагентами снег, сколы льда;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раскопку под огороды;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выгуливать на газонах и цветниках домашних животных;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роторные снегоуборочные машины без специальных направляющих устройств, исключающих попадание снега на насаждения;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сжигать листья, траву, ветки, а также осуществлять их смет в лотки и иные водопропускные устройства;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надрезать деревья для добычи сока, смолы, наносить им иные механические повреждения;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портить скульптуры, скамейки, ограды, урны, детское и спортивное оборудование, расположенные на озелененных территориях;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обнажать корни деревьев на расстоянии ближе 1,5 м от ствола и засыпать шейки деревьев землей или строительными отходами.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b w:val="0"/>
                <w:sz w:val="24"/>
              </w:rPr>
            </w:pPr>
            <w:bookmarkStart w:id="3" w:name="_Toc488593522"/>
            <w:r w:rsidRPr="00C87D22">
              <w:rPr>
                <w:sz w:val="24"/>
              </w:rPr>
              <w:lastRenderedPageBreak/>
              <w:t xml:space="preserve">Статья 8. </w:t>
            </w:r>
            <w:bookmarkEnd w:id="3"/>
            <w:r w:rsidRPr="00C87D22">
              <w:rPr>
                <w:sz w:val="24"/>
              </w:rPr>
              <w:t>Организация пешеходных коммуникаций</w:t>
            </w:r>
          </w:p>
        </w:tc>
        <w:tc>
          <w:tcPr>
            <w:tcW w:w="11340" w:type="dxa"/>
          </w:tcPr>
          <w:p w:rsidR="00591FC4" w:rsidRPr="00C87D22" w:rsidRDefault="00591FC4" w:rsidP="00793D3D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t>Статья 9. Обустройство территории в целях беспрепятственного передвижения по указанной территории  маломобильных групп населения. Сопряжение поверхностей</w:t>
            </w: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Жилые здания, объекты инженерной, транспортной и социальной инфраструктур, объекты торговли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 При отсутствии технической возможности устройства пандуса или подъёмника собственник объекта инженерной, транспортной и социальной инфраструктур, объекта торговли обязан установить кнопку вызова для обслуживания инвалида.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t xml:space="preserve">Статья  10.1. Внешний вид фасадов  зданий, строений 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 на зданиях, расположенных вдоль  улиц населенного пункта, коаксиальных дымоходов,   необходимо согласовывать по проекту со стороны дворовых фасадов.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Несоответствие внешнего вида объекта проектной документации является нарушением Правил.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Отдельные вывески, а также информационные, декоративные и рекламные элементы должны выполняться в строгом соответствии с комплексным проектом в части мест размещения, масштаба и размеров, а также в соответствии с муниципальными правовыми актами.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Запрещается: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проектирование и размещение рекламы и информации над окнами и витринами помещений, не относящихся к объекту рекламирования;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дублирование рекламы и информации на фасаде, за исключением случаев дублирования, оправданного большой протяженностью фасада или удаленностью входов, которые требуется обозначить, на расстоянии 25 м и более;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 на фасадах временных информационных баннеров "скоро открытие", "мы открылись", "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sale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" (скидки),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окон или витрин;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 на фасадах рекламы при отсутствии действующего разрешения.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зданиях и сооружениях поселения предусматривается размещение следующих домовых знаков: указатель наименования улицы, площади, проспекта, указатель номера дома и корпуса, указатели номеров подъезда и квартир, международный символ доступности объекта для инвалидов, 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флагодержатели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      </w:r>
            <w:proofErr w:type="gram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поселения.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lastRenderedPageBreak/>
              <w:t>Статья 10.2. Ограждающие конструкции зданий, строений, сооружений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ind w:firstLine="709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Ограждения (заборы) территорий и земельных участков, расположенные вдоль городских улиц (в том числе индивидуальной жилой застройки), должны выполняться в соответствии с согласованной проектной документацией  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придомовых территориях многоквартирных жилых домов запрещается устанавливать устройства, ограничивающие движение транспорта по проездам и пешеходов по тротуарам, включая железобетонные блоки, столбы, ограждения, шлагбаумы и другие сооружения и устройства, без соответствующего согласования с уполномоченными органами.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Строительные площадки ограждаются по всему периметру плотным забором. На участках, где необходимо обеспечить нормативную видимость для участников дорожного движения, ограждения выполняются из материалов, обеспечивающих условия видимости. На ограждении не допускается 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размещение рекламной продукции, вывесок, любой другой информации, без согласования с отделом архитектуры и градостроительства администрации Березовского района.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Выезды со строительных площадок должны быть оборудованы твердым покрытием на расстоянии не менее 20 м до ворот строительной площадки. На малых строительных площадках выезды с твердым покрытием оборудуются на максимально возможном расстоянии. Перед въездом должен быть размещен паспорт объекта.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lastRenderedPageBreak/>
              <w:t>Статья 10.3. Оформление витрин зданий, фасадов зданий, в том числе, многоквартирных домов</w:t>
            </w: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ind w:right="15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Собственники зданий и организации, обслуживающие жилищный фонд должны обеспечивать содержание зданий и их конструктивных элементов в исправном состоянии, обеспечивать надлежащую эксплуатацию зданий,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</w:t>
            </w:r>
          </w:p>
          <w:p w:rsidR="00591FC4" w:rsidRPr="00C87D22" w:rsidRDefault="00591FC4" w:rsidP="00C9287E">
            <w:pPr>
              <w:keepNext/>
              <w:widowControl w:val="0"/>
              <w:ind w:right="15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 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Фасады зданий, строений, сооружений не должны иметь видимых загрязнений, повреждений, в том числе разрушений отделочного слоя, водосточных труб, воронок или выпусков, изменения цветового тона.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t>Статья 10.4.  Оформление внешнего облика летних кафе, передвижных точек общественного питания, зон активного отдыха</w:t>
            </w:r>
          </w:p>
        </w:tc>
        <w:tc>
          <w:tcPr>
            <w:tcW w:w="11340" w:type="dxa"/>
          </w:tcPr>
          <w:p w:rsidR="00591FC4" w:rsidRPr="004621C6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 установке летних кафе, передвижных точек общественного питания,  оборудовании зон активного отдыха </w:t>
            </w:r>
            <w:proofErr w:type="gramStart"/>
            <w:r w:rsidRPr="004621C6">
              <w:rPr>
                <w:rFonts w:ascii="Times New Roman" w:eastAsia="Times New Roman" w:hAnsi="Times New Roman" w:cs="Times New Roman"/>
                <w:sz w:val="24"/>
                <w:szCs w:val="28"/>
              </w:rPr>
              <w:t>архитектурное решение</w:t>
            </w:r>
            <w:proofErr w:type="gramEnd"/>
            <w:r w:rsidRPr="004621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данных объектов согласовывается Градостроительным Советом Березовского района.</w:t>
            </w:r>
          </w:p>
          <w:p w:rsidR="00591FC4" w:rsidRPr="00C87D22" w:rsidRDefault="00591FC4" w:rsidP="00C9287E">
            <w:pPr>
              <w:keepNext/>
              <w:widowControl w:val="0"/>
              <w:ind w:right="15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t>Статья  11. Некапитальные нестационарные сооружения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 допускается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размещение некапитальных нестационарных сооружений, в том числе передвижных объектов торговли: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расстоянии ближе 5 м от стволов деревьев и 1,5 м от кустарников за исключением передвижных объектов торговли, палаток и иных подобных сборно-разборных конструкций при организации выездной торговли и организации праздничных ярмарок и городских мероприятий;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расстоянии ближе 25 метров от зданий, в которых располагаются органы государственной власти, органов местного самоуправления образовательные организации за исключением передвижных объектов торговли, палаток и иных подобных сборно-разборных конструкций при организации выездной торговли и организации праздничных ярмарок и городских мероприятий;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расстоянии ближе 20 м от окон жилых помещений;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 витринами торговых предприятий, за исключением выносной торговли с использованием палаток в период с 1 мая по 15 октября в пределах границ земельных участков стационарных торговых объектов без получения специальных разрешений. В случае если земельный участок является государственной или муниципальной собственностью, то НТО размещается в соответствии со схемой 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размещения нестационарных торговых объектов;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расстоянии ближе 15 метров от остановочных пунктов  пассажирского транспорта;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 арках зданий, на газонах, цветниках, благоустроенных детских площадках, площадках для отдыха, спортивных занятий, тротуарах шириной менее трех метров, а также иных тротуарах в случае невозможности обеспечения условия прохода шириной не менее 1,5 метра для пешеходов и тротуароуборочной техники;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территории зеленых насаждений общего пользования, за исключением объектов, используемых для реализации экскурсионных билетов, цветов, 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газетно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-журнальной продукции, продукции религиозного содержания; объектов проката спортивного оборудования; палаток, тележек и лотков, используемых для реализации кондитерских и выпечных изделий в упаковке изготовителя, мороженого, безалкогольных напитков и быстрого питания (фаст-фуд); </w:t>
            </w: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сезонных объектов для торговли игрушками, воздушными шариками, сувенирной продукцией в период сезонной торговли с мая по октябрь; </w:t>
            </w:r>
            <w:proofErr w:type="gramEnd"/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территории садов, парков, скверов - объектов культурного наследия, за исключением палаток, тележек и лотков, используемых для сезонной реализации с мая по октябрь кондитерских и выпечных изделий в упаковке изготовителя, мороженого, безалкогольных напитков и быстрого питания (фаст-фуд);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 охранной зоне сетей инженерно-технического обеспечения и объектов электросетевого хозяйства;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 пределах треугольников видимости на нерегулируемых перекрестках и примыканиях улиц и дорог, на проезжей части автомобильных дорог, а также внутриквартальных проездах и территориях парковок автотранспорта.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Установка специализированных передвижных объектов торговли на придомовых территориях возможна (допускается) </w:t>
            </w: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при</w:t>
            </w:r>
            <w:proofErr w:type="gram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положительном решении собственников помещений многоквартирного жилого дома, оформленного в установленном законом порядке в период времени с 08.00ч. до 21.00ч., если более короткое время не установлено решением собственников многоквартирного жилого дома;</w:t>
            </w:r>
            <w:proofErr w:type="gramEnd"/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системы проточной воды, наличие биотуалета в передвижном объекте торговли или договора на пользование туалетом в рядом находящемся стационарном здании.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Запрещается: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установка некапитальных нестационарных сооружений без получения соответствующего разрешения на установку, за исключением муниципальных остановочных павильонов без торговой площади;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установка нестационарных объектов мелкорозничной торговли, бытового обслуживания и питания, не предусмотренных Схемой размещения нестационарных объектов на территории муниципального образования городское поселение Березово;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торговля из ящиков, мешков, картонных коробок или другой, случайной, тары вне некапитальных 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нестационарных сооружений (несанкционированная уличная торговля);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возводить у временно расположенного объекта пристройки, козырьки, загородки, решетки, навесы, холодильное и иное оборудование не предусмотренные проектом;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складировать тару, поддоны, уборочный инвентарь и прочие подобные элементы на прилегающей территории и на крыше нестационарного объекта;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земельный участок и нестационарный объект не по целевому назначению.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Размещение летних кафе не допускается: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земельных участках, относящихся к стационарным предприятиям общественного питания, не имеющим отдельного входа в предприятие общественного питания;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 метров;</w:t>
            </w:r>
            <w:proofErr w:type="gramEnd"/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ближе 15 метров от общественных зданий и ближе 5 метров от витрин стационарных торговых объектов;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расстоянии менее 25 метров от мест сбора мусора и пищевых отходов, дворовых уборных, выгребных ям;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площадках временного хранения автотранспорта сотрудников и посетителей капитального нежилого здания, строения, сооружения, в котором осуществляется деятельность по оказанию услуг общественного питания;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 границах красных линий улиц;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 охранной зоне сетей инженерно-технического обеспечения и объектов электросетевого хозяйства;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крышах жилых домов, а также пристроенных к ним зданий;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 использованием конструкций (оборудования), обустраиваемых вокруг деревьев, кустарников (или над ними) и приводящих к полному или частичному заключению их крон, стволов непосредственно внутрь летнего кафе;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 случае</w:t>
            </w: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proofErr w:type="gram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не допускается использование элементов оборудования летних кафе для размещения рекламных и информационных конструкций, а также иных конструкций (оборудования), не относящихся к целям деятельности летнего кафе, а также фирменных плакатов, размещаемых внутри витрин или окон.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87D2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 оборудовании летних кафе не допускается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использование кирпича, строительных блоков и плит, монолитного бетона, железобетона, стальных профилированных листов, баннерной ткани;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прокладка подземных инженерных коммуникаций и проведение строительно-монтажных работ капитального характера;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заполнение пространства между элементами оборудования при помощи оконных и дверных блоков (рамное остекление), сплошных металлических панелей, 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сайдинг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-панелей и остекления;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использование для облицовки элементов оборудования кафе и навеса полимерных пленок, черепицы, 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металлочерепицы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металла, а также рубероида, асбестоцементных плит.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 маломобильных групп населения на технологический настил обеспечивается путем применения пандусов с максимальным уклоном 5 % (1:20).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lastRenderedPageBreak/>
              <w:t>Статья 11.1</w:t>
            </w:r>
            <w:r>
              <w:rPr>
                <w:sz w:val="24"/>
              </w:rPr>
              <w:t>.</w:t>
            </w:r>
            <w:r w:rsidRPr="00C87D22">
              <w:rPr>
                <w:sz w:val="24"/>
              </w:rPr>
              <w:t xml:space="preserve">  Остановочные комплексы (автопавильоны) 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  остановочных комплексов (автопавильонов)  на территории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городской среды и благоустройство территории и застройки.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Размещение остановочных комплексов (автопавильонов) следует предусматривать в местах остановок пассажирского транспорта. 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Остановочные комплексы (автопавильоны) в обязательном порядке следует оборудовать информационными стендами различных форматов, на которых должна быть представлена информация об обслуживаемых остановочным пунктом маршрутах общественного транспорта, графике их движения, расписаниях.  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t>Статья 12.1 Малые архитектурные формы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4" w:name="Par187"/>
            <w:bookmarkEnd w:id="4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Установка монументальных и скульптурных композиций, отдельных скульптур, памятных знаков, прочих произведений монументально-декоративного искусства, а также знаков охраны памятников истории, культуры и природы на земельных участках, зданиях, строениях или сооружениях, находящихся в частной собственности, осуществляется с согласия собственников.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Декоративная парковая скульптура, монументальная скульптура, беседки, навесы, трельяжи на озелененной территории должны быть в исправном и чистом состоянии.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bookmarkStart w:id="5" w:name="Par192"/>
            <w:bookmarkEnd w:id="5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содержания цветочных ваз и урн постоянно в хорошем внешнем и санитарно-гигиеническом состоянии </w:t>
            </w:r>
            <w:r w:rsidRPr="00C87D2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необходимо: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вовремя убирать все сломанные или ремонтировать частично поврежденные урны и вазы;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протирать внешние стенки влажной тряпкой с удалением подтеков и грязи;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собирать и удалять случайный мусор, отцветшие соцветия и цветы, засохшие листья.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t>Статья 12.2. Детские и спортивные площадки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Игровое оборудование должно соответствовать требованиям действующих государственных стандартов, санитарно-гигиенических норм, охраны жизни и здоровья ребенка, быть удобным в технической эксплуатации и иметь эстетически привлекательный вид. 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Элементы оборудования мест отдыха (скамейки, песочницы, грибки, навесы и т.д.) должны быть </w:t>
            </w: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выполнены в соответствии с проектом, надежно закреплены, окрашены влагостойкими красками.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lastRenderedPageBreak/>
              <w:t>Статья 12.3</w:t>
            </w:r>
            <w:r>
              <w:rPr>
                <w:sz w:val="24"/>
              </w:rPr>
              <w:t>.</w:t>
            </w:r>
            <w:r w:rsidRPr="00C87D22">
              <w:rPr>
                <w:sz w:val="24"/>
              </w:rPr>
              <w:t xml:space="preserve">  Площадки для выгула животных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Площадки для выгула животных размещаются на территориях общего пользования микрорайона и жилого района, на придомовых территориях (при условии наличия решения, принятого на общем собрании собственников жилых домов в соответствии со </w:t>
            </w:r>
            <w:hyperlink r:id="rId13" w:history="1">
              <w:r w:rsidRPr="00C87D22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</w:rPr>
                <w:t>статьей 44</w:t>
              </w:r>
            </w:hyperlink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Жилищного кодекса Российской Федерации),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 </w:t>
            </w:r>
            <w:proofErr w:type="gramEnd"/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территории площадки предусматривается информационный стенд с правилами пользования площадкой.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Выгул собак разрешается только с пов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одком и в сопровождении хозяев.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C87D22">
              <w:rPr>
                <w:sz w:val="24"/>
              </w:rPr>
              <w:t>Статья 13. Организация освещения территории, архитектурная подсветка зданий, строений, сооружений</w:t>
            </w: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Осветительное оборудование должно быть сертифицированным, </w:t>
            </w:r>
            <w:proofErr w:type="spellStart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>пожаробезопасным</w:t>
            </w:r>
            <w:proofErr w:type="spellEnd"/>
            <w:r w:rsidRPr="00C87D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не должно представлять опасности для жизни и здоровья населения.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1FC4" w:rsidRPr="00C87D22" w:rsidTr="00591FC4">
        <w:tc>
          <w:tcPr>
            <w:tcW w:w="3936" w:type="dxa"/>
          </w:tcPr>
          <w:p w:rsidR="00591FC4" w:rsidRPr="00893A28" w:rsidRDefault="00591FC4" w:rsidP="00C9287E">
            <w:pPr>
              <w:pStyle w:val="4"/>
              <w:widowControl w:val="0"/>
              <w:spacing w:before="0" w:after="0"/>
              <w:outlineLvl w:val="3"/>
              <w:rPr>
                <w:sz w:val="24"/>
              </w:rPr>
            </w:pPr>
            <w:r w:rsidRPr="00893A28">
              <w:rPr>
                <w:sz w:val="24"/>
              </w:rPr>
              <w:t>Статья 14. Размещение информации, в том числе установки указателей с наименованием улиц и номерами домов</w:t>
            </w:r>
          </w:p>
          <w:p w:rsidR="00591FC4" w:rsidRPr="00893A28" w:rsidRDefault="00591FC4" w:rsidP="00C9287E">
            <w:pPr>
              <w:pStyle w:val="4"/>
              <w:widowControl w:val="0"/>
              <w:spacing w:before="0" w:after="0"/>
              <w:ind w:firstLine="709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Запрещается</w:t>
            </w: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размещение и эксплуатация наружной рекламы на любых объектах без получения соответствующего разрешения в отделе архитектуры и градостроительства администрации Березовского района.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 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Запрещаются наклеивание и развешивание на зданиях, ограждениях, остановочных павильонах, опорах освещения, деревьях объявлений и других информационных сообщений. Расклейку газет, афиш, плакатов, различного рода объявлений и реклам разрешено производить исключительно на специально установленных стендах. 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>Очистку от объявлений опор электротранспорта, уличного освещения, цоколя зданий, заборов и других сооружений производят организации, эксплуатирующие данные объекты.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зданиях в соответствии с установленным порядком нумерации домов </w:t>
            </w:r>
            <w:r w:rsidRPr="00893A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должны быть вывешены таблички с номерами домов определённого образца</w:t>
            </w: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единого для всего поселения и согласованного с уполномоченным органом местного самоуправления. 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>Указатели наименования улиц, номеров домов должны содержаться собственниками зданий в чистоте и технически исправном состоянии.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зданиях, находящихся на пересечении улиц, должны быть установлены указатели с названием улиц </w:t>
            </w: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 номерами домов.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>Расположенные на фасадах нежилых зданий информационные таблички, указатели, памятные доски должны поддерживаться в чистоте, исправном состоянии и освещаться в тёмное время суток.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Витрины, вывески, средства размещения информации должны содержаться в чистоте и исправном состоянии.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93A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Запрещается</w:t>
            </w: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размещать надписи, объявления и ссылки на интернет ресурсы и </w:t>
            </w:r>
            <w:proofErr w:type="spellStart"/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содержащие информацию, направленную на склонение граждан к противоправному поведению. </w:t>
            </w:r>
          </w:p>
          <w:p w:rsidR="00591FC4" w:rsidRPr="00893A28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случае выявления размещения надписи, объявления и ссылок на интернет ресурсы и </w:t>
            </w:r>
            <w:proofErr w:type="spellStart"/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  <w:r w:rsidRPr="00893A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содержащие информацию, направленную на склонение граждан к противоправному поведению необходимо в течение суток с момента выявления сообщить о данном факте в администрацию Березовского района и правоохранительные органы Березовского района. 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sz w:val="24"/>
                <w:lang w:eastAsia="en-US"/>
              </w:rPr>
            </w:pPr>
            <w:r w:rsidRPr="00C87D22">
              <w:rPr>
                <w:rFonts w:eastAsia="Calibri"/>
                <w:sz w:val="24"/>
                <w:lang w:eastAsia="en-US"/>
              </w:rPr>
              <w:lastRenderedPageBreak/>
              <w:t xml:space="preserve">Статья 15. 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sz w:val="24"/>
                <w:lang w:eastAsia="en-US"/>
              </w:rPr>
            </w:pPr>
            <w:r w:rsidRPr="00C87D22">
              <w:rPr>
                <w:rFonts w:eastAsia="Calibri"/>
                <w:sz w:val="24"/>
                <w:lang w:eastAsia="en-US"/>
              </w:rPr>
              <w:t>Уборка территорий. Основные положения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ind w:firstLine="709"/>
              <w:outlineLvl w:val="3"/>
              <w:rPr>
                <w:sz w:val="24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6" w:name="Par685"/>
            <w:bookmarkEnd w:id="6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Лица, являющиеся правообладателями земельных участков, </w:t>
            </w:r>
            <w:r w:rsidRPr="00C87D2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обязаны обеспечивать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своевременную и качественную очистку и уборку этих земельных участков.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Уборка и санитарное содержание осуществляется собственниками или иными правообладателями зданий, сооружений, земельных участков в границах предоставленного земельного участка.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поселения запрещается накапливать отходы производства и потребления, за исключением специально отведенных мест.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</w:t>
            </w:r>
          </w:p>
          <w:p w:rsidR="00591FC4" w:rsidRPr="00C87D22" w:rsidRDefault="00591FC4" w:rsidP="00C9287E">
            <w:pPr>
              <w:pStyle w:val="ConsPlusNormal"/>
              <w:keepNext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 территории поселения запрещается сжигание отходов производства и потребления, за исключением мест, предназначенных для утилизации отходов.</w:t>
            </w:r>
          </w:p>
          <w:p w:rsidR="00591FC4" w:rsidRPr="00C87D22" w:rsidRDefault="00591FC4" w:rsidP="00C9287E">
            <w:pPr>
              <w:pStyle w:val="ConsPlusNormal"/>
              <w:keepNext/>
              <w:ind w:firstLine="355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C87D2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Юридические лица и индивидуальные предприниматели, осуществляющие свою деятельность на территории городского поселения Березово, </w:t>
            </w:r>
            <w:r w:rsidRPr="00C9287E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обязаны регулярно</w:t>
            </w:r>
            <w:r w:rsidRPr="00C87D2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коммунальных отходов  на основании договоров на оказание услуг по обращению с ТКО с региональным оператором.</w:t>
            </w:r>
            <w:proofErr w:type="gramEnd"/>
            <w:r w:rsidRPr="00C87D2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Границы уборки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границами прилегающих территорий.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hAnsi="Times New Roman" w:cs="Times New Roman"/>
                <w:sz w:val="24"/>
                <w:szCs w:val="28"/>
              </w:rPr>
              <w:t xml:space="preserve"> Лица, ответственные за содержание контейнерных площадок, специальных площадок для складирования ТКО, обязаны обеспечить размещение на них информации о собственнике контейнерных площадок, об обслуживаемых объектах, а также об организации, осуществляющей транспортирование отходов с данной площадки, контактного телефона для обращений и графика вывоза отходов.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Уборку и очистку остановок городского маршрутного транспорта производят организации, в обязанность которых входит уборка территорий улиц, на которых расположены эти остановки.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Уборку и очистку остановок, на которых расположены НТО, обязаны осуществлять владельцы НТО в границах земельных участков, если иное не установлено договорами на размещение.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рынках.</w:t>
            </w:r>
          </w:p>
          <w:p w:rsidR="00591FC4" w:rsidRPr="00C9287E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28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Запрещается: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устройств наливных помоек, разлив помоев и нечистот за территорией домов, земельных участков, вынос отходов производства и потребления на территорию общего пользования и улично-дорожную сеть поселения;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осуществлять слив и сброс отходов производства и потребления, жидких отходов, горюче-смазочных материалов в систему ливневой канализации;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осуществлять слив неочищенных стоков на рельеф, в водоемы, реки и иные не предназначенные для этих целей места.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Собственники помещений </w:t>
            </w:r>
            <w:r w:rsidRPr="00C928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обязаны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обеспечивать подъезды непосредственно к эксплуатируемым ими мусоросборникам и выгребным ямам.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28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 допускается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организованный слив воды на проезжую часть автодорог, тротуары, а при производстве аварийных, ремонтных работ слив воды разрешается только по специальным отводам или шлангам в близлежащие колодцы фекальной или ливневой канализации. 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обязанность по уборке и очистке этих территорий возлагается на организацию, с которой заключен договор об обеспечении сохранности и эксплуатации бесхозяйного имущества.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      </w:r>
          </w:p>
          <w:p w:rsidR="00591FC4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28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Запрещается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</w:p>
          <w:p w:rsidR="00591FC4" w:rsidRDefault="00591FC4" w:rsidP="00C9287E">
            <w:pPr>
              <w:pStyle w:val="a4"/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287E">
              <w:rPr>
                <w:rFonts w:ascii="Times New Roman" w:eastAsia="Calibri" w:hAnsi="Times New Roman" w:cs="Times New Roman"/>
                <w:sz w:val="24"/>
                <w:szCs w:val="28"/>
              </w:rPr>
              <w:t>складирование нечистот на проезжую часть улиц, тротуары и газоны;</w:t>
            </w:r>
          </w:p>
          <w:p w:rsidR="00591FC4" w:rsidRDefault="00591FC4" w:rsidP="00C9287E">
            <w:pPr>
              <w:pStyle w:val="a4"/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28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на придомовых территориях, территориях улично-дорожной сети, озелененных территориях общего пользования, в местах массового отдыха, на территориях общего пользования;</w:t>
            </w:r>
          </w:p>
          <w:p w:rsidR="00591FC4" w:rsidRDefault="00591FC4" w:rsidP="00C9287E">
            <w:pPr>
              <w:pStyle w:val="a4"/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28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складирование и хранение дров, угля, сена вне территорий индивидуальных домовладений;</w:t>
            </w:r>
          </w:p>
          <w:p w:rsidR="00591FC4" w:rsidRPr="00C9287E" w:rsidRDefault="00591FC4" w:rsidP="00C9287E">
            <w:pPr>
              <w:pStyle w:val="a4"/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28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производить мойку и ремонт механических транспортных средств, сопровождающихся загрязнением территории горюче-смазочными и иными материалами, вне установленных для этих целей мест. </w:t>
            </w:r>
          </w:p>
          <w:p w:rsidR="00591FC4" w:rsidRPr="00C9287E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28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Особенности уборки территории в весенне-летний период: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1) весенне-летняя уборка территории поселения производится ориентировочно с 1 мая по 10 октября (при неблагоприятных погодных условиях – с 15 мая по 30 сентября) и предусматривает мойку, полив и подметание проезжей части улично-дорожной сети, тротуаров, площадей, содержание парков, скверов и набережных, а также территорий зеленых насаждений общего пользования.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2) летняя уборка придомовых территорий включает в себя ежедневную (кроме воскресенья) санитарную уборку всей территории, подметание тротуаров, крылец и ступеней входных групп.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3) в целях поддержания эстетического состояния территории поселения лица, указанные в настоящей статье, обязаны производить кошение травы не реже двух раз в период с 01 июня по 01 сентября.</w:t>
            </w:r>
          </w:p>
          <w:p w:rsidR="00591FC4" w:rsidRPr="00C9287E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28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Особенности уборки территории в осенне-зимний период: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1) осенне-зимняя уборка территорий поселения проводится с 11 октября по 01 мая (при неблагоприятных погодных условиях – с 01 октября по 15 мая) и предусматривает уборку и вывоз мусора, снега и льда, грязи, обработку твердых покрытий </w:t>
            </w:r>
            <w:proofErr w:type="spell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противогололедными</w:t>
            </w:r>
            <w:proofErr w:type="spellEnd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материалами. Посыпку песком, как правило, начинают немедленно с начала снегопада или появления гололеда.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2) в первую очередь при гололеде целесообразно посыпать спуски, подъемы, перекрестки, места остановок общественного транспорта, пешеходные переходы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3) тротуары рекомендуется посыпать сухим песком без хлоридов. 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4) на дорогах и улицах поселения снег с проезжей части убирается в лотковые части  и формируется в виде снежных валов.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28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Запрещается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складирование снега и сколотого льда на зеленые насаждения (деревья, кустарники, цветники, газоны), детские, спортивные площадки.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снежных валов не допускается: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на пересечениях всех дорог и улиц в одном уровне, в зоне треугольника видимости;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ближе 5 м от пешеходного перехода;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ближе 20 м от остановочного пункта общественного транспорта;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на участках дорог, оборудованных транспортными ограждениями или повышенным бордюром.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5) 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(при слое снега до 4 см) или сдвигание снега, устранение скользкости, удаление снега и снежно-ледяных образований, сгребание снега в валы, его вывоз и утилизацию.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6) механизированная уборка снега должна производиться в течение десяти суток после выпадения снега слоем 8 см и более (согласно данным </w:t>
            </w:r>
            <w:proofErr w:type="spell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гидрометеопоста</w:t>
            </w:r>
            <w:proofErr w:type="spellEnd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поселения), но не реже одного раза в течение календарного месяца зимнего периода.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7) все тротуары, дворы, лотки проезжей части улиц, площадей, рыночные площади и другие участки с асфальтовым покрытием рекомендуется очищать от снега и обледенелого наката под скребок и посыпать песком.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8) крышки водопроводных и канализационных колодцев необходимо полностью очищать от снега.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9) во избежание скользкости и во время гололеда необходимо посыпать песком тротуары, ступеньки, пешеходные зоны.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Не допускается складирование снега на детских, спортивных площадках, зонах отдыха, МАФ.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10) 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Снег, сброшенный с крыш и козырьков подъездов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0F4FE5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sz w:val="24"/>
                <w:lang w:eastAsia="en-US"/>
              </w:rPr>
            </w:pPr>
            <w:bookmarkStart w:id="7" w:name="_Toc488593544"/>
            <w:r w:rsidRPr="000F4FE5">
              <w:rPr>
                <w:rFonts w:eastAsia="Calibri"/>
                <w:sz w:val="24"/>
                <w:lang w:eastAsia="en-US"/>
              </w:rPr>
              <w:lastRenderedPageBreak/>
              <w:t>Статья 17. Благоустройство на территориях индивидуальной жилой застройки</w:t>
            </w:r>
            <w:bookmarkEnd w:id="7"/>
            <w:r w:rsidRPr="000F4FE5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Собственники, владельцы, пользователи и арендаторы объектов индивидуального жилого сектора </w:t>
            </w:r>
            <w:r w:rsidRPr="00C87D2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обязаны: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содержать в чистоте свои участки, палисадники, своевременно удаляя отходы, содержимое выгребных ям  своими силами и средствами или силами специализированных предприятий по уборке поселения на договорной основе, иметь оборудованную выгребную яму (септик в случаи наличия автономной канализации в жилом доме),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      </w:r>
            <w:proofErr w:type="gramEnd"/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не допускать сжигания, захоронения в земле и выбрасывания на улицу (включая водоотводящие лотки, канавы, закрытые сети и колодцы ливневой и </w:t>
            </w:r>
            <w:proofErr w:type="spell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хозфекальной</w:t>
            </w:r>
            <w:proofErr w:type="spellEnd"/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канализации) отходов (в т. ч.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      </w:r>
            <w:proofErr w:type="gramEnd"/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 допускать складирования стройматериалов, хранение разукомплектованных транспортных средств, иной техники и оборудования, на землях общего пользования;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своевременно доводить до сведения администрации Березовского района о необходимости вырубки деревьев, растущих на землях общего пользования между домом и тротуаром;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9"/>
              </w:numPr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своевременно вырубать деревья и кустарники, растущие на собственном земельном участке между 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домом и тротуаром (дорогой) и мешающие беспрепятственному передвижению по тротуару (дороге).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Березовского района обязана: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оповещать жителей о сроках проведения месячников по благоустройству, времени и порядке сбора и вывоза крупногабаритных отходов; 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осуществлять </w:t>
            </w:r>
            <w:proofErr w:type="gram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своевременной санитарной очисткой на землях общего пользования частного жилого сектора.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b w:val="0"/>
                <w:sz w:val="24"/>
                <w:lang w:eastAsia="en-US"/>
              </w:rPr>
            </w:pPr>
            <w:bookmarkStart w:id="8" w:name="_Toc488593545"/>
            <w:r w:rsidRPr="00C87D22">
              <w:rPr>
                <w:rFonts w:eastAsia="Calibri"/>
                <w:sz w:val="24"/>
                <w:lang w:eastAsia="en-US"/>
              </w:rPr>
              <w:lastRenderedPageBreak/>
              <w:t>Статья 18. Благоустройство на территориях многоквартирной жилой застройки</w:t>
            </w:r>
            <w:bookmarkEnd w:id="8"/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8"/>
              </w:rPr>
            </w:pP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При размещении участков жилой застройки вдоль основных улиц не допускается со стороны улицы их сплошное ограждение и размещение площадок (детских, спортивных, для установки мусоросборников). Ограждение необходимо содержать в надлежащем  виде.</w:t>
            </w:r>
          </w:p>
          <w:p w:rsidR="00591FC4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Запрещается: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591FC4" w:rsidRDefault="00591FC4" w:rsidP="00C9287E">
            <w:pPr>
              <w:pStyle w:val="a4"/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28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оставление </w:t>
            </w:r>
            <w:proofErr w:type="gramStart"/>
            <w:r w:rsidRPr="00C9287E">
              <w:rPr>
                <w:rFonts w:ascii="Times New Roman" w:eastAsia="Calibri" w:hAnsi="Times New Roman" w:cs="Times New Roman"/>
                <w:sz w:val="24"/>
                <w:szCs w:val="28"/>
              </w:rPr>
              <w:t>открытыми</w:t>
            </w:r>
            <w:proofErr w:type="gramEnd"/>
            <w:r w:rsidRPr="00C928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люков смотровых колодцев, кабельных траншей на инженерных подземных сооружениях и коммуникациях;</w:t>
            </w:r>
          </w:p>
          <w:p w:rsidR="00591FC4" w:rsidRPr="00C9287E" w:rsidRDefault="00591FC4" w:rsidP="00C9287E">
            <w:pPr>
              <w:pStyle w:val="a4"/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28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стоянка коммерческого автотранспорта (автомобилей категорий C, D, E) на придомовых территориях, а также вне придомовых территорий на расстоянии ближе 50 м от жилых домов; на зеленых насаждениях, детских игровых и спортивных площадках, хозяйственных площадках;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производство погрузочно-разгрузочных, авторемонтных работ, а также стоянка коммерческого автотранспорта (автомобилей категорий C, D, E) с включенным двигателем с 21.00 до 06.00 часов на расстоянии ближе 100 м от жилых домов; 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использование площадки при входных группах для стоянки автомобилей и </w:t>
            </w:r>
            <w:proofErr w:type="spell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мототранспортных</w:t>
            </w:r>
            <w:proofErr w:type="spellEnd"/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средств.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sz w:val="24"/>
                <w:lang w:eastAsia="en-US"/>
              </w:rPr>
            </w:pPr>
            <w:bookmarkStart w:id="9" w:name="_Toc488593547"/>
            <w:r w:rsidRPr="00C87D22">
              <w:rPr>
                <w:rFonts w:eastAsia="Calibri"/>
                <w:sz w:val="24"/>
                <w:lang w:eastAsia="en-US"/>
              </w:rPr>
              <w:t>Статья 20. Благоустройство на территориях общественно-деловой застройки</w:t>
            </w:r>
            <w:bookmarkEnd w:id="9"/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 общественно-делового назначения </w:t>
            </w:r>
            <w:r w:rsidRPr="00C87D2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обязаны обеспечивать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исполнять вышеперечисленные обязанности и в отношении прилегающей территории;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условия для свободного стока талых и ливневых вод при устройстве твердых покрытий площадок перед входными группами, проездных и пешеходных дорожек;</w:t>
            </w:r>
          </w:p>
          <w:p w:rsidR="00591FC4" w:rsidRPr="00C87D22" w:rsidRDefault="00591FC4" w:rsidP="00C9287E">
            <w:pPr>
              <w:pStyle w:val="a4"/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установку и содержание объектов внешнего благоустройства, указателей домовых номерных знаков и своевременное проведение их ремонта;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очистку фасадов зданий, строений, сооружений и ограждений от видимых загрязнений, повреждений, надписей, в том числе пропагандирующих вещества и организации, запрещенные на 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территории Российской Федерации, рисунков, объявлений, афиш, плакатов, недопущение разрушений отделочного слоя, водосточных труб, воронок или выпусков;</w:t>
            </w:r>
            <w:proofErr w:type="gramEnd"/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установку урн для мусора у входов в подъезды, у входных групп, их своевременную очистку от мусора, установку, ремонт и покраску, ремонт и покраску </w:t>
            </w:r>
            <w:proofErr w:type="gramStart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скамеек</w:t>
            </w:r>
            <w:proofErr w:type="gramEnd"/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их своевременную очистку;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устройство и содержание контейнерных площадок для сбора твердых коммунальных отходов и другого мусора, соблюдение режимов их уборки, мытья, дезинфекции, ремонта и покраски; 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устройство контейнерных площадок с возможностью доступа к ним маломобильных групп населения;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свободный подъезд специализированного транспорта к контейнерам, контейнерным площадкам;</w:t>
            </w:r>
          </w:p>
          <w:p w:rsidR="00591FC4" w:rsidRPr="00C87D22" w:rsidRDefault="00591FC4" w:rsidP="00C9287E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автостоянках посетителей следует выделять места для транспортных средств инвалидов. Они должны размещаться не далее 50 м от входов, доступных для маломобильных покупателей. </w:t>
            </w:r>
          </w:p>
        </w:tc>
      </w:tr>
      <w:tr w:rsidR="00591FC4" w:rsidRPr="00C87D22" w:rsidTr="00591FC4">
        <w:tc>
          <w:tcPr>
            <w:tcW w:w="3936" w:type="dxa"/>
          </w:tcPr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b w:val="0"/>
                <w:sz w:val="24"/>
                <w:lang w:eastAsia="en-US"/>
              </w:rPr>
            </w:pPr>
            <w:r w:rsidRPr="00C87D22">
              <w:rPr>
                <w:rFonts w:eastAsia="Calibri"/>
                <w:sz w:val="24"/>
                <w:lang w:eastAsia="en-US"/>
              </w:rPr>
              <w:lastRenderedPageBreak/>
              <w:t>Статья 25. Содержание строительных площадок и прилегающих территорий</w:t>
            </w:r>
          </w:p>
          <w:p w:rsidR="00591FC4" w:rsidRPr="00C87D22" w:rsidRDefault="00591FC4" w:rsidP="00C9287E">
            <w:pPr>
              <w:pStyle w:val="4"/>
              <w:widowControl w:val="0"/>
              <w:spacing w:before="0" w:after="0"/>
              <w:outlineLvl w:val="3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0" w:type="dxa"/>
          </w:tcPr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28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Запрещается 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осуществлять строительство, реконструкцию объектов капитального строительства без обустройства строительных площадок.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На строительной площадке должны находиться следующие документы: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а) рабочий проект;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б) разрешение на строительство;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в) муниципальный правовой акт администрации Березовского района о вынужденном сносе зеленых насаждений (в случае, если в соответствии с требованиями настоящих Правил и муниципальных правовых актов администрации Березовского района его наличие необходимо для осуществления вынужденного сноса зеленых насаждений).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Запрещается самовольно устанавливать ограждения строительных площадок с выносом их за красные линии, границы земельного участка, указанного в части 1 настоящей статьи, с занятием под эти цели тротуаров, газонов и других территорий.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Ограждение строительной площадки подлежит влажной уборке не реже одного раза в месяц.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 строительной площадки, участки работ, рабочие места, а также переходы и тротуары вдоль ограждения строительной площадки в темное время суток должны быть освещены. Производство работ в неосвещенных местах не допускается.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Информационный щит должен хорошо просматриваться, информация на нем должна быть четкой и легко читаемой. Информационный щит должен обеспечиваться подсветкой, своевременно очищаться от </w:t>
            </w: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грязи. При установке информационного щита обеспечивается его устойчивость к внешним воздействиям.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Складирование, в том числе временное, грунта, строительных материалов, изделий и конструкций за пределами строительной площадки запрещается.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8"/>
              </w:rPr>
            </w:pPr>
            <w:r w:rsidRPr="00C87D22">
              <w:rPr>
                <w:rFonts w:ascii="Times New Roman" w:eastAsia="Calibri" w:hAnsi="Times New Roman" w:cs="Times New Roman"/>
                <w:sz w:val="24"/>
                <w:szCs w:val="28"/>
              </w:rPr>
              <w:t>Объекты благоустройства, нарушенные в результате проведения строительных работ, подлежат восстановлению по окончании работ по ремонту, строительству, реконструкции объекта капитального строительства до приемки объекта в эксплуатацию.</w:t>
            </w:r>
          </w:p>
          <w:p w:rsidR="00591FC4" w:rsidRPr="00C87D22" w:rsidRDefault="00591FC4" w:rsidP="00C9287E">
            <w:pPr>
              <w:keepNext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610553" w:rsidRDefault="00610553" w:rsidP="00C9287E">
      <w:pPr>
        <w:keepNext/>
        <w:widowControl w:val="0"/>
        <w:jc w:val="center"/>
        <w:rPr>
          <w:rFonts w:eastAsia="font408"/>
          <w:sz w:val="28"/>
          <w:szCs w:val="28"/>
        </w:rPr>
      </w:pPr>
    </w:p>
    <w:sectPr w:rsidR="00610553" w:rsidSect="004561D0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59" w:rsidRDefault="00E32159" w:rsidP="00591FC4">
      <w:pPr>
        <w:spacing w:after="0" w:line="240" w:lineRule="auto"/>
      </w:pPr>
      <w:r>
        <w:separator/>
      </w:r>
    </w:p>
  </w:endnote>
  <w:endnote w:type="continuationSeparator" w:id="0">
    <w:p w:rsidR="00E32159" w:rsidRDefault="00E32159" w:rsidP="0059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360405"/>
      <w:docPartObj>
        <w:docPartGallery w:val="Page Numbers (Bottom of Page)"/>
        <w:docPartUnique/>
      </w:docPartObj>
    </w:sdtPr>
    <w:sdtEndPr/>
    <w:sdtContent>
      <w:p w:rsidR="004561D0" w:rsidRDefault="004561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F8">
          <w:rPr>
            <w:noProof/>
          </w:rPr>
          <w:t>2</w:t>
        </w:r>
        <w:r>
          <w:fldChar w:fldCharType="end"/>
        </w:r>
      </w:p>
    </w:sdtContent>
  </w:sdt>
  <w:p w:rsidR="004561D0" w:rsidRDefault="004561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59" w:rsidRDefault="00E32159" w:rsidP="00591FC4">
      <w:pPr>
        <w:spacing w:after="0" w:line="240" w:lineRule="auto"/>
      </w:pPr>
      <w:r>
        <w:separator/>
      </w:r>
    </w:p>
  </w:footnote>
  <w:footnote w:type="continuationSeparator" w:id="0">
    <w:p w:rsidR="00E32159" w:rsidRDefault="00E32159" w:rsidP="0059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9A" w:rsidRDefault="00C97D9A">
    <w:pPr>
      <w:pStyle w:val="a8"/>
      <w:jc w:val="center"/>
    </w:pPr>
  </w:p>
  <w:p w:rsidR="00591FC4" w:rsidRDefault="00591F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599"/>
    <w:multiLevelType w:val="hybridMultilevel"/>
    <w:tmpl w:val="CDC0CFDE"/>
    <w:lvl w:ilvl="0" w:tplc="4A40E730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58846C5"/>
    <w:multiLevelType w:val="hybridMultilevel"/>
    <w:tmpl w:val="70BC3774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01EA3"/>
    <w:multiLevelType w:val="hybridMultilevel"/>
    <w:tmpl w:val="FF08949E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24C79"/>
    <w:multiLevelType w:val="hybridMultilevel"/>
    <w:tmpl w:val="EE6677D8"/>
    <w:lvl w:ilvl="0" w:tplc="5C3E2D7C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13417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9836F0">
      <w:start w:val="104"/>
      <w:numFmt w:val="decimal"/>
      <w:lvlText w:val="%4"/>
      <w:lvlJc w:val="left"/>
      <w:pPr>
        <w:ind w:left="2970" w:hanging="45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1AC7"/>
    <w:multiLevelType w:val="hybridMultilevel"/>
    <w:tmpl w:val="1366881A"/>
    <w:lvl w:ilvl="0" w:tplc="EFEAA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AAC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343C2C"/>
    <w:multiLevelType w:val="hybridMultilevel"/>
    <w:tmpl w:val="AE100DE2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B7FF3"/>
    <w:multiLevelType w:val="multilevel"/>
    <w:tmpl w:val="47C827F8"/>
    <w:lvl w:ilvl="0">
      <w:start w:val="3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7B6F33"/>
    <w:multiLevelType w:val="hybridMultilevel"/>
    <w:tmpl w:val="0916EACE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5738B"/>
    <w:multiLevelType w:val="multilevel"/>
    <w:tmpl w:val="CFC08F88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19332A0"/>
    <w:multiLevelType w:val="hybridMultilevel"/>
    <w:tmpl w:val="3D36B59A"/>
    <w:lvl w:ilvl="0" w:tplc="4A40E73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9DC0E2A"/>
    <w:multiLevelType w:val="hybridMultilevel"/>
    <w:tmpl w:val="445CF4F0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40177E"/>
    <w:multiLevelType w:val="hybridMultilevel"/>
    <w:tmpl w:val="E5D49D4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1DA"/>
    <w:multiLevelType w:val="hybridMultilevel"/>
    <w:tmpl w:val="6AA22038"/>
    <w:lvl w:ilvl="0" w:tplc="4A40E73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7544404"/>
    <w:multiLevelType w:val="hybridMultilevel"/>
    <w:tmpl w:val="185A85A8"/>
    <w:lvl w:ilvl="0" w:tplc="4A40E73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293F2B"/>
    <w:multiLevelType w:val="hybridMultilevel"/>
    <w:tmpl w:val="9EF45C6A"/>
    <w:lvl w:ilvl="0" w:tplc="4A40E73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D3274E4"/>
    <w:multiLevelType w:val="hybridMultilevel"/>
    <w:tmpl w:val="AD36617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14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3"/>
    <w:rsid w:val="00054336"/>
    <w:rsid w:val="0008689B"/>
    <w:rsid w:val="00087057"/>
    <w:rsid w:val="000D7D29"/>
    <w:rsid w:val="000F4FE5"/>
    <w:rsid w:val="00191823"/>
    <w:rsid w:val="001C21D7"/>
    <w:rsid w:val="00290107"/>
    <w:rsid w:val="00305925"/>
    <w:rsid w:val="0037208B"/>
    <w:rsid w:val="0037541A"/>
    <w:rsid w:val="0040128B"/>
    <w:rsid w:val="004116F9"/>
    <w:rsid w:val="004561D0"/>
    <w:rsid w:val="004621C6"/>
    <w:rsid w:val="00513DC0"/>
    <w:rsid w:val="005231F9"/>
    <w:rsid w:val="00591FC4"/>
    <w:rsid w:val="005A72C1"/>
    <w:rsid w:val="00606501"/>
    <w:rsid w:val="00610553"/>
    <w:rsid w:val="0068658E"/>
    <w:rsid w:val="006E507C"/>
    <w:rsid w:val="00793D3D"/>
    <w:rsid w:val="00795379"/>
    <w:rsid w:val="008030E0"/>
    <w:rsid w:val="00805516"/>
    <w:rsid w:val="00850371"/>
    <w:rsid w:val="0086749B"/>
    <w:rsid w:val="00893A28"/>
    <w:rsid w:val="009260F7"/>
    <w:rsid w:val="00926379"/>
    <w:rsid w:val="00AB750E"/>
    <w:rsid w:val="00B155C9"/>
    <w:rsid w:val="00B724F4"/>
    <w:rsid w:val="00BB40DD"/>
    <w:rsid w:val="00BD6460"/>
    <w:rsid w:val="00C67F60"/>
    <w:rsid w:val="00C87D22"/>
    <w:rsid w:val="00C9287E"/>
    <w:rsid w:val="00C9546E"/>
    <w:rsid w:val="00C97D9A"/>
    <w:rsid w:val="00DC6863"/>
    <w:rsid w:val="00E32159"/>
    <w:rsid w:val="00E423F8"/>
    <w:rsid w:val="00EB4A08"/>
    <w:rsid w:val="00EC0272"/>
    <w:rsid w:val="00F26047"/>
    <w:rsid w:val="00F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105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105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40128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40128B"/>
    <w:rPr>
      <w:rFonts w:eastAsiaTheme="minorEastAsia"/>
      <w:lang w:eastAsia="ru-RU"/>
    </w:rPr>
  </w:style>
  <w:style w:type="paragraph" w:customStyle="1" w:styleId="ConsPlusNormal">
    <w:name w:val="ConsPlusNormal"/>
    <w:rsid w:val="00C67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FC4"/>
  </w:style>
  <w:style w:type="paragraph" w:styleId="aa">
    <w:name w:val="footer"/>
    <w:basedOn w:val="a"/>
    <w:link w:val="ab"/>
    <w:uiPriority w:val="99"/>
    <w:unhideWhenUsed/>
    <w:rsid w:val="0059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FC4"/>
  </w:style>
  <w:style w:type="paragraph" w:styleId="ac">
    <w:name w:val="No Spacing"/>
    <w:uiPriority w:val="1"/>
    <w:qFormat/>
    <w:rsid w:val="00591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591FC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105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105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40128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40128B"/>
    <w:rPr>
      <w:rFonts w:eastAsiaTheme="minorEastAsia"/>
      <w:lang w:eastAsia="ru-RU"/>
    </w:rPr>
  </w:style>
  <w:style w:type="paragraph" w:customStyle="1" w:styleId="ConsPlusNormal">
    <w:name w:val="ConsPlusNormal"/>
    <w:rsid w:val="00C67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FC4"/>
  </w:style>
  <w:style w:type="paragraph" w:styleId="aa">
    <w:name w:val="footer"/>
    <w:basedOn w:val="a"/>
    <w:link w:val="ab"/>
    <w:uiPriority w:val="99"/>
    <w:unhideWhenUsed/>
    <w:rsid w:val="0059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FC4"/>
  </w:style>
  <w:style w:type="paragraph" w:styleId="ac">
    <w:name w:val="No Spacing"/>
    <w:uiPriority w:val="1"/>
    <w:qFormat/>
    <w:rsid w:val="00591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591F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;base=LAW;n=200993;fld=134;dst=1003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C847-DA01-41F9-97BA-5DE70F04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2020-04-08T07:44:00Z</cp:lastPrinted>
  <dcterms:created xsi:type="dcterms:W3CDTF">2020-03-31T10:33:00Z</dcterms:created>
  <dcterms:modified xsi:type="dcterms:W3CDTF">2020-04-08T07:46:00Z</dcterms:modified>
</cp:coreProperties>
</file>