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2B6" w:rsidRDefault="000071A6">
      <w:pPr>
        <w:pStyle w:val="10"/>
        <w:keepNext/>
        <w:keepLines/>
        <w:shd w:val="clear" w:color="auto" w:fill="auto"/>
        <w:ind w:right="60"/>
      </w:pPr>
      <w:bookmarkStart w:id="0" w:name="bookmark0"/>
      <w:r>
        <w:t>ИНФОРМАЦИЯ</w:t>
      </w:r>
      <w:bookmarkEnd w:id="0"/>
    </w:p>
    <w:p w:rsidR="000952B6" w:rsidRDefault="000071A6">
      <w:pPr>
        <w:pStyle w:val="30"/>
        <w:shd w:val="clear" w:color="auto" w:fill="auto"/>
        <w:ind w:right="60"/>
      </w:pPr>
      <w:r>
        <w:t>об устных и письменных обращениях, поступивших</w:t>
      </w:r>
      <w:r>
        <w:br/>
        <w:t>в Думу Березовского района, поставленных в них вопросах и результатах</w:t>
      </w:r>
    </w:p>
    <w:p w:rsidR="000952B6" w:rsidRDefault="000071A6">
      <w:pPr>
        <w:pStyle w:val="10"/>
        <w:keepNext/>
        <w:keepLines/>
        <w:shd w:val="clear" w:color="auto" w:fill="auto"/>
        <w:spacing w:after="368"/>
        <w:ind w:right="60"/>
      </w:pPr>
      <w:bookmarkStart w:id="1" w:name="bookmark1"/>
      <w:r>
        <w:t>рассмотрения за 2023 год</w:t>
      </w:r>
      <w:bookmarkEnd w:id="1"/>
    </w:p>
    <w:p w:rsidR="000952B6" w:rsidRDefault="000071A6">
      <w:pPr>
        <w:pStyle w:val="20"/>
        <w:shd w:val="clear" w:color="auto" w:fill="auto"/>
        <w:spacing w:before="0"/>
      </w:pPr>
      <w:r>
        <w:t>Работа по рассмотрению обращений граждан в Думе Березовского района проводится в соответствии с требованиями Федерального закона от 02 мая 2006 года № 59-ФЗ «О порядке рассмотрения обращений граждан Российской Федерации» и Инструкции по делопроизводству в Думе Березовского района.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35"/>
        <w:gridCol w:w="2426"/>
      </w:tblGrid>
      <w:tr w:rsidR="000952B6">
        <w:trPr>
          <w:trHeight w:hRule="exact" w:val="359"/>
          <w:jc w:val="center"/>
        </w:trPr>
        <w:tc>
          <w:tcPr>
            <w:tcW w:w="75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Общее количество поступивших обращений: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2B6" w:rsidRDefault="000952B6">
            <w:pPr>
              <w:framePr w:w="99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952B6">
        <w:trPr>
          <w:trHeight w:hRule="exact" w:val="325"/>
          <w:jc w:val="center"/>
        </w:trPr>
        <w:tc>
          <w:tcPr>
            <w:tcW w:w="75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 xml:space="preserve">ВСЕГО обращений/вопросов, из них в </w:t>
            </w:r>
            <w:proofErr w:type="spellStart"/>
            <w:r>
              <w:rPr>
                <w:rStyle w:val="21"/>
              </w:rPr>
              <w:t>т.ч</w:t>
            </w:r>
            <w:proofErr w:type="spellEnd"/>
            <w:r>
              <w:rPr>
                <w:rStyle w:val="21"/>
              </w:rPr>
              <w:t>.: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29</w:t>
            </w:r>
          </w:p>
        </w:tc>
      </w:tr>
      <w:tr w:rsidR="000952B6">
        <w:trPr>
          <w:trHeight w:hRule="exact" w:val="335"/>
          <w:jc w:val="center"/>
        </w:trPr>
        <w:tc>
          <w:tcPr>
            <w:tcW w:w="75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повторных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</w:t>
            </w:r>
          </w:p>
        </w:tc>
      </w:tr>
      <w:tr w:rsidR="000952B6">
        <w:trPr>
          <w:trHeight w:hRule="exact" w:val="330"/>
          <w:jc w:val="center"/>
        </w:trPr>
        <w:tc>
          <w:tcPr>
            <w:tcW w:w="75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коллективных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4</w:t>
            </w:r>
          </w:p>
        </w:tc>
      </w:tr>
      <w:tr w:rsidR="000952B6">
        <w:trPr>
          <w:trHeight w:hRule="exact" w:val="335"/>
          <w:jc w:val="center"/>
        </w:trPr>
        <w:tc>
          <w:tcPr>
            <w:tcW w:w="9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По видам обращения:</w:t>
            </w:r>
          </w:p>
        </w:tc>
      </w:tr>
      <w:tr w:rsidR="000952B6">
        <w:trPr>
          <w:trHeight w:hRule="exact" w:val="335"/>
          <w:jc w:val="center"/>
        </w:trPr>
        <w:tc>
          <w:tcPr>
            <w:tcW w:w="75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заявление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28</w:t>
            </w:r>
          </w:p>
        </w:tc>
      </w:tr>
      <w:tr w:rsidR="000952B6">
        <w:trPr>
          <w:trHeight w:hRule="exact" w:val="330"/>
          <w:jc w:val="center"/>
        </w:trPr>
        <w:tc>
          <w:tcPr>
            <w:tcW w:w="75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жалоба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100" w:lineRule="exact"/>
              <w:jc w:val="center"/>
            </w:pPr>
            <w:r>
              <w:rPr>
                <w:rStyle w:val="245pt"/>
              </w:rPr>
              <w:t>-</w:t>
            </w:r>
          </w:p>
        </w:tc>
      </w:tr>
      <w:tr w:rsidR="000952B6">
        <w:trPr>
          <w:trHeight w:hRule="exact" w:val="368"/>
          <w:jc w:val="center"/>
        </w:trPr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предложение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</w:t>
            </w:r>
          </w:p>
        </w:tc>
      </w:tr>
    </w:tbl>
    <w:p w:rsidR="000952B6" w:rsidRDefault="000952B6">
      <w:pPr>
        <w:framePr w:w="9960" w:wrap="notBeside" w:vAnchor="text" w:hAnchor="text" w:xAlign="center" w:y="1"/>
        <w:rPr>
          <w:sz w:val="2"/>
          <w:szCs w:val="2"/>
        </w:rPr>
      </w:pPr>
    </w:p>
    <w:p w:rsidR="000952B6" w:rsidRDefault="000952B6">
      <w:pPr>
        <w:rPr>
          <w:sz w:val="2"/>
          <w:szCs w:val="2"/>
        </w:rPr>
      </w:pPr>
    </w:p>
    <w:p w:rsidR="000952B6" w:rsidRDefault="000071A6">
      <w:pPr>
        <w:pStyle w:val="20"/>
        <w:shd w:val="clear" w:color="auto" w:fill="auto"/>
        <w:spacing w:before="295" w:line="321" w:lineRule="exact"/>
      </w:pPr>
      <w:r>
        <w:t>За отчетный период в Думу Березовского района поступило 29 обращений и 29 вопросов соответственно. Из них 28 заявлений и 1 предложение. Из 29 обращений - 4 являются коллективными, 1 обращение - повторное.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40"/>
        <w:gridCol w:w="2421"/>
      </w:tblGrid>
      <w:tr w:rsidR="000952B6">
        <w:trPr>
          <w:trHeight w:hRule="exact" w:val="359"/>
          <w:jc w:val="center"/>
        </w:trPr>
        <w:tc>
          <w:tcPr>
            <w:tcW w:w="9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По формам обращения:</w:t>
            </w:r>
          </w:p>
        </w:tc>
      </w:tr>
      <w:tr w:rsidR="000952B6">
        <w:trPr>
          <w:trHeight w:hRule="exact" w:val="335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proofErr w:type="gramStart"/>
            <w:r>
              <w:rPr>
                <w:rStyle w:val="21"/>
              </w:rPr>
              <w:t>- письменные, из них:</w:t>
            </w:r>
            <w:proofErr w:type="gramEnd"/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8</w:t>
            </w:r>
          </w:p>
        </w:tc>
      </w:tr>
      <w:tr w:rsidR="000952B6">
        <w:trPr>
          <w:trHeight w:hRule="exact" w:val="651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325" w:lineRule="exact"/>
              <w:jc w:val="left"/>
            </w:pPr>
            <w:proofErr w:type="gramStart"/>
            <w:r>
              <w:rPr>
                <w:rStyle w:val="21"/>
              </w:rPr>
              <w:t>поступившие</w:t>
            </w:r>
            <w:proofErr w:type="gramEnd"/>
            <w:r>
              <w:rPr>
                <w:rStyle w:val="21"/>
              </w:rPr>
              <w:t xml:space="preserve"> почтовой связью, через представителей, от гражданина лично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2</w:t>
            </w:r>
          </w:p>
        </w:tc>
      </w:tr>
      <w:tr w:rsidR="000952B6">
        <w:trPr>
          <w:trHeight w:hRule="exact" w:val="330"/>
          <w:jc w:val="center"/>
        </w:trPr>
        <w:tc>
          <w:tcPr>
            <w:tcW w:w="9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tabs>
                <w:tab w:val="left" w:pos="8540"/>
              </w:tabs>
              <w:spacing w:before="0" w:line="288" w:lineRule="exact"/>
            </w:pPr>
            <w:proofErr w:type="gramStart"/>
            <w:r>
              <w:rPr>
                <w:rStyle w:val="21"/>
              </w:rPr>
              <w:t>полученные</w:t>
            </w:r>
            <w:proofErr w:type="gramEnd"/>
            <w:r>
              <w:rPr>
                <w:rStyle w:val="21"/>
              </w:rPr>
              <w:t xml:space="preserve"> по электронной почте</w:t>
            </w:r>
            <w:r>
              <w:rPr>
                <w:rStyle w:val="21"/>
              </w:rPr>
              <w:tab/>
              <w:t>6</w:t>
            </w:r>
          </w:p>
        </w:tc>
      </w:tr>
      <w:tr w:rsidR="000952B6">
        <w:trPr>
          <w:trHeight w:hRule="exact" w:val="325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proofErr w:type="gramStart"/>
            <w:r>
              <w:rPr>
                <w:rStyle w:val="21"/>
              </w:rPr>
              <w:t>- устные, из них: (личный, выездной прием)</w:t>
            </w:r>
            <w:proofErr w:type="gramEnd"/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21</w:t>
            </w:r>
          </w:p>
        </w:tc>
      </w:tr>
      <w:tr w:rsidR="000952B6">
        <w:trPr>
          <w:trHeight w:hRule="exact" w:val="325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proofErr w:type="gramStart"/>
            <w:r>
              <w:rPr>
                <w:rStyle w:val="21"/>
              </w:rPr>
              <w:t>поступившие</w:t>
            </w:r>
            <w:proofErr w:type="gramEnd"/>
            <w:r>
              <w:rPr>
                <w:rStyle w:val="21"/>
              </w:rPr>
              <w:t xml:space="preserve"> в ходе личного приема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20</w:t>
            </w:r>
          </w:p>
        </w:tc>
      </w:tr>
      <w:tr w:rsidR="000952B6">
        <w:trPr>
          <w:trHeight w:hRule="exact" w:val="364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в рамках выездных приемов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0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</w:t>
            </w:r>
          </w:p>
        </w:tc>
      </w:tr>
    </w:tbl>
    <w:p w:rsidR="000952B6" w:rsidRDefault="000952B6">
      <w:pPr>
        <w:framePr w:w="9960" w:wrap="notBeside" w:vAnchor="text" w:hAnchor="text" w:xAlign="center" w:y="1"/>
        <w:rPr>
          <w:sz w:val="2"/>
          <w:szCs w:val="2"/>
        </w:rPr>
      </w:pPr>
    </w:p>
    <w:p w:rsidR="000952B6" w:rsidRDefault="000952B6">
      <w:pPr>
        <w:rPr>
          <w:sz w:val="2"/>
          <w:szCs w:val="2"/>
        </w:rPr>
      </w:pPr>
    </w:p>
    <w:p w:rsidR="000952B6" w:rsidRDefault="000071A6">
      <w:pPr>
        <w:pStyle w:val="20"/>
        <w:shd w:val="clear" w:color="auto" w:fill="auto"/>
        <w:spacing w:before="303"/>
      </w:pPr>
      <w:r>
        <w:t>Анализ источников поступления обращений показал, что за обзорный период обращения граждан поступали, как письменно - 8 обращений, так и устно в ходе личного приема - 21 обращение. 6 обращений в письменной форме поступили по электронной почте, 1 обращение поступило лично от гражданина, 1 - через представителей.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40"/>
        <w:gridCol w:w="2426"/>
      </w:tblGrid>
      <w:tr w:rsidR="000952B6">
        <w:trPr>
          <w:trHeight w:hRule="exact" w:val="670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325" w:lineRule="exact"/>
              <w:jc w:val="left"/>
            </w:pPr>
            <w:r>
              <w:rPr>
                <w:rStyle w:val="21"/>
              </w:rPr>
              <w:t>Результаты рассмотрения обращений (письменных и устных):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2B6" w:rsidRDefault="000952B6">
            <w:pPr>
              <w:framePr w:w="996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952B6">
        <w:trPr>
          <w:trHeight w:hRule="exact" w:val="335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- дан письменный ответ по существу вопроса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3</w:t>
            </w:r>
          </w:p>
        </w:tc>
      </w:tr>
      <w:tr w:rsidR="000952B6">
        <w:trPr>
          <w:trHeight w:hRule="exact" w:val="330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- дан устный ответ по существу вопроса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17</w:t>
            </w:r>
          </w:p>
        </w:tc>
      </w:tr>
      <w:tr w:rsidR="000952B6">
        <w:trPr>
          <w:trHeight w:hRule="exact" w:val="986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tabs>
                <w:tab w:val="left" w:pos="1909"/>
                <w:tab w:val="left" w:pos="2531"/>
                <w:tab w:val="left" w:pos="5152"/>
                <w:tab w:val="left" w:pos="6310"/>
              </w:tabs>
              <w:spacing w:before="0" w:line="321" w:lineRule="exact"/>
            </w:pPr>
            <w:proofErr w:type="gramStart"/>
            <w:r>
              <w:rPr>
                <w:rStyle w:val="21"/>
              </w:rPr>
              <w:t>направлены</w:t>
            </w:r>
            <w:proofErr w:type="gramEnd"/>
            <w:r>
              <w:rPr>
                <w:rStyle w:val="21"/>
              </w:rPr>
              <w:tab/>
              <w:t>в</w:t>
            </w:r>
            <w:r>
              <w:rPr>
                <w:rStyle w:val="21"/>
              </w:rPr>
              <w:tab/>
              <w:t>соответствующий</w:t>
            </w:r>
            <w:r>
              <w:rPr>
                <w:rStyle w:val="21"/>
              </w:rPr>
              <w:tab/>
              <w:t>орган</w:t>
            </w:r>
            <w:r>
              <w:rPr>
                <w:rStyle w:val="21"/>
              </w:rPr>
              <w:tab/>
              <w:t>или</w:t>
            </w:r>
          </w:p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tabs>
                <w:tab w:val="left" w:pos="2818"/>
                <w:tab w:val="left" w:pos="5119"/>
                <w:tab w:val="left" w:pos="6262"/>
              </w:tabs>
              <w:spacing w:before="0" w:line="321" w:lineRule="exact"/>
            </w:pPr>
            <w:r>
              <w:rPr>
                <w:rStyle w:val="21"/>
              </w:rPr>
              <w:t>соответствующему</w:t>
            </w:r>
            <w:r>
              <w:rPr>
                <w:rStyle w:val="21"/>
              </w:rPr>
              <w:tab/>
              <w:t>должностному</w:t>
            </w:r>
            <w:r>
              <w:rPr>
                <w:rStyle w:val="21"/>
              </w:rPr>
              <w:tab/>
              <w:t>лицу</w:t>
            </w:r>
            <w:r>
              <w:rPr>
                <w:rStyle w:val="21"/>
              </w:rPr>
              <w:tab/>
              <w:t>согласно</w:t>
            </w:r>
          </w:p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321" w:lineRule="exact"/>
            </w:pPr>
            <w:r>
              <w:rPr>
                <w:rStyle w:val="21"/>
              </w:rPr>
              <w:t>компетенции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9</w:t>
            </w:r>
          </w:p>
        </w:tc>
      </w:tr>
      <w:tr w:rsidR="000952B6">
        <w:trPr>
          <w:trHeight w:hRule="exact" w:val="340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- продлен срок рассмотрения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110" w:lineRule="exact"/>
              <w:jc w:val="center"/>
            </w:pPr>
            <w:r>
              <w:rPr>
                <w:rStyle w:val="25pt"/>
              </w:rPr>
              <w:t>-</w:t>
            </w:r>
          </w:p>
        </w:tc>
      </w:tr>
      <w:tr w:rsidR="000952B6">
        <w:trPr>
          <w:trHeight w:hRule="exact" w:val="646"/>
          <w:jc w:val="center"/>
        </w:trPr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 xml:space="preserve">- остаются на контроле, у </w:t>
            </w:r>
            <w:proofErr w:type="gramStart"/>
            <w:r>
              <w:rPr>
                <w:rStyle w:val="21"/>
              </w:rPr>
              <w:t>которых</w:t>
            </w:r>
            <w:proofErr w:type="gramEnd"/>
            <w:r>
              <w:rPr>
                <w:rStyle w:val="21"/>
              </w:rPr>
              <w:t xml:space="preserve"> не вышел срок</w:t>
            </w:r>
          </w:p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исполнения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2B6" w:rsidRDefault="000071A6">
            <w:pPr>
              <w:pStyle w:val="20"/>
              <w:framePr w:w="9965" w:wrap="notBeside" w:vAnchor="text" w:hAnchor="text" w:xAlign="center" w:y="1"/>
              <w:shd w:val="clear" w:color="auto" w:fill="auto"/>
              <w:spacing w:before="0" w:line="110" w:lineRule="exact"/>
              <w:jc w:val="center"/>
            </w:pPr>
            <w:r>
              <w:rPr>
                <w:rStyle w:val="25pt"/>
              </w:rPr>
              <w:t>-</w:t>
            </w:r>
          </w:p>
        </w:tc>
      </w:tr>
    </w:tbl>
    <w:p w:rsidR="000952B6" w:rsidRDefault="000952B6">
      <w:pPr>
        <w:framePr w:w="9965" w:wrap="notBeside" w:vAnchor="text" w:hAnchor="text" w:xAlign="center" w:y="1"/>
        <w:rPr>
          <w:sz w:val="2"/>
          <w:szCs w:val="2"/>
        </w:rPr>
      </w:pPr>
    </w:p>
    <w:p w:rsidR="000952B6" w:rsidRDefault="000952B6">
      <w:pPr>
        <w:rPr>
          <w:sz w:val="2"/>
          <w:szCs w:val="2"/>
        </w:rPr>
      </w:pPr>
    </w:p>
    <w:p w:rsidR="000952B6" w:rsidRDefault="000071A6">
      <w:pPr>
        <w:pStyle w:val="20"/>
        <w:shd w:val="clear" w:color="auto" w:fill="auto"/>
        <w:spacing w:before="0" w:line="315" w:lineRule="exact"/>
        <w:ind w:left="160"/>
      </w:pPr>
      <w:r>
        <w:t xml:space="preserve">Все обращения Думой Березовского района рассмотрены и представлены ответы обратившимся гражданам. По 3-м обращениям даны письменные ответы по существу вопроса, по 17 обращениям даны устные ответы по существу вопроса, 9 обращений </w:t>
      </w:r>
      <w:r>
        <w:lastRenderedPageBreak/>
        <w:t>направлены для рассмотрения по подведомственности. В рамках рассмотрения обращений Думой Березовского района направлялись запросы по принадлежности, составлялись заявителям ответы, в том числе промежуточные, предоставлялась консультативная информация.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3"/>
        <w:gridCol w:w="1639"/>
        <w:gridCol w:w="1509"/>
      </w:tblGrid>
      <w:tr w:rsidR="000952B6">
        <w:trPr>
          <w:trHeight w:hRule="exact" w:val="343"/>
          <w:jc w:val="center"/>
        </w:trPr>
        <w:tc>
          <w:tcPr>
            <w:tcW w:w="96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1"/>
              </w:rPr>
              <w:t>Сведения о тематике обращений:</w:t>
            </w:r>
          </w:p>
        </w:tc>
      </w:tr>
      <w:tr w:rsidR="000952B6">
        <w:trPr>
          <w:trHeight w:hRule="exact" w:val="324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2"/>
              </w:rPr>
              <w:t>Тема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left"/>
            </w:pPr>
            <w:r>
              <w:rPr>
                <w:rStyle w:val="22"/>
              </w:rPr>
              <w:t>Количество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%</w:t>
            </w:r>
          </w:p>
        </w:tc>
      </w:tr>
      <w:tr w:rsidR="000952B6">
        <w:trPr>
          <w:trHeight w:hRule="exact" w:val="333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Государство, общество, политика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7</w:t>
            </w:r>
          </w:p>
        </w:tc>
      </w:tr>
      <w:tr w:rsidR="000952B6">
        <w:trPr>
          <w:trHeight w:hRule="exact" w:val="324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Судебная власть и правоохранительная деятельность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88" w:lineRule="exact"/>
              <w:jc w:val="center"/>
            </w:pPr>
            <w:r>
              <w:rPr>
                <w:rStyle w:val="24pt"/>
              </w:rPr>
              <w:t>-</w:t>
            </w:r>
          </w:p>
        </w:tc>
      </w:tr>
      <w:tr w:rsidR="000952B6">
        <w:trPr>
          <w:trHeight w:hRule="exact" w:val="324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Промышленность, сельское хозяйство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88" w:lineRule="exact"/>
              <w:jc w:val="center"/>
            </w:pPr>
            <w:r>
              <w:rPr>
                <w:rStyle w:val="24pt"/>
              </w:rPr>
              <w:t>-</w:t>
            </w:r>
          </w:p>
        </w:tc>
      </w:tr>
      <w:tr w:rsidR="000952B6">
        <w:trPr>
          <w:trHeight w:hRule="exact" w:val="324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Транспорт и связь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3</w:t>
            </w:r>
          </w:p>
        </w:tc>
      </w:tr>
      <w:tr w:rsidR="000952B6">
        <w:trPr>
          <w:trHeight w:hRule="exact" w:val="329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Экология и природопользование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-</w:t>
            </w:r>
          </w:p>
        </w:tc>
      </w:tr>
      <w:tr w:rsidR="000952B6">
        <w:trPr>
          <w:trHeight w:hRule="exact" w:val="329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Жилищно-коммунальная сфера, благоустройство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14</w:t>
            </w:r>
          </w:p>
        </w:tc>
      </w:tr>
      <w:tr w:rsidR="000952B6">
        <w:trPr>
          <w:trHeight w:hRule="exact" w:val="324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Жилищные вопросы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17</w:t>
            </w:r>
          </w:p>
        </w:tc>
      </w:tr>
      <w:tr w:rsidR="000952B6">
        <w:trPr>
          <w:trHeight w:hRule="exact" w:val="333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Образование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14</w:t>
            </w:r>
          </w:p>
        </w:tc>
      </w:tr>
      <w:tr w:rsidR="000952B6">
        <w:trPr>
          <w:trHeight w:hRule="exact" w:val="333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Культура, информация (СМИ), спорт, туризм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-</w:t>
            </w:r>
          </w:p>
        </w:tc>
      </w:tr>
      <w:tr w:rsidR="000952B6">
        <w:trPr>
          <w:trHeight w:hRule="exact" w:val="324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Здравоохранение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88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88" w:lineRule="exact"/>
              <w:jc w:val="center"/>
            </w:pPr>
            <w:r>
              <w:rPr>
                <w:rStyle w:val="24pt"/>
              </w:rPr>
              <w:t>-</w:t>
            </w:r>
          </w:p>
        </w:tc>
      </w:tr>
      <w:tr w:rsidR="000952B6">
        <w:trPr>
          <w:trHeight w:hRule="exact" w:val="583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78" w:lineRule="exact"/>
            </w:pPr>
            <w:r>
              <w:rPr>
                <w:rStyle w:val="2105pt"/>
              </w:rPr>
              <w:t>Социальная сфера (социальное обеспечение, адресная социальная помощь)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7</w:t>
            </w:r>
          </w:p>
        </w:tc>
      </w:tr>
      <w:tr w:rsidR="000952B6">
        <w:trPr>
          <w:trHeight w:hRule="exact" w:val="866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73" w:lineRule="exact"/>
            </w:pPr>
            <w:r>
              <w:rPr>
                <w:rStyle w:val="21"/>
              </w:rPr>
              <w:t xml:space="preserve">Военная служба, оборона </w:t>
            </w:r>
            <w:r>
              <w:rPr>
                <w:rStyle w:val="2105pt"/>
              </w:rPr>
              <w:t>(статус военнослужащих, социальная защита военнослужащих, граждан, уволенных с военной службы и членов их семей)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28</w:t>
            </w:r>
          </w:p>
        </w:tc>
      </w:tr>
      <w:tr w:rsidR="000952B6">
        <w:trPr>
          <w:trHeight w:hRule="exact" w:val="329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1"/>
              </w:rPr>
              <w:t>Труд, заработная плата, занятость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-</w:t>
            </w:r>
          </w:p>
        </w:tc>
      </w:tr>
      <w:tr w:rsidR="000952B6" w:rsidTr="00AD2F70">
        <w:trPr>
          <w:trHeight w:hRule="exact" w:val="329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32" w:lineRule="exact"/>
            </w:pPr>
            <w:r>
              <w:rPr>
                <w:rStyle w:val="2105pt"/>
              </w:rPr>
              <w:t>Иные обращения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1"/>
              </w:rPr>
              <w:t>10</w:t>
            </w:r>
          </w:p>
        </w:tc>
      </w:tr>
      <w:tr w:rsidR="000952B6" w:rsidTr="00AD2F70">
        <w:trPr>
          <w:trHeight w:hRule="exact" w:val="338"/>
          <w:jc w:val="center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</w:pPr>
            <w:r>
              <w:rPr>
                <w:rStyle w:val="23"/>
              </w:rPr>
              <w:t>Всего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2B6" w:rsidRDefault="000071A6">
            <w:pPr>
              <w:pStyle w:val="20"/>
              <w:framePr w:w="9691" w:wrap="notBeside" w:vAnchor="text" w:hAnchor="text" w:xAlign="center" w:y="1"/>
              <w:shd w:val="clear" w:color="auto" w:fill="auto"/>
              <w:spacing w:before="0" w:line="288" w:lineRule="exact"/>
              <w:jc w:val="center"/>
            </w:pPr>
            <w:r>
              <w:rPr>
                <w:rStyle w:val="23"/>
              </w:rPr>
              <w:t>29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2B6" w:rsidRDefault="000952B6">
            <w:pPr>
              <w:framePr w:w="969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952B6" w:rsidRDefault="000952B6">
      <w:pPr>
        <w:framePr w:w="9691" w:wrap="notBeside" w:vAnchor="text" w:hAnchor="text" w:xAlign="center" w:y="1"/>
        <w:rPr>
          <w:sz w:val="2"/>
          <w:szCs w:val="2"/>
        </w:rPr>
      </w:pPr>
    </w:p>
    <w:p w:rsidR="000952B6" w:rsidRDefault="000952B6">
      <w:pPr>
        <w:rPr>
          <w:sz w:val="2"/>
          <w:szCs w:val="2"/>
        </w:rPr>
      </w:pPr>
    </w:p>
    <w:p w:rsidR="000952B6" w:rsidRDefault="000071A6">
      <w:pPr>
        <w:pStyle w:val="20"/>
        <w:shd w:val="clear" w:color="auto" w:fill="auto"/>
        <w:spacing w:before="273" w:after="340" w:line="315" w:lineRule="exact"/>
        <w:ind w:left="160"/>
      </w:pPr>
      <w:r>
        <w:t>Анализ тематики поступивших обращений показывает, что актуальными для жителей остаются вопросы жилищно-коммунального хозяйства, жилищные вопросы, вопросы в области образования. Вопросы, связанные с проведением специальной военной операции - статус военнослужащих, социальная защита военнослужащих, помощь в получение необходимых выплат и др., данный раздел показал наибольший процент обращений по тематическому разделу «Военная служба, оборона» (8 обращений или 28 % в структуре поступивших вопросов).</w:t>
      </w:r>
    </w:p>
    <w:p w:rsidR="000952B6" w:rsidRDefault="000071A6">
      <w:pPr>
        <w:pStyle w:val="20"/>
        <w:shd w:val="clear" w:color="auto" w:fill="auto"/>
        <w:spacing w:before="0" w:line="315" w:lineRule="exact"/>
        <w:ind w:left="160"/>
      </w:pPr>
      <w:proofErr w:type="gramStart"/>
      <w:r>
        <w:t xml:space="preserve">Анализ поступивших обращений показывает, что основная часть вопросов связана с проблемами в области жилищных вопросов (обеспечение </w:t>
      </w:r>
      <w:bookmarkStart w:id="2" w:name="_GoBack"/>
      <w:bookmarkEnd w:id="2"/>
      <w:r>
        <w:t xml:space="preserve">жильем, улучшение жилищных условий, переселение из ветхого жилья, получение Анализ обращений, поступивших в адрес Думы Березовского района, председателя Думы Березовского района показал, что наибольшая активность населения отмечается в </w:t>
      </w:r>
      <w:proofErr w:type="spellStart"/>
      <w:r>
        <w:t>пгт</w:t>
      </w:r>
      <w:proofErr w:type="spellEnd"/>
      <w:r>
        <w:t>.</w:t>
      </w:r>
      <w:proofErr w:type="gramEnd"/>
      <w:r>
        <w:t xml:space="preserve"> Березово - 21 обращение, </w:t>
      </w:r>
      <w:proofErr w:type="spellStart"/>
      <w:r>
        <w:t>пгт</w:t>
      </w:r>
      <w:proofErr w:type="spellEnd"/>
      <w:r>
        <w:t xml:space="preserve">. Игрим - 2 обращения, д. </w:t>
      </w:r>
      <w:proofErr w:type="spellStart"/>
      <w:r>
        <w:t>Шайтанка</w:t>
      </w:r>
      <w:proofErr w:type="spellEnd"/>
      <w:r>
        <w:t xml:space="preserve"> - 4 обращения, по 1 обращению поступили от </w:t>
      </w:r>
      <w:proofErr w:type="spellStart"/>
      <w:r>
        <w:t>д</w:t>
      </w:r>
      <w:proofErr w:type="gramStart"/>
      <w:r>
        <w:t>.Х</w:t>
      </w:r>
      <w:proofErr w:type="gramEnd"/>
      <w:r>
        <w:t>улимсунт</w:t>
      </w:r>
      <w:proofErr w:type="spellEnd"/>
      <w:r>
        <w:t xml:space="preserve"> и из </w:t>
      </w:r>
      <w:proofErr w:type="spellStart"/>
      <w:r>
        <w:t>г.Ханты-Мансийска</w:t>
      </w:r>
      <w:proofErr w:type="spellEnd"/>
      <w:r>
        <w:t>. Настоящий обзор составлен без учета информации о личных приемах, проводимых депутатами Думы Березовского района на территориях своих избирательных округов.</w:t>
      </w:r>
    </w:p>
    <w:sectPr w:rsidR="000952B6">
      <w:pgSz w:w="11900" w:h="16840"/>
      <w:pgMar w:top="425" w:right="561" w:bottom="586" w:left="135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A3C" w:rsidRDefault="00795A3C">
      <w:r>
        <w:separator/>
      </w:r>
    </w:p>
  </w:endnote>
  <w:endnote w:type="continuationSeparator" w:id="0">
    <w:p w:rsidR="00795A3C" w:rsidRDefault="0079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A3C" w:rsidRDefault="00795A3C"/>
  </w:footnote>
  <w:footnote w:type="continuationSeparator" w:id="0">
    <w:p w:rsidR="00795A3C" w:rsidRDefault="00795A3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0952B6"/>
    <w:rsid w:val="000071A6"/>
    <w:rsid w:val="000952B6"/>
    <w:rsid w:val="001C4CCA"/>
    <w:rsid w:val="00795A3C"/>
    <w:rsid w:val="00AD2F70"/>
    <w:rsid w:val="00C2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5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5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6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ИНФОРМАЦИЯ</vt:lpstr>
      <vt:lpstr>рассмотрения за 2023 год</vt:lpstr>
    </vt:vector>
  </TitlesOfParts>
  <Company>SPecialiST RePack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Рыбалко Светлана Юрьевна</cp:lastModifiedBy>
  <cp:revision>3</cp:revision>
  <dcterms:created xsi:type="dcterms:W3CDTF">2024-05-15T12:08:00Z</dcterms:created>
  <dcterms:modified xsi:type="dcterms:W3CDTF">2024-05-15T12:09:00Z</dcterms:modified>
</cp:coreProperties>
</file>