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right"/>
        <w:rPr>
          <w:sz w:val="36"/>
        </w:rPr>
      </w:pPr>
      <w:r>
        <w:rPr>
          <w:sz w:val="36"/>
        </w:rPr>
        <w:t xml:space="preserve">Проект</w:t>
      </w:r>
      <w:r>
        <w:rPr>
          <w:sz w:val="36"/>
        </w:rPr>
      </w:r>
      <w:r>
        <w:rPr>
          <w:sz w:val="36"/>
        </w:rPr>
      </w:r>
    </w:p>
    <w:p>
      <w:pPr>
        <w:jc w:val="center"/>
        <w:rPr>
          <w:b/>
          <w:sz w:val="36"/>
        </w:rPr>
      </w:pPr>
      <w:r>
        <w:rPr>
          <w:b/>
          <w:sz w:val="36"/>
        </w:rPr>
        <w:t xml:space="preserve">ДУМА БЕРЕЗОВСКОГО РАЙОНА</w:t>
      </w:r>
      <w:r>
        <w:rPr>
          <w:b/>
          <w:sz w:val="36"/>
        </w:rPr>
      </w:r>
      <w:r>
        <w:rPr>
          <w:b/>
          <w:sz w:val="36"/>
        </w:rPr>
      </w:r>
    </w:p>
    <w:p>
      <w:pPr>
        <w:jc w:val="center"/>
        <w:rPr>
          <w:sz w:val="16"/>
        </w:rPr>
      </w:pPr>
      <w:r>
        <w:rPr>
          <w:sz w:val="16"/>
        </w:rPr>
      </w:r>
      <w:r>
        <w:rPr>
          <w:sz w:val="16"/>
        </w:rPr>
      </w:r>
      <w:r>
        <w:rPr>
          <w:sz w:val="16"/>
        </w:rPr>
      </w:r>
    </w:p>
    <w:p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ХАНТЫ-МАНСИЙСКОГО АВТОНОМНОГО ОКРУГА – ЮГРЫ </w:t>
      </w:r>
      <w:r>
        <w:rPr>
          <w:b/>
          <w:sz w:val="20"/>
          <w:szCs w:val="20"/>
        </w:rPr>
      </w:r>
      <w:r>
        <w:rPr>
          <w:b/>
          <w:sz w:val="20"/>
          <w:szCs w:val="20"/>
        </w:rPr>
      </w:r>
    </w:p>
    <w:p>
      <w:pPr>
        <w:jc w:val="center"/>
        <w:rPr>
          <w:sz w:val="16"/>
        </w:rPr>
      </w:pPr>
      <w:r>
        <w:rPr>
          <w:sz w:val="16"/>
        </w:rPr>
      </w:r>
      <w:r>
        <w:rPr>
          <w:sz w:val="16"/>
        </w:rPr>
      </w:r>
      <w:r>
        <w:rPr>
          <w:sz w:val="16"/>
        </w:rPr>
      </w:r>
    </w:p>
    <w:p>
      <w:pPr>
        <w:jc w:val="center"/>
        <w:rPr>
          <w:b/>
          <w:sz w:val="40"/>
        </w:rPr>
      </w:pPr>
      <w:r>
        <w:rPr>
          <w:b/>
          <w:sz w:val="40"/>
        </w:rPr>
        <w:t xml:space="preserve">РЕШЕНИЕ</w:t>
      </w:r>
      <w:r>
        <w:rPr>
          <w:b/>
          <w:sz w:val="40"/>
        </w:rPr>
      </w:r>
      <w:r>
        <w:rPr>
          <w:b/>
          <w:sz w:val="40"/>
        </w:rPr>
      </w:r>
    </w:p>
    <w:p>
      <w:r/>
      <w:r/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от  </w:t>
      </w:r>
      <w:r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2026</w:t>
      </w:r>
      <w:r>
        <w:rPr>
          <w:sz w:val="28"/>
          <w:szCs w:val="28"/>
        </w:rPr>
        <w:t xml:space="preserve"> года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                      №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пгт</w:t>
      </w:r>
      <w:r>
        <w:rPr>
          <w:sz w:val="28"/>
          <w:szCs w:val="28"/>
        </w:rPr>
        <w:t xml:space="preserve">. Березово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center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ind w:right="4135"/>
        <w:jc w:val="both"/>
        <w:tabs>
          <w:tab w:val="left" w:pos="5580" w:leader="none"/>
        </w:tabs>
        <w:rPr>
          <w:b/>
          <w:sz w:val="28"/>
        </w:rPr>
      </w:pPr>
      <w:r>
        <w:rPr>
          <w:b/>
          <w:sz w:val="28"/>
          <w:szCs w:val="28"/>
        </w:rPr>
        <w:t xml:space="preserve">О внесении изменений в решение Думы Березовского района от 20 октября</w:t>
      </w:r>
      <w:bookmarkStart w:id="0" w:name="_GoBack"/>
      <w:r/>
      <w:bookmarkEnd w:id="0"/>
      <w:r>
        <w:rPr>
          <w:b/>
          <w:sz w:val="28"/>
          <w:szCs w:val="28"/>
        </w:rPr>
        <w:t xml:space="preserve"> 2015 года </w:t>
      </w:r>
      <w:r>
        <w:rPr>
          <w:b/>
          <w:sz w:val="28"/>
          <w:szCs w:val="28"/>
        </w:rPr>
        <w:t xml:space="preserve">№ 663 </w:t>
      </w:r>
      <w:r>
        <w:rPr>
          <w:b/>
          <w:sz w:val="28"/>
          <w:szCs w:val="28"/>
        </w:rPr>
        <w:t xml:space="preserve">«Об утверждении Положения о порядке принятия решения о создании, реорганизации и ликвидации муниципальных предприятий Березовского района»</w:t>
      </w:r>
      <w:r>
        <w:rPr>
          <w:b/>
          <w:sz w:val="28"/>
        </w:rPr>
      </w:r>
      <w:r>
        <w:rPr>
          <w:b/>
          <w:sz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приведения муниципального правового акта Думы Березовского района в соответствие с действующим законодательством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20"/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Дума района </w:t>
      </w:r>
      <w:r>
        <w:rPr>
          <w:b/>
          <w:sz w:val="28"/>
          <w:szCs w:val="28"/>
        </w:rPr>
        <w:t xml:space="preserve">РЕШИЛА: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numPr>
          <w:ilvl w:val="0"/>
          <w:numId w:val="16"/>
        </w:numPr>
        <w:ind w:left="0" w:firstLine="709"/>
        <w:jc w:val="both"/>
        <w:tabs>
          <w:tab w:val="left" w:pos="993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Внести в</w:t>
      </w:r>
      <w:r>
        <w:rPr>
          <w:sz w:val="28"/>
          <w:szCs w:val="28"/>
        </w:rPr>
        <w:t xml:space="preserve"> решение </w:t>
      </w:r>
      <w:r>
        <w:rPr>
          <w:sz w:val="28"/>
          <w:szCs w:val="28"/>
        </w:rPr>
        <w:t xml:space="preserve">Думы </w:t>
      </w:r>
      <w:r>
        <w:rPr>
          <w:sz w:val="28"/>
          <w:szCs w:val="28"/>
        </w:rPr>
        <w:t xml:space="preserve">Березовского района от </w:t>
      </w:r>
      <w:r>
        <w:rPr>
          <w:sz w:val="28"/>
          <w:szCs w:val="28"/>
        </w:rPr>
        <w:t xml:space="preserve">20 октября 2015 года № 663 «Об утверждении Положения о порядке принятия решения о создании, реорганизации и ликвидации муниципальных предприятий Березовского района»</w:t>
      </w:r>
      <w:r>
        <w:rPr>
          <w:b w:val="0"/>
          <w:bCs w:val="0"/>
          <w:sz w:val="28"/>
          <w:szCs w:val="28"/>
        </w:rPr>
        <w:t xml:space="preserve"> </w:t>
      </w:r>
      <w:r>
        <w:rPr>
          <w:sz w:val="28"/>
          <w:szCs w:val="28"/>
        </w:rPr>
        <w:t xml:space="preserve">следующие изменения: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numPr>
          <w:ilvl w:val="1"/>
          <w:numId w:val="16"/>
        </w:numPr>
        <w:ind w:left="0" w:firstLine="709"/>
        <w:jc w:val="both"/>
        <w:tabs>
          <w:tab w:val="left" w:pos="709" w:leader="none"/>
          <w:tab w:val="left" w:pos="851" w:leader="none"/>
          <w:tab w:val="left" w:pos="993" w:leader="none"/>
          <w:tab w:val="left" w:pos="1276" w:leader="none"/>
        </w:tabs>
      </w:pPr>
      <w:r>
        <w:rPr>
          <w:sz w:val="28"/>
          <w:szCs w:val="28"/>
        </w:rPr>
        <w:t xml:space="preserve">в преамбуле слова «</w:t>
      </w:r>
      <w:r>
        <w:rPr>
          <w:sz w:val="28"/>
          <w:szCs w:val="28"/>
        </w:rPr>
        <w:t xml:space="preserve">Федеральным законом </w:t>
      </w:r>
      <w:r>
        <w:rPr>
          <w:sz w:val="28"/>
          <w:szCs w:val="28"/>
        </w:rPr>
        <w:t xml:space="preserve">от 06 октября 2003 года № 131-ФЗ «Об общих принципах организации местного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самоуправления в Российской Федерации,» исключить</w:t>
      </w:r>
      <w:r>
        <w:rPr>
          <w:sz w:val="28"/>
          <w:szCs w:val="28"/>
        </w:rPr>
        <w:t xml:space="preserve">;</w:t>
      </w:r>
      <w:r>
        <w:rPr>
          <w:sz w:val="28"/>
          <w:szCs w:val="28"/>
        </w:rPr>
      </w:r>
      <w:r/>
    </w:p>
    <w:p>
      <w:pPr>
        <w:numPr>
          <w:ilvl w:val="1"/>
          <w:numId w:val="16"/>
        </w:numPr>
        <w:ind w:left="0" w:firstLine="709"/>
        <w:jc w:val="both"/>
        <w:tabs>
          <w:tab w:val="left" w:pos="851" w:leader="none"/>
          <w:tab w:val="left" w:pos="993" w:leader="none"/>
        </w:tabs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  <w:t xml:space="preserve">пункт 1.1 главы 1 приложения изложить в следующей редакции: 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left="0" w:right="0" w:firstLine="720"/>
        <w:jc w:val="both"/>
        <w:tabs>
          <w:tab w:val="left" w:pos="851" w:leader="none"/>
          <w:tab w:val="left" w:pos="993" w:leader="none"/>
        </w:tabs>
      </w:pPr>
      <w:r>
        <w:rPr>
          <w:sz w:val="28"/>
          <w:szCs w:val="28"/>
          <w:highlight w:val="none"/>
        </w:rPr>
        <w:t xml:space="preserve">«1.1. Настоящее положение разработано в соответствии с Гражданским кодексом Российской Федерации, Федеральным законом от 14 ноября 2002 года № 161-ФЗ «О государственных и муниципальных унитарных предприятиях», </w:t>
      </w:r>
      <w:r>
        <w:rPr>
          <w:sz w:val="28"/>
          <w:szCs w:val="28"/>
          <w:highlight w:val="none"/>
        </w:rPr>
        <w:t xml:space="preserve">уставом Березовского района и определяет порядок принятия решений о создании, реорганизации и ликвидации муниципальных предприятий Березовского района.».</w:t>
      </w:r>
      <w:r>
        <w:rPr>
          <w:sz w:val="28"/>
          <w:szCs w:val="28"/>
          <w:highlight w:val="none"/>
        </w:rPr>
      </w:r>
      <w:r/>
    </w:p>
    <w:p>
      <w:pPr>
        <w:numPr>
          <w:ilvl w:val="0"/>
          <w:numId w:val="16"/>
        </w:numPr>
        <w:ind w:left="0" w:firstLine="709"/>
        <w:jc w:val="both"/>
        <w:tabs>
          <w:tab w:val="left" w:pos="993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Опубликовать решение в газете «Жизнь Югры» и разместить на официальном веб - сайте органов местного самоуправления Березовского района.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numPr>
          <w:ilvl w:val="0"/>
          <w:numId w:val="16"/>
        </w:numPr>
        <w:ind w:left="0" w:firstLine="709"/>
        <w:jc w:val="both"/>
        <w:tabs>
          <w:tab w:val="left" w:pos="993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 Настоящее решение вступает в силу после его официального опубликования.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tabs>
          <w:tab w:val="left" w:pos="993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tabs>
          <w:tab w:val="left" w:pos="993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7"/>
        <w:ind w:left="0"/>
        <w:spacing w:after="0" w:line="240" w:lineRule="auto"/>
        <w:tabs>
          <w:tab w:val="left" w:pos="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</w:t>
      </w:r>
      <w:r>
        <w:rPr>
          <w:sz w:val="28"/>
          <w:szCs w:val="28"/>
        </w:rPr>
        <w:t xml:space="preserve">редседател</w:t>
      </w:r>
      <w:r>
        <w:rPr>
          <w:sz w:val="28"/>
          <w:szCs w:val="28"/>
        </w:rPr>
        <w:t xml:space="preserve">ь</w:t>
      </w:r>
      <w:r>
        <w:rPr>
          <w:sz w:val="28"/>
          <w:szCs w:val="28"/>
        </w:rPr>
        <w:t xml:space="preserve"> Думы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7"/>
        <w:ind w:left="0"/>
        <w:spacing w:after="0" w:line="240" w:lineRule="auto"/>
        <w:tabs>
          <w:tab w:val="left" w:pos="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Березовского района                                                    </w:t>
      </w:r>
      <w:r>
        <w:rPr>
          <w:sz w:val="28"/>
          <w:szCs w:val="28"/>
        </w:rPr>
        <w:t xml:space="preserve">                          З.Р. Канева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7"/>
        <w:ind w:left="0"/>
        <w:spacing w:after="0" w:line="240" w:lineRule="auto"/>
        <w:tabs>
          <w:tab w:val="left" w:pos="0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7"/>
        <w:ind w:left="0"/>
        <w:spacing w:after="0" w:line="240" w:lineRule="auto"/>
        <w:tabs>
          <w:tab w:val="left" w:pos="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И.о. главы</w:t>
      </w:r>
      <w:r>
        <w:rPr>
          <w:sz w:val="28"/>
          <w:szCs w:val="28"/>
        </w:rPr>
        <w:t xml:space="preserve"> Березовского района        </w:t>
      </w:r>
      <w:r>
        <w:rPr>
          <w:sz w:val="28"/>
          <w:szCs w:val="28"/>
        </w:rPr>
        <w:tab/>
        <w:t xml:space="preserve">   </w:t>
      </w:r>
      <w:r>
        <w:rPr>
          <w:sz w:val="28"/>
          <w:szCs w:val="28"/>
        </w:rPr>
        <w:tab/>
        <w:t xml:space="preserve">     </w:t>
      </w:r>
      <w:r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   Г.Г. Кудряшов</w:t>
      </w:r>
      <w:r>
        <w:rPr>
          <w:sz w:val="28"/>
          <w:szCs w:val="28"/>
        </w:rPr>
      </w:r>
      <w:r>
        <w:rPr>
          <w:sz w:val="28"/>
          <w:szCs w:val="28"/>
        </w:rPr>
      </w:r>
    </w:p>
    <w:sectPr>
      <w:footnotePr/>
      <w:endnotePr/>
      <w:type w:val="nextPage"/>
      <w:pgSz w:w="11906" w:h="16838" w:orient="portrait"/>
      <w:pgMar w:top="567" w:right="851" w:bottom="397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decimal"/>
      <w:isLgl/>
      <w:suff w:val="tab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isLgl/>
      <w:suff w:val="tab"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suff w:val="tab"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"/>
      <w:lvlJc w:val="left"/>
      <w:pPr>
        <w:ind w:left="5312" w:hanging="2160"/>
      </w:pPr>
      <w:rPr>
        <w:rFonts w:hint="default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80" w:hanging="480"/>
      </w:pPr>
      <w:rPr>
        <w:rFonts w:hint="default" w:cs="Times New Roman"/>
      </w:rPr>
    </w:lvl>
    <w:lvl w:ilvl="1">
      <w:start w:val="1"/>
      <w:numFmt w:val="decimal"/>
      <w:isLgl w:val="false"/>
      <w:suff w:val="tab"/>
      <w:lvlText w:val="%1.%2."/>
      <w:lvlJc w:val="left"/>
      <w:pPr>
        <w:ind w:left="720" w:hanging="720"/>
      </w:pPr>
      <w:rPr>
        <w:rFonts w:hint="default" w:cs="Times New Roman"/>
      </w:rPr>
    </w:lvl>
    <w:lvl w:ilvl="2">
      <w:start w:val="1"/>
      <w:numFmt w:val="decimal"/>
      <w:isLgl w:val="false"/>
      <w:suff w:val="tab"/>
      <w:lvlText w:val="%1.%2.)%3."/>
      <w:lvlJc w:val="left"/>
      <w:pPr>
        <w:ind w:left="720" w:hanging="720"/>
      </w:pPr>
      <w:rPr>
        <w:rFonts w:hint="default" w:cs="Times New Roman"/>
      </w:rPr>
    </w:lvl>
    <w:lvl w:ilvl="3">
      <w:start w:val="1"/>
      <w:numFmt w:val="decimal"/>
      <w:isLgl w:val="false"/>
      <w:suff w:val="tab"/>
      <w:lvlText w:val="%1.%2.)%3.%4."/>
      <w:lvlJc w:val="left"/>
      <w:pPr>
        <w:ind w:left="1080" w:hanging="1080"/>
      </w:pPr>
      <w:rPr>
        <w:rFonts w:hint="default" w:cs="Times New Roman"/>
      </w:rPr>
    </w:lvl>
    <w:lvl w:ilvl="4">
      <w:start w:val="1"/>
      <w:numFmt w:val="decimal"/>
      <w:isLgl w:val="false"/>
      <w:suff w:val="tab"/>
      <w:lvlText w:val="%1.%2.)%3.%4.%5."/>
      <w:lvlJc w:val="left"/>
      <w:pPr>
        <w:ind w:left="1080" w:hanging="1080"/>
      </w:pPr>
      <w:rPr>
        <w:rFonts w:hint="default" w:cs="Times New Roman"/>
      </w:rPr>
    </w:lvl>
    <w:lvl w:ilvl="5">
      <w:start w:val="1"/>
      <w:numFmt w:val="decimal"/>
      <w:isLgl w:val="false"/>
      <w:suff w:val="tab"/>
      <w:lvlText w:val="%1.%2.)%3.%4.%5.%6."/>
      <w:lvlJc w:val="left"/>
      <w:pPr>
        <w:ind w:left="1440" w:hanging="1440"/>
      </w:pPr>
      <w:rPr>
        <w:rFonts w:hint="default" w:cs="Times New Roman"/>
      </w:rPr>
    </w:lvl>
    <w:lvl w:ilvl="6">
      <w:start w:val="1"/>
      <w:numFmt w:val="decimal"/>
      <w:isLgl w:val="false"/>
      <w:suff w:val="tab"/>
      <w:lvlText w:val="%1.%2.)%3.%4.%5.%6.%7."/>
      <w:lvlJc w:val="left"/>
      <w:pPr>
        <w:ind w:left="1800" w:hanging="1800"/>
      </w:pPr>
      <w:rPr>
        <w:rFonts w:hint="default" w:cs="Times New Roman"/>
      </w:rPr>
    </w:lvl>
    <w:lvl w:ilvl="7">
      <w:start w:val="1"/>
      <w:numFmt w:val="decimal"/>
      <w:isLgl w:val="false"/>
      <w:suff w:val="tab"/>
      <w:lvlText w:val="%1.%2.)%3.%4.%5.%6.%7.%8."/>
      <w:lvlJc w:val="left"/>
      <w:pPr>
        <w:ind w:left="1800" w:hanging="1800"/>
      </w:pPr>
      <w:rPr>
        <w:rFonts w:hint="default" w:cs="Times New Roman"/>
      </w:rPr>
    </w:lvl>
    <w:lvl w:ilvl="8">
      <w:start w:val="1"/>
      <w:numFmt w:val="decimal"/>
      <w:isLgl w:val="false"/>
      <w:suff w:val="tab"/>
      <w:lvlText w:val="%1.%2.)%3.%4.%5.%6.%7.%8.%9."/>
      <w:lvlJc w:val="left"/>
      <w:pPr>
        <w:ind w:left="2160" w:hanging="2160"/>
      </w:pPr>
      <w:rPr>
        <w:rFonts w:hint="default" w:cs="Times New Roman"/>
      </w:rPr>
    </w:lvl>
  </w:abstractNum>
  <w:abstractNum w:abstractNumId="2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420" w:hanging="420"/>
      </w:pPr>
      <w:rPr>
        <w:rFonts w:hint="default" w:cs="Times New Roman"/>
      </w:rPr>
    </w:lvl>
    <w:lvl w:ilvl="1">
      <w:start w:val="1"/>
      <w:numFmt w:val="decimal"/>
      <w:isLgl w:val="false"/>
      <w:suff w:val="tab"/>
      <w:lvlText w:val="%1.%2)"/>
      <w:lvlJc w:val="left"/>
      <w:pPr>
        <w:ind w:left="720" w:hanging="720"/>
      </w:pPr>
      <w:rPr>
        <w:rFonts w:hint="default" w:cs="Times New Roman"/>
      </w:rPr>
    </w:lvl>
    <w:lvl w:ilvl="2">
      <w:start w:val="1"/>
      <w:numFmt w:val="decimal"/>
      <w:isLgl w:val="false"/>
      <w:suff w:val="tab"/>
      <w:lvlText w:val="%1.%2)%3."/>
      <w:lvlJc w:val="left"/>
      <w:pPr>
        <w:ind w:left="720" w:hanging="720"/>
      </w:pPr>
      <w:rPr>
        <w:rFonts w:hint="default" w:cs="Times New Roman"/>
      </w:rPr>
    </w:lvl>
    <w:lvl w:ilvl="3">
      <w:start w:val="1"/>
      <w:numFmt w:val="decimal"/>
      <w:isLgl w:val="false"/>
      <w:suff w:val="tab"/>
      <w:lvlText w:val="%1.%2)%3.%4."/>
      <w:lvlJc w:val="left"/>
      <w:pPr>
        <w:ind w:left="1080" w:hanging="1080"/>
      </w:pPr>
      <w:rPr>
        <w:rFonts w:hint="default" w:cs="Times New Roman"/>
      </w:rPr>
    </w:lvl>
    <w:lvl w:ilvl="4">
      <w:start w:val="1"/>
      <w:numFmt w:val="decimal"/>
      <w:isLgl w:val="false"/>
      <w:suff w:val="tab"/>
      <w:lvlText w:val="%1.%2)%3.%4.%5."/>
      <w:lvlJc w:val="left"/>
      <w:pPr>
        <w:ind w:left="1080" w:hanging="1080"/>
      </w:pPr>
      <w:rPr>
        <w:rFonts w:hint="default" w:cs="Times New Roman"/>
      </w:rPr>
    </w:lvl>
    <w:lvl w:ilvl="5">
      <w:start w:val="1"/>
      <w:numFmt w:val="decimal"/>
      <w:isLgl w:val="false"/>
      <w:suff w:val="tab"/>
      <w:lvlText w:val="%1.%2)%3.%4.%5.%6."/>
      <w:lvlJc w:val="left"/>
      <w:pPr>
        <w:ind w:left="1440" w:hanging="1440"/>
      </w:pPr>
      <w:rPr>
        <w:rFonts w:hint="default" w:cs="Times New Roman"/>
      </w:rPr>
    </w:lvl>
    <w:lvl w:ilvl="6">
      <w:start w:val="1"/>
      <w:numFmt w:val="decimal"/>
      <w:isLgl w:val="false"/>
      <w:suff w:val="tab"/>
      <w:lvlText w:val="%1.%2)%3.%4.%5.%6.%7."/>
      <w:lvlJc w:val="left"/>
      <w:pPr>
        <w:ind w:left="1440" w:hanging="1440"/>
      </w:pPr>
      <w:rPr>
        <w:rFonts w:hint="default" w:cs="Times New Roman"/>
      </w:rPr>
    </w:lvl>
    <w:lvl w:ilvl="7">
      <w:start w:val="1"/>
      <w:numFmt w:val="decimal"/>
      <w:isLgl w:val="false"/>
      <w:suff w:val="tab"/>
      <w:lvlText w:val="%1.%2)%3.%4.%5.%6.%7.%8."/>
      <w:lvlJc w:val="left"/>
      <w:pPr>
        <w:ind w:left="1800" w:hanging="1800"/>
      </w:pPr>
      <w:rPr>
        <w:rFonts w:hint="default" w:cs="Times New Roman"/>
      </w:rPr>
    </w:lvl>
    <w:lvl w:ilvl="8">
      <w:start w:val="1"/>
      <w:numFmt w:val="decimal"/>
      <w:isLgl w:val="false"/>
      <w:suff w:val="tab"/>
      <w:lvlText w:val="%1.%2)%3.%4.%5.%6.%7.%8.%9."/>
      <w:lvlJc w:val="left"/>
      <w:pPr>
        <w:ind w:left="1800" w:hanging="1800"/>
      </w:pPr>
      <w:rPr>
        <w:rFonts w:hint="default" w:cs="Times New Roman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1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2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3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4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5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6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7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8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/>
      <w:rPr>
        <w:rFonts w:ascii="Times New Roman" w:hAnsi="Times New Roman" w:eastAsia="Times New Roman" w:cs="Times New Roman"/>
        <w:b/>
        <w:bCs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1">
      <w:start w:val="1"/>
      <w:numFmt w:val="decimal"/>
      <w:isLgl w:val="false"/>
      <w:suff w:val="tab"/>
      <w:lvlText w:val="%1.%2)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2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3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4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5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6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7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8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cs="Times New Roman"/>
        <w:color w:val="00000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420" w:hanging="420"/>
      </w:pPr>
      <w:rPr>
        <w:rFonts w:hint="default" w:cs="Times New Roman"/>
      </w:rPr>
    </w:lvl>
    <w:lvl w:ilvl="1">
      <w:start w:val="3"/>
      <w:numFmt w:val="decimal"/>
      <w:isLgl w:val="false"/>
      <w:suff w:val="tab"/>
      <w:lvlText w:val="%1.%2)"/>
      <w:lvlJc w:val="left"/>
      <w:pPr>
        <w:ind w:left="1500" w:hanging="720"/>
      </w:pPr>
      <w:rPr>
        <w:rFonts w:hint="default" w:cs="Times New Roman"/>
      </w:rPr>
    </w:lvl>
    <w:lvl w:ilvl="2">
      <w:start w:val="1"/>
      <w:numFmt w:val="decimal"/>
      <w:isLgl w:val="false"/>
      <w:suff w:val="tab"/>
      <w:lvlText w:val="%1.%2)%3."/>
      <w:lvlJc w:val="left"/>
      <w:pPr>
        <w:ind w:left="2280" w:hanging="720"/>
      </w:pPr>
      <w:rPr>
        <w:rFonts w:hint="default" w:cs="Times New Roman"/>
      </w:rPr>
    </w:lvl>
    <w:lvl w:ilvl="3">
      <w:start w:val="1"/>
      <w:numFmt w:val="decimal"/>
      <w:isLgl w:val="false"/>
      <w:suff w:val="tab"/>
      <w:lvlText w:val="%1.%2)%3.%4."/>
      <w:lvlJc w:val="left"/>
      <w:pPr>
        <w:ind w:left="3420" w:hanging="1080"/>
      </w:pPr>
      <w:rPr>
        <w:rFonts w:hint="default" w:cs="Times New Roman"/>
      </w:rPr>
    </w:lvl>
    <w:lvl w:ilvl="4">
      <w:start w:val="1"/>
      <w:numFmt w:val="decimal"/>
      <w:isLgl w:val="false"/>
      <w:suff w:val="tab"/>
      <w:lvlText w:val="%1.%2)%3.%4.%5."/>
      <w:lvlJc w:val="left"/>
      <w:pPr>
        <w:ind w:left="4200" w:hanging="1080"/>
      </w:pPr>
      <w:rPr>
        <w:rFonts w:hint="default" w:cs="Times New Roman"/>
      </w:rPr>
    </w:lvl>
    <w:lvl w:ilvl="5">
      <w:start w:val="1"/>
      <w:numFmt w:val="decimal"/>
      <w:isLgl w:val="false"/>
      <w:suff w:val="tab"/>
      <w:lvlText w:val="%1.%2)%3.%4.%5.%6."/>
      <w:lvlJc w:val="left"/>
      <w:pPr>
        <w:ind w:left="5340" w:hanging="1440"/>
      </w:pPr>
      <w:rPr>
        <w:rFonts w:hint="default" w:cs="Times New Roman"/>
      </w:rPr>
    </w:lvl>
    <w:lvl w:ilvl="6">
      <w:start w:val="1"/>
      <w:numFmt w:val="decimal"/>
      <w:isLgl w:val="false"/>
      <w:suff w:val="tab"/>
      <w:lvlText w:val="%1.%2)%3.%4.%5.%6.%7."/>
      <w:lvlJc w:val="left"/>
      <w:pPr>
        <w:ind w:left="6120" w:hanging="1440"/>
      </w:pPr>
      <w:rPr>
        <w:rFonts w:hint="default" w:cs="Times New Roman"/>
      </w:rPr>
    </w:lvl>
    <w:lvl w:ilvl="7">
      <w:start w:val="1"/>
      <w:numFmt w:val="decimal"/>
      <w:isLgl w:val="false"/>
      <w:suff w:val="tab"/>
      <w:lvlText w:val="%1.%2)%3.%4.%5.%6.%7.%8."/>
      <w:lvlJc w:val="left"/>
      <w:pPr>
        <w:ind w:left="7260" w:hanging="1800"/>
      </w:pPr>
      <w:rPr>
        <w:rFonts w:hint="default" w:cs="Times New Roman"/>
      </w:rPr>
    </w:lvl>
    <w:lvl w:ilvl="8">
      <w:start w:val="1"/>
      <w:numFmt w:val="decimal"/>
      <w:isLgl w:val="false"/>
      <w:suff w:val="tab"/>
      <w:lvlText w:val="%1.%2)%3.%4.%5.%6.%7.%8.%9."/>
      <w:lvlJc w:val="left"/>
      <w:pPr>
        <w:ind w:left="8040" w:hanging="1800"/>
      </w:pPr>
      <w:rPr>
        <w:rFonts w:hint="default" w:cs="Times New Roman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8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420" w:hanging="420"/>
      </w:pPr>
      <w:rPr>
        <w:rFonts w:hint="default" w:cs="Times New Roman"/>
      </w:rPr>
    </w:lvl>
    <w:lvl w:ilvl="1">
      <w:start w:val="2"/>
      <w:numFmt w:val="decimal"/>
      <w:isLgl w:val="false"/>
      <w:suff w:val="tab"/>
      <w:lvlText w:val="%1.%2)"/>
      <w:lvlJc w:val="left"/>
      <w:pPr>
        <w:ind w:left="1500" w:hanging="720"/>
      </w:pPr>
      <w:rPr>
        <w:rFonts w:hint="default" w:cs="Times New Roman"/>
      </w:rPr>
    </w:lvl>
    <w:lvl w:ilvl="2">
      <w:start w:val="1"/>
      <w:numFmt w:val="decimal"/>
      <w:isLgl w:val="false"/>
      <w:suff w:val="tab"/>
      <w:lvlText w:val="%1.%2)%3."/>
      <w:lvlJc w:val="left"/>
      <w:pPr>
        <w:ind w:left="2280" w:hanging="720"/>
      </w:pPr>
      <w:rPr>
        <w:rFonts w:hint="default" w:cs="Times New Roman"/>
      </w:rPr>
    </w:lvl>
    <w:lvl w:ilvl="3">
      <w:start w:val="1"/>
      <w:numFmt w:val="decimal"/>
      <w:isLgl w:val="false"/>
      <w:suff w:val="tab"/>
      <w:lvlText w:val="%1.%2)%3.%4."/>
      <w:lvlJc w:val="left"/>
      <w:pPr>
        <w:ind w:left="3420" w:hanging="1080"/>
      </w:pPr>
      <w:rPr>
        <w:rFonts w:hint="default" w:cs="Times New Roman"/>
      </w:rPr>
    </w:lvl>
    <w:lvl w:ilvl="4">
      <w:start w:val="1"/>
      <w:numFmt w:val="decimal"/>
      <w:isLgl w:val="false"/>
      <w:suff w:val="tab"/>
      <w:lvlText w:val="%1.%2)%3.%4.%5."/>
      <w:lvlJc w:val="left"/>
      <w:pPr>
        <w:ind w:left="4200" w:hanging="1080"/>
      </w:pPr>
      <w:rPr>
        <w:rFonts w:hint="default" w:cs="Times New Roman"/>
      </w:rPr>
    </w:lvl>
    <w:lvl w:ilvl="5">
      <w:start w:val="1"/>
      <w:numFmt w:val="decimal"/>
      <w:isLgl w:val="false"/>
      <w:suff w:val="tab"/>
      <w:lvlText w:val="%1.%2)%3.%4.%5.%6."/>
      <w:lvlJc w:val="left"/>
      <w:pPr>
        <w:ind w:left="5340" w:hanging="1440"/>
      </w:pPr>
      <w:rPr>
        <w:rFonts w:hint="default" w:cs="Times New Roman"/>
      </w:rPr>
    </w:lvl>
    <w:lvl w:ilvl="6">
      <w:start w:val="1"/>
      <w:numFmt w:val="decimal"/>
      <w:isLgl w:val="false"/>
      <w:suff w:val="tab"/>
      <w:lvlText w:val="%1.%2)%3.%4.%5.%6.%7."/>
      <w:lvlJc w:val="left"/>
      <w:pPr>
        <w:ind w:left="6120" w:hanging="1440"/>
      </w:pPr>
      <w:rPr>
        <w:rFonts w:hint="default" w:cs="Times New Roman"/>
      </w:rPr>
    </w:lvl>
    <w:lvl w:ilvl="7">
      <w:start w:val="1"/>
      <w:numFmt w:val="decimal"/>
      <w:isLgl w:val="false"/>
      <w:suff w:val="tab"/>
      <w:lvlText w:val="%1.%2)%3.%4.%5.%6.%7.%8."/>
      <w:lvlJc w:val="left"/>
      <w:pPr>
        <w:ind w:left="7260" w:hanging="1800"/>
      </w:pPr>
      <w:rPr>
        <w:rFonts w:hint="default" w:cs="Times New Roman"/>
      </w:rPr>
    </w:lvl>
    <w:lvl w:ilvl="8">
      <w:start w:val="1"/>
      <w:numFmt w:val="decimal"/>
      <w:isLgl w:val="false"/>
      <w:suff w:val="tab"/>
      <w:lvlText w:val="%1.%2)%3.%4.%5.%6.%7.%8.%9."/>
      <w:lvlJc w:val="left"/>
      <w:pPr>
        <w:ind w:left="8040" w:hanging="1800"/>
      </w:pPr>
      <w:rPr>
        <w:rFonts w:hint="default" w:cs="Times New Roman"/>
      </w:rPr>
    </w:lvl>
  </w:abstractNum>
  <w:abstractNum w:abstractNumId="9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480" w:hanging="480"/>
      </w:pPr>
      <w:rPr>
        <w:rFonts w:hint="default" w:cs="Times New Roman"/>
      </w:rPr>
    </w:lvl>
    <w:lvl w:ilvl="1">
      <w:start w:val="4"/>
      <w:numFmt w:val="decimal"/>
      <w:isLgl w:val="false"/>
      <w:suff w:val="tab"/>
      <w:lvlText w:val="%1.%2."/>
      <w:lvlJc w:val="left"/>
      <w:pPr>
        <w:ind w:left="1680" w:hanging="720"/>
      </w:pPr>
      <w:rPr>
        <w:rFonts w:hint="default" w:cs="Times New Roman"/>
      </w:rPr>
    </w:lvl>
    <w:lvl w:ilvl="2">
      <w:start w:val="1"/>
      <w:numFmt w:val="decimal"/>
      <w:isLgl w:val="false"/>
      <w:suff w:val="tab"/>
      <w:lvlText w:val="%1.%2.)%3."/>
      <w:lvlJc w:val="left"/>
      <w:pPr>
        <w:ind w:left="2640" w:hanging="720"/>
      </w:pPr>
      <w:rPr>
        <w:rFonts w:hint="default" w:cs="Times New Roman"/>
      </w:rPr>
    </w:lvl>
    <w:lvl w:ilvl="3">
      <w:start w:val="1"/>
      <w:numFmt w:val="decimal"/>
      <w:isLgl w:val="false"/>
      <w:suff w:val="tab"/>
      <w:lvlText w:val="%1.%2.)%3.%4."/>
      <w:lvlJc w:val="left"/>
      <w:pPr>
        <w:ind w:left="3960" w:hanging="1080"/>
      </w:pPr>
      <w:rPr>
        <w:rFonts w:hint="default" w:cs="Times New Roman"/>
      </w:rPr>
    </w:lvl>
    <w:lvl w:ilvl="4">
      <w:start w:val="1"/>
      <w:numFmt w:val="decimal"/>
      <w:isLgl w:val="false"/>
      <w:suff w:val="tab"/>
      <w:lvlText w:val="%1.%2.)%3.%4.%5."/>
      <w:lvlJc w:val="left"/>
      <w:pPr>
        <w:ind w:left="4920" w:hanging="1080"/>
      </w:pPr>
      <w:rPr>
        <w:rFonts w:hint="default" w:cs="Times New Roman"/>
      </w:rPr>
    </w:lvl>
    <w:lvl w:ilvl="5">
      <w:start w:val="1"/>
      <w:numFmt w:val="decimal"/>
      <w:isLgl w:val="false"/>
      <w:suff w:val="tab"/>
      <w:lvlText w:val="%1.%2.)%3.%4.%5.%6."/>
      <w:lvlJc w:val="left"/>
      <w:pPr>
        <w:ind w:left="6240" w:hanging="1440"/>
      </w:pPr>
      <w:rPr>
        <w:rFonts w:hint="default" w:cs="Times New Roman"/>
      </w:rPr>
    </w:lvl>
    <w:lvl w:ilvl="6">
      <w:start w:val="1"/>
      <w:numFmt w:val="decimal"/>
      <w:isLgl w:val="false"/>
      <w:suff w:val="tab"/>
      <w:lvlText w:val="%1.%2.)%3.%4.%5.%6.%7."/>
      <w:lvlJc w:val="left"/>
      <w:pPr>
        <w:ind w:left="7560" w:hanging="1800"/>
      </w:pPr>
      <w:rPr>
        <w:rFonts w:hint="default" w:cs="Times New Roman"/>
      </w:rPr>
    </w:lvl>
    <w:lvl w:ilvl="7">
      <w:start w:val="1"/>
      <w:numFmt w:val="decimal"/>
      <w:isLgl w:val="false"/>
      <w:suff w:val="tab"/>
      <w:lvlText w:val="%1.%2.)%3.%4.%5.%6.%7.%8."/>
      <w:lvlJc w:val="left"/>
      <w:pPr>
        <w:ind w:left="8520" w:hanging="1800"/>
      </w:pPr>
      <w:rPr>
        <w:rFonts w:hint="default" w:cs="Times New Roman"/>
      </w:rPr>
    </w:lvl>
    <w:lvl w:ilvl="8">
      <w:start w:val="1"/>
      <w:numFmt w:val="decimal"/>
      <w:isLgl w:val="false"/>
      <w:suff w:val="tab"/>
      <w:lvlText w:val="%1.%2.)%3.%4.%5.%6.%7.%8.%9."/>
      <w:lvlJc w:val="left"/>
      <w:pPr>
        <w:ind w:left="9840" w:hanging="2160"/>
      </w:pPr>
      <w:rPr>
        <w:rFonts w:hint="default" w:cs="Times New Roman"/>
      </w:rPr>
    </w:lvl>
  </w:abstractNum>
  <w:abstractNum w:abstractNumId="10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420" w:hanging="420"/>
      </w:pPr>
      <w:rPr>
        <w:rFonts w:hint="default" w:cs="Times New Roman"/>
      </w:rPr>
    </w:lvl>
    <w:lvl w:ilvl="1">
      <w:start w:val="1"/>
      <w:numFmt w:val="decimal"/>
      <w:isLgl w:val="false"/>
      <w:suff w:val="tab"/>
      <w:lvlText w:val="%1.%2)"/>
      <w:lvlJc w:val="left"/>
      <w:pPr>
        <w:ind w:left="1560" w:hanging="720"/>
      </w:pPr>
      <w:rPr>
        <w:rFonts w:hint="default" w:cs="Times New Roman"/>
      </w:rPr>
    </w:lvl>
    <w:lvl w:ilvl="2">
      <w:start w:val="1"/>
      <w:numFmt w:val="decimal"/>
      <w:isLgl w:val="false"/>
      <w:suff w:val="tab"/>
      <w:lvlText w:val="%1.%2)%3."/>
      <w:lvlJc w:val="left"/>
      <w:pPr>
        <w:ind w:left="2400" w:hanging="720"/>
      </w:pPr>
      <w:rPr>
        <w:rFonts w:hint="default" w:cs="Times New Roman"/>
      </w:rPr>
    </w:lvl>
    <w:lvl w:ilvl="3">
      <w:start w:val="1"/>
      <w:numFmt w:val="decimal"/>
      <w:isLgl w:val="false"/>
      <w:suff w:val="tab"/>
      <w:lvlText w:val="%1.%2)%3.%4."/>
      <w:lvlJc w:val="left"/>
      <w:pPr>
        <w:ind w:left="3600" w:hanging="1080"/>
      </w:pPr>
      <w:rPr>
        <w:rFonts w:hint="default" w:cs="Times New Roman"/>
      </w:rPr>
    </w:lvl>
    <w:lvl w:ilvl="4">
      <w:start w:val="1"/>
      <w:numFmt w:val="decimal"/>
      <w:isLgl w:val="false"/>
      <w:suff w:val="tab"/>
      <w:lvlText w:val="%1.%2)%3.%4.%5."/>
      <w:lvlJc w:val="left"/>
      <w:pPr>
        <w:ind w:left="4440" w:hanging="1080"/>
      </w:pPr>
      <w:rPr>
        <w:rFonts w:hint="default" w:cs="Times New Roman"/>
      </w:rPr>
    </w:lvl>
    <w:lvl w:ilvl="5">
      <w:start w:val="1"/>
      <w:numFmt w:val="decimal"/>
      <w:isLgl w:val="false"/>
      <w:suff w:val="tab"/>
      <w:lvlText w:val="%1.%2)%3.%4.%5.%6."/>
      <w:lvlJc w:val="left"/>
      <w:pPr>
        <w:ind w:left="5640" w:hanging="1440"/>
      </w:pPr>
      <w:rPr>
        <w:rFonts w:hint="default" w:cs="Times New Roman"/>
      </w:rPr>
    </w:lvl>
    <w:lvl w:ilvl="6">
      <w:start w:val="1"/>
      <w:numFmt w:val="decimal"/>
      <w:isLgl w:val="false"/>
      <w:suff w:val="tab"/>
      <w:lvlText w:val="%1.%2)%3.%4.%5.%6.%7."/>
      <w:lvlJc w:val="left"/>
      <w:pPr>
        <w:ind w:left="6480" w:hanging="1440"/>
      </w:pPr>
      <w:rPr>
        <w:rFonts w:hint="default" w:cs="Times New Roman"/>
      </w:rPr>
    </w:lvl>
    <w:lvl w:ilvl="7">
      <w:start w:val="1"/>
      <w:numFmt w:val="decimal"/>
      <w:isLgl w:val="false"/>
      <w:suff w:val="tab"/>
      <w:lvlText w:val="%1.%2)%3.%4.%5.%6.%7.%8."/>
      <w:lvlJc w:val="left"/>
      <w:pPr>
        <w:ind w:left="7680" w:hanging="1800"/>
      </w:pPr>
      <w:rPr>
        <w:rFonts w:hint="default" w:cs="Times New Roman"/>
      </w:rPr>
    </w:lvl>
    <w:lvl w:ilvl="8">
      <w:start w:val="1"/>
      <w:numFmt w:val="decimal"/>
      <w:isLgl w:val="false"/>
      <w:suff w:val="tab"/>
      <w:lvlText w:val="%1.%2)%3.%4.%5.%6.%7.%8.%9."/>
      <w:lvlJc w:val="left"/>
      <w:pPr>
        <w:ind w:left="8520" w:hanging="1800"/>
      </w:pPr>
      <w:rPr>
        <w:rFonts w:hint="default" w:cs="Times New Roman"/>
      </w:rPr>
    </w:lvl>
  </w:abstractNum>
  <w:abstractNum w:abstractNumId="11">
    <w:multiLevelType w:val="hybridMultilevel"/>
    <w:lvl w:ilvl="0">
      <w:start w:val="4"/>
      <w:numFmt w:val="decimal"/>
      <w:isLgl w:val="false"/>
      <w:suff w:val="tab"/>
      <w:lvlText w:val="3.%1)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1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2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3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4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5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6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7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8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1.%1)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1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2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3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4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5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6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7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8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2.%1)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1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2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3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4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5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6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7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8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1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2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3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4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5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6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7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8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cs="Times New Roman"/>
        <w:color w:val="00000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0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425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59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115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8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805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330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495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020" w:hanging="216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0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425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59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115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8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805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330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495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020" w:hanging="2160"/>
      </w:pPr>
    </w:lvl>
  </w:abstractNum>
  <w:num w:numId="1">
    <w:abstractNumId w:val="3"/>
  </w:num>
  <w:num w:numId="2">
    <w:abstractNumId w:val="15"/>
  </w:num>
  <w:num w:numId="3">
    <w:abstractNumId w:val="13"/>
  </w:num>
  <w:num w:numId="4">
    <w:abstractNumId w:val="5"/>
  </w:num>
  <w:num w:numId="5">
    <w:abstractNumId w:val="16"/>
  </w:num>
  <w:num w:numId="6">
    <w:abstractNumId w:val="12"/>
  </w:num>
  <w:num w:numId="7">
    <w:abstractNumId w:val="14"/>
  </w:num>
  <w:num w:numId="8">
    <w:abstractNumId w:val="2"/>
  </w:num>
  <w:num w:numId="9">
    <w:abstractNumId w:val="1"/>
  </w:num>
  <w:num w:numId="10">
    <w:abstractNumId w:val="8"/>
  </w:num>
  <w:num w:numId="11">
    <w:abstractNumId w:val="6"/>
  </w:num>
  <w:num w:numId="12">
    <w:abstractNumId w:val="9"/>
  </w:num>
  <w:num w:numId="13">
    <w:abstractNumId w:val="4"/>
  </w:num>
  <w:num w:numId="14">
    <w:abstractNumId w:val="11"/>
  </w:num>
  <w:num w:numId="15">
    <w:abstractNumId w:val="10"/>
  </w:num>
  <w:num w:numId="16">
    <w:abstractNumId w:val="0"/>
  </w:num>
  <w:num w:numId="17">
    <w:abstractNumId w:val="7"/>
  </w:num>
  <w:num w:numId="18">
    <w:abstractNumId w:val="17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92">
    <w:name w:val="Heading 1"/>
    <w:basedOn w:val="868"/>
    <w:next w:val="868"/>
    <w:link w:val="693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93">
    <w:name w:val="Heading 1 Char"/>
    <w:basedOn w:val="869"/>
    <w:link w:val="692"/>
    <w:uiPriority w:val="9"/>
    <w:rPr>
      <w:rFonts w:ascii="Arial" w:hAnsi="Arial" w:eastAsia="Arial" w:cs="Arial"/>
      <w:sz w:val="40"/>
      <w:szCs w:val="40"/>
    </w:rPr>
  </w:style>
  <w:style w:type="paragraph" w:styleId="694">
    <w:name w:val="Heading 2"/>
    <w:basedOn w:val="868"/>
    <w:next w:val="868"/>
    <w:link w:val="69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95">
    <w:name w:val="Heading 2 Char"/>
    <w:basedOn w:val="869"/>
    <w:link w:val="694"/>
    <w:uiPriority w:val="9"/>
    <w:rPr>
      <w:rFonts w:ascii="Arial" w:hAnsi="Arial" w:eastAsia="Arial" w:cs="Arial"/>
      <w:sz w:val="34"/>
    </w:rPr>
  </w:style>
  <w:style w:type="paragraph" w:styleId="696">
    <w:name w:val="Heading 3"/>
    <w:basedOn w:val="868"/>
    <w:next w:val="868"/>
    <w:link w:val="69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97">
    <w:name w:val="Heading 3 Char"/>
    <w:basedOn w:val="869"/>
    <w:link w:val="696"/>
    <w:uiPriority w:val="9"/>
    <w:rPr>
      <w:rFonts w:ascii="Arial" w:hAnsi="Arial" w:eastAsia="Arial" w:cs="Arial"/>
      <w:sz w:val="30"/>
      <w:szCs w:val="30"/>
    </w:rPr>
  </w:style>
  <w:style w:type="paragraph" w:styleId="698">
    <w:name w:val="Heading 4"/>
    <w:basedOn w:val="868"/>
    <w:next w:val="868"/>
    <w:link w:val="69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99">
    <w:name w:val="Heading 4 Char"/>
    <w:basedOn w:val="869"/>
    <w:link w:val="698"/>
    <w:uiPriority w:val="9"/>
    <w:rPr>
      <w:rFonts w:ascii="Arial" w:hAnsi="Arial" w:eastAsia="Arial" w:cs="Arial"/>
      <w:b/>
      <w:bCs/>
      <w:sz w:val="26"/>
      <w:szCs w:val="26"/>
    </w:rPr>
  </w:style>
  <w:style w:type="paragraph" w:styleId="700">
    <w:name w:val="Heading 5"/>
    <w:basedOn w:val="868"/>
    <w:next w:val="868"/>
    <w:link w:val="70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01">
    <w:name w:val="Heading 5 Char"/>
    <w:basedOn w:val="869"/>
    <w:link w:val="700"/>
    <w:uiPriority w:val="9"/>
    <w:rPr>
      <w:rFonts w:ascii="Arial" w:hAnsi="Arial" w:eastAsia="Arial" w:cs="Arial"/>
      <w:b/>
      <w:bCs/>
      <w:sz w:val="24"/>
      <w:szCs w:val="24"/>
    </w:rPr>
  </w:style>
  <w:style w:type="paragraph" w:styleId="702">
    <w:name w:val="Heading 6"/>
    <w:basedOn w:val="868"/>
    <w:next w:val="868"/>
    <w:link w:val="70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03">
    <w:name w:val="Heading 6 Char"/>
    <w:basedOn w:val="869"/>
    <w:link w:val="702"/>
    <w:uiPriority w:val="9"/>
    <w:rPr>
      <w:rFonts w:ascii="Arial" w:hAnsi="Arial" w:eastAsia="Arial" w:cs="Arial"/>
      <w:b/>
      <w:bCs/>
      <w:sz w:val="22"/>
      <w:szCs w:val="22"/>
    </w:rPr>
  </w:style>
  <w:style w:type="paragraph" w:styleId="704">
    <w:name w:val="Heading 7"/>
    <w:basedOn w:val="868"/>
    <w:next w:val="868"/>
    <w:link w:val="70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05">
    <w:name w:val="Heading 7 Char"/>
    <w:basedOn w:val="869"/>
    <w:link w:val="70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06">
    <w:name w:val="Heading 8"/>
    <w:basedOn w:val="868"/>
    <w:next w:val="868"/>
    <w:link w:val="70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07">
    <w:name w:val="Heading 8 Char"/>
    <w:basedOn w:val="869"/>
    <w:link w:val="706"/>
    <w:uiPriority w:val="9"/>
    <w:rPr>
      <w:rFonts w:ascii="Arial" w:hAnsi="Arial" w:eastAsia="Arial" w:cs="Arial"/>
      <w:i/>
      <w:iCs/>
      <w:sz w:val="22"/>
      <w:szCs w:val="22"/>
    </w:rPr>
  </w:style>
  <w:style w:type="paragraph" w:styleId="708">
    <w:name w:val="Heading 9"/>
    <w:basedOn w:val="868"/>
    <w:next w:val="868"/>
    <w:link w:val="70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9">
    <w:name w:val="Heading 9 Char"/>
    <w:basedOn w:val="869"/>
    <w:link w:val="708"/>
    <w:uiPriority w:val="9"/>
    <w:rPr>
      <w:rFonts w:ascii="Arial" w:hAnsi="Arial" w:eastAsia="Arial" w:cs="Arial"/>
      <w:i/>
      <w:iCs/>
      <w:sz w:val="21"/>
      <w:szCs w:val="21"/>
    </w:rPr>
  </w:style>
  <w:style w:type="paragraph" w:styleId="710">
    <w:name w:val="No Spacing"/>
    <w:uiPriority w:val="1"/>
    <w:qFormat/>
    <w:pPr>
      <w:spacing w:before="0" w:after="0" w:line="240" w:lineRule="auto"/>
    </w:pPr>
  </w:style>
  <w:style w:type="paragraph" w:styleId="711">
    <w:name w:val="Title"/>
    <w:basedOn w:val="868"/>
    <w:next w:val="868"/>
    <w:link w:val="712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12">
    <w:name w:val="Title Char"/>
    <w:basedOn w:val="869"/>
    <w:link w:val="711"/>
    <w:uiPriority w:val="10"/>
    <w:rPr>
      <w:sz w:val="48"/>
      <w:szCs w:val="48"/>
    </w:rPr>
  </w:style>
  <w:style w:type="paragraph" w:styleId="713">
    <w:name w:val="Subtitle"/>
    <w:basedOn w:val="868"/>
    <w:next w:val="868"/>
    <w:link w:val="714"/>
    <w:uiPriority w:val="11"/>
    <w:qFormat/>
    <w:pPr>
      <w:spacing w:before="200" w:after="200"/>
    </w:pPr>
    <w:rPr>
      <w:sz w:val="24"/>
      <w:szCs w:val="24"/>
    </w:rPr>
  </w:style>
  <w:style w:type="character" w:styleId="714">
    <w:name w:val="Subtitle Char"/>
    <w:basedOn w:val="869"/>
    <w:link w:val="713"/>
    <w:uiPriority w:val="11"/>
    <w:rPr>
      <w:sz w:val="24"/>
      <w:szCs w:val="24"/>
    </w:rPr>
  </w:style>
  <w:style w:type="paragraph" w:styleId="715">
    <w:name w:val="Quote"/>
    <w:basedOn w:val="868"/>
    <w:next w:val="868"/>
    <w:link w:val="716"/>
    <w:uiPriority w:val="29"/>
    <w:qFormat/>
    <w:pPr>
      <w:ind w:left="720" w:right="720"/>
    </w:pPr>
    <w:rPr>
      <w:i/>
    </w:rPr>
  </w:style>
  <w:style w:type="character" w:styleId="716">
    <w:name w:val="Quote Char"/>
    <w:link w:val="715"/>
    <w:uiPriority w:val="29"/>
    <w:rPr>
      <w:i/>
    </w:rPr>
  </w:style>
  <w:style w:type="paragraph" w:styleId="717">
    <w:name w:val="Intense Quote"/>
    <w:basedOn w:val="868"/>
    <w:next w:val="868"/>
    <w:link w:val="718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8">
    <w:name w:val="Intense Quote Char"/>
    <w:link w:val="717"/>
    <w:uiPriority w:val="30"/>
    <w:rPr>
      <w:i/>
    </w:rPr>
  </w:style>
  <w:style w:type="paragraph" w:styleId="719">
    <w:name w:val="Header"/>
    <w:basedOn w:val="868"/>
    <w:link w:val="72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0">
    <w:name w:val="Header Char"/>
    <w:basedOn w:val="869"/>
    <w:link w:val="719"/>
    <w:uiPriority w:val="99"/>
  </w:style>
  <w:style w:type="paragraph" w:styleId="721">
    <w:name w:val="Footer"/>
    <w:basedOn w:val="868"/>
    <w:link w:val="72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2">
    <w:name w:val="Footer Char"/>
    <w:basedOn w:val="869"/>
    <w:link w:val="721"/>
    <w:uiPriority w:val="99"/>
  </w:style>
  <w:style w:type="paragraph" w:styleId="723">
    <w:name w:val="Caption"/>
    <w:basedOn w:val="868"/>
    <w:next w:val="868"/>
    <w:link w:val="724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24">
    <w:name w:val="Caption Char"/>
    <w:basedOn w:val="869"/>
    <w:link w:val="723"/>
    <w:uiPriority w:val="35"/>
    <w:rPr>
      <w:b/>
      <w:bCs/>
      <w:color w:val="4f81bd" w:themeColor="accent1"/>
      <w:sz w:val="18"/>
      <w:szCs w:val="18"/>
    </w:rPr>
  </w:style>
  <w:style w:type="table" w:styleId="725">
    <w:name w:val="Table Grid Light"/>
    <w:basedOn w:val="87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6">
    <w:name w:val="Plain Table 1"/>
    <w:basedOn w:val="87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7">
    <w:name w:val="Plain Table 2"/>
    <w:basedOn w:val="87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8">
    <w:name w:val="Plain Table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9">
    <w:name w:val="Plain Table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Plain Table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1">
    <w:name w:val="Grid Table 1 Light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Grid Table 1 Light 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Grid Table 1 Light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>
    <w:name w:val="Grid Table 1 Light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Grid Table 1 Light 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>
    <w:name w:val="Grid Table 1 Light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>
    <w:name w:val="Grid Table 1 Light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>
    <w:name w:val="Grid Table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2 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2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2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2 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2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2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3 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3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3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3 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3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3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4"/>
    <w:basedOn w:val="87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3">
    <w:name w:val="Grid Table 4 - Accent 1"/>
    <w:basedOn w:val="87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54">
    <w:name w:val="Grid Table 4 - Accent 2"/>
    <w:basedOn w:val="87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55">
    <w:name w:val="Grid Table 4 - Accent 3"/>
    <w:basedOn w:val="87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56">
    <w:name w:val="Grid Table 4 - Accent 4"/>
    <w:basedOn w:val="87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57">
    <w:name w:val="Grid Table 4 - Accent 5"/>
    <w:basedOn w:val="87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8">
    <w:name w:val="Grid Table 4 - Accent 6"/>
    <w:basedOn w:val="87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9">
    <w:name w:val="Grid Table 5 Dark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60">
    <w:name w:val="Grid Table 5 Dark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61">
    <w:name w:val="Grid Table 5 Dark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62">
    <w:name w:val="Grid Table 5 Dark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63">
    <w:name w:val="Grid Table 5 Dark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64">
    <w:name w:val="Grid Table 5 Dark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65">
    <w:name w:val="Grid Table 5 Dark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66">
    <w:name w:val="Grid Table 6 Colorful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67">
    <w:name w:val="Grid Table 6 Colorful 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68">
    <w:name w:val="Grid Table 6 Colorful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69">
    <w:name w:val="Grid Table 6 Colorful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70">
    <w:name w:val="Grid Table 6 Colorful 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71">
    <w:name w:val="Grid Table 6 Colorful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2">
    <w:name w:val="Grid Table 6 Colorful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3">
    <w:name w:val="Grid Table 7 Colorful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7 Colorful 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7 Colorful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7 Colorful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7 Colorful 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Grid Table 7 Colorful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Grid Table 7 Colorful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List Table 1 Light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List Table 1 Light 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List Table 1 Light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List Table 1 Light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List Table 1 Light 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List Table 1 Light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List Table 1 Light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List Table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8">
    <w:name w:val="List Table 2 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9">
    <w:name w:val="List Table 2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90">
    <w:name w:val="List Table 2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91">
    <w:name w:val="List Table 2 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2">
    <w:name w:val="List Table 2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93">
    <w:name w:val="List Table 2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94">
    <w:name w:val="List Table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3 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3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3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3 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3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3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4 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4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4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4 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4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4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5 Dark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9">
    <w:name w:val="List Table 5 Dark 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0">
    <w:name w:val="List Table 5 Dark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1">
    <w:name w:val="List Table 5 Dark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2">
    <w:name w:val="List Table 5 Dark 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3">
    <w:name w:val="List Table 5 Dark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4">
    <w:name w:val="List Table 5 Dark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5">
    <w:name w:val="List Table 6 Colorful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16">
    <w:name w:val="List Table 6 Colorful 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7">
    <w:name w:val="List Table 6 Colorful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8">
    <w:name w:val="List Table 6 Colorful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9">
    <w:name w:val="List Table 6 Colorful 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20">
    <w:name w:val="List Table 6 Colorful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21">
    <w:name w:val="List Table 6 Colorful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2">
    <w:name w:val="List Table 7 Colorful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23">
    <w:name w:val="List Table 7 Colorful 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24">
    <w:name w:val="List Table 7 Colorful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25">
    <w:name w:val="List Table 7 Colorful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26">
    <w:name w:val="List Table 7 Colorful 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27">
    <w:name w:val="List Table 7 Colorful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28">
    <w:name w:val="List Table 7 Colorful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29">
    <w:name w:val="Lined - Accent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0">
    <w:name w:val="Lined - Accent 1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1">
    <w:name w:val="Lined - Accent 2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2">
    <w:name w:val="Lined - Accent 3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3">
    <w:name w:val="Lined - Accent 4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4">
    <w:name w:val="Lined - Accent 5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5">
    <w:name w:val="Lined - Accent 6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6">
    <w:name w:val="Bordered &amp; Lined - Accent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7">
    <w:name w:val="Bordered &amp; Lined - Accent 1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8">
    <w:name w:val="Bordered &amp; Lined - Accent 2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9">
    <w:name w:val="Bordered &amp; Lined - Accent 3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40">
    <w:name w:val="Bordered &amp; Lined - Accent 4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41">
    <w:name w:val="Bordered &amp; Lined - Accent 5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42">
    <w:name w:val="Bordered &amp; Lined - Accent 6"/>
    <w:basedOn w:val="87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43">
    <w:name w:val="Bordered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44">
    <w:name w:val="Bordered - Accent 1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5">
    <w:name w:val="Bordered - Accent 2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46">
    <w:name w:val="Bordered - Accent 3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47">
    <w:name w:val="Bordered - Accent 4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8">
    <w:name w:val="Bordered - Accent 5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9">
    <w:name w:val="Bordered - Accent 6"/>
    <w:basedOn w:val="87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50">
    <w:name w:val="Hyperlink"/>
    <w:uiPriority w:val="99"/>
    <w:unhideWhenUsed/>
    <w:rPr>
      <w:color w:val="0000ff" w:themeColor="hyperlink"/>
      <w:u w:val="single"/>
    </w:rPr>
  </w:style>
  <w:style w:type="paragraph" w:styleId="851">
    <w:name w:val="footnote text"/>
    <w:basedOn w:val="868"/>
    <w:link w:val="852"/>
    <w:uiPriority w:val="99"/>
    <w:semiHidden/>
    <w:unhideWhenUsed/>
    <w:pPr>
      <w:spacing w:after="40" w:line="240" w:lineRule="auto"/>
    </w:pPr>
    <w:rPr>
      <w:sz w:val="18"/>
    </w:rPr>
  </w:style>
  <w:style w:type="character" w:styleId="852">
    <w:name w:val="Footnote Text Char"/>
    <w:link w:val="851"/>
    <w:uiPriority w:val="99"/>
    <w:rPr>
      <w:sz w:val="18"/>
    </w:rPr>
  </w:style>
  <w:style w:type="character" w:styleId="853">
    <w:name w:val="footnote reference"/>
    <w:basedOn w:val="869"/>
    <w:uiPriority w:val="99"/>
    <w:unhideWhenUsed/>
    <w:rPr>
      <w:vertAlign w:val="superscript"/>
    </w:rPr>
  </w:style>
  <w:style w:type="paragraph" w:styleId="854">
    <w:name w:val="endnote text"/>
    <w:basedOn w:val="868"/>
    <w:link w:val="855"/>
    <w:uiPriority w:val="99"/>
    <w:semiHidden/>
    <w:unhideWhenUsed/>
    <w:pPr>
      <w:spacing w:after="0" w:line="240" w:lineRule="auto"/>
    </w:pPr>
    <w:rPr>
      <w:sz w:val="20"/>
    </w:rPr>
  </w:style>
  <w:style w:type="character" w:styleId="855">
    <w:name w:val="Endnote Text Char"/>
    <w:link w:val="854"/>
    <w:uiPriority w:val="99"/>
    <w:rPr>
      <w:sz w:val="20"/>
    </w:rPr>
  </w:style>
  <w:style w:type="character" w:styleId="856">
    <w:name w:val="endnote reference"/>
    <w:basedOn w:val="869"/>
    <w:uiPriority w:val="99"/>
    <w:semiHidden/>
    <w:unhideWhenUsed/>
    <w:rPr>
      <w:vertAlign w:val="superscript"/>
    </w:rPr>
  </w:style>
  <w:style w:type="paragraph" w:styleId="857">
    <w:name w:val="toc 1"/>
    <w:basedOn w:val="868"/>
    <w:next w:val="868"/>
    <w:uiPriority w:val="39"/>
    <w:unhideWhenUsed/>
    <w:pPr>
      <w:ind w:left="0" w:right="0" w:firstLine="0"/>
      <w:spacing w:after="57"/>
    </w:pPr>
  </w:style>
  <w:style w:type="paragraph" w:styleId="858">
    <w:name w:val="toc 2"/>
    <w:basedOn w:val="868"/>
    <w:next w:val="868"/>
    <w:uiPriority w:val="39"/>
    <w:unhideWhenUsed/>
    <w:pPr>
      <w:ind w:left="283" w:right="0" w:firstLine="0"/>
      <w:spacing w:after="57"/>
    </w:pPr>
  </w:style>
  <w:style w:type="paragraph" w:styleId="859">
    <w:name w:val="toc 3"/>
    <w:basedOn w:val="868"/>
    <w:next w:val="868"/>
    <w:uiPriority w:val="39"/>
    <w:unhideWhenUsed/>
    <w:pPr>
      <w:ind w:left="567" w:right="0" w:firstLine="0"/>
      <w:spacing w:after="57"/>
    </w:pPr>
  </w:style>
  <w:style w:type="paragraph" w:styleId="860">
    <w:name w:val="toc 4"/>
    <w:basedOn w:val="868"/>
    <w:next w:val="868"/>
    <w:uiPriority w:val="39"/>
    <w:unhideWhenUsed/>
    <w:pPr>
      <w:ind w:left="850" w:right="0" w:firstLine="0"/>
      <w:spacing w:after="57"/>
    </w:pPr>
  </w:style>
  <w:style w:type="paragraph" w:styleId="861">
    <w:name w:val="toc 5"/>
    <w:basedOn w:val="868"/>
    <w:next w:val="868"/>
    <w:uiPriority w:val="39"/>
    <w:unhideWhenUsed/>
    <w:pPr>
      <w:ind w:left="1134" w:right="0" w:firstLine="0"/>
      <w:spacing w:after="57"/>
    </w:pPr>
  </w:style>
  <w:style w:type="paragraph" w:styleId="862">
    <w:name w:val="toc 6"/>
    <w:basedOn w:val="868"/>
    <w:next w:val="868"/>
    <w:uiPriority w:val="39"/>
    <w:unhideWhenUsed/>
    <w:pPr>
      <w:ind w:left="1417" w:right="0" w:firstLine="0"/>
      <w:spacing w:after="57"/>
    </w:pPr>
  </w:style>
  <w:style w:type="paragraph" w:styleId="863">
    <w:name w:val="toc 7"/>
    <w:basedOn w:val="868"/>
    <w:next w:val="868"/>
    <w:uiPriority w:val="39"/>
    <w:unhideWhenUsed/>
    <w:pPr>
      <w:ind w:left="1701" w:right="0" w:firstLine="0"/>
      <w:spacing w:after="57"/>
    </w:pPr>
  </w:style>
  <w:style w:type="paragraph" w:styleId="864">
    <w:name w:val="toc 8"/>
    <w:basedOn w:val="868"/>
    <w:next w:val="868"/>
    <w:uiPriority w:val="39"/>
    <w:unhideWhenUsed/>
    <w:pPr>
      <w:ind w:left="1984" w:right="0" w:firstLine="0"/>
      <w:spacing w:after="57"/>
    </w:pPr>
  </w:style>
  <w:style w:type="paragraph" w:styleId="865">
    <w:name w:val="toc 9"/>
    <w:basedOn w:val="868"/>
    <w:next w:val="868"/>
    <w:uiPriority w:val="39"/>
    <w:unhideWhenUsed/>
    <w:pPr>
      <w:ind w:left="2268" w:right="0" w:firstLine="0"/>
      <w:spacing w:after="57"/>
    </w:pPr>
  </w:style>
  <w:style w:type="paragraph" w:styleId="866">
    <w:name w:val="TOC Heading"/>
    <w:uiPriority w:val="39"/>
    <w:unhideWhenUsed/>
  </w:style>
  <w:style w:type="paragraph" w:styleId="867">
    <w:name w:val="table of figures"/>
    <w:basedOn w:val="868"/>
    <w:next w:val="868"/>
    <w:uiPriority w:val="99"/>
    <w:unhideWhenUsed/>
    <w:pPr>
      <w:spacing w:after="0" w:afterAutospacing="0"/>
    </w:pPr>
  </w:style>
  <w:style w:type="paragraph" w:styleId="868" w:default="1">
    <w:name w:val="Normal"/>
    <w:qFormat/>
    <w:rPr>
      <w:rFonts w:ascii="Times New Roman" w:hAnsi="Times New Roman" w:eastAsia="Times New Roman"/>
      <w:sz w:val="24"/>
      <w:szCs w:val="24"/>
    </w:rPr>
  </w:style>
  <w:style w:type="character" w:styleId="869" w:default="1">
    <w:name w:val="Default Paragraph Font"/>
    <w:uiPriority w:val="1"/>
    <w:semiHidden/>
    <w:unhideWhenUsed/>
  </w:style>
  <w:style w:type="table" w:styleId="87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71" w:default="1">
    <w:name w:val="No List"/>
    <w:uiPriority w:val="99"/>
    <w:semiHidden/>
    <w:unhideWhenUsed/>
  </w:style>
  <w:style w:type="paragraph" w:styleId="872">
    <w:name w:val="Body Text 3"/>
    <w:basedOn w:val="868"/>
    <w:link w:val="873"/>
    <w:uiPriority w:val="99"/>
    <w:semiHidden/>
    <w:pPr>
      <w:spacing w:after="120"/>
    </w:pPr>
    <w:rPr>
      <w:sz w:val="16"/>
      <w:szCs w:val="16"/>
    </w:rPr>
  </w:style>
  <w:style w:type="character" w:styleId="873" w:customStyle="1">
    <w:name w:val="Основной текст 3 Знак"/>
    <w:link w:val="872"/>
    <w:uiPriority w:val="99"/>
    <w:semiHidden/>
    <w:rPr>
      <w:rFonts w:ascii="Times New Roman" w:hAnsi="Times New Roman" w:cs="Times New Roman"/>
      <w:sz w:val="16"/>
      <w:szCs w:val="16"/>
      <w:lang w:eastAsia="ru-RU"/>
    </w:rPr>
  </w:style>
  <w:style w:type="character" w:styleId="874" w:customStyle="1">
    <w:name w:val="Основной текст (2)_"/>
    <w:link w:val="875"/>
    <w:uiPriority w:val="99"/>
    <w:rPr>
      <w:rFonts w:ascii="Times New Roman" w:hAnsi="Times New Roman" w:cs="Times New Roman"/>
      <w:sz w:val="26"/>
      <w:szCs w:val="26"/>
      <w:shd w:val="clear" w:color="auto" w:fill="ffffff"/>
    </w:rPr>
  </w:style>
  <w:style w:type="paragraph" w:styleId="875" w:customStyle="1">
    <w:name w:val="Основной текст (2)"/>
    <w:basedOn w:val="868"/>
    <w:link w:val="874"/>
    <w:uiPriority w:val="99"/>
    <w:pPr>
      <w:jc w:val="right"/>
      <w:spacing w:after="320" w:line="288" w:lineRule="exact"/>
      <w:shd w:val="clear" w:color="auto" w:fill="ffffff"/>
      <w:widowControl w:val="off"/>
    </w:pPr>
    <w:rPr>
      <w:sz w:val="26"/>
      <w:szCs w:val="26"/>
      <w:lang w:eastAsia="en-US"/>
    </w:rPr>
  </w:style>
  <w:style w:type="paragraph" w:styleId="876">
    <w:name w:val="List Paragraph"/>
    <w:basedOn w:val="868"/>
    <w:uiPriority w:val="99"/>
    <w:qFormat/>
    <w:pPr>
      <w:contextualSpacing/>
      <w:ind w:left="720"/>
    </w:pPr>
  </w:style>
  <w:style w:type="paragraph" w:styleId="877">
    <w:name w:val="Body Text Indent 2"/>
    <w:basedOn w:val="868"/>
    <w:link w:val="878"/>
    <w:uiPriority w:val="99"/>
    <w:pPr>
      <w:ind w:left="283"/>
      <w:spacing w:after="120" w:line="480" w:lineRule="auto"/>
    </w:pPr>
  </w:style>
  <w:style w:type="character" w:styleId="878" w:customStyle="1">
    <w:name w:val="Основной текст с отступом 2 Знак"/>
    <w:link w:val="877"/>
    <w:uiPriority w:val="99"/>
    <w:semiHidden/>
    <w:rPr>
      <w:rFonts w:ascii="Times New Roman" w:hAnsi="Times New Roman" w:eastAsia="Times New Roman"/>
      <w:sz w:val="24"/>
      <w:szCs w:val="24"/>
    </w:rPr>
  </w:style>
  <w:style w:type="table" w:styleId="879">
    <w:name w:val="Table Grid"/>
    <w:basedOn w:val="870"/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8CB2D8-DD05-492C-9B51-C0DC645B5F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Р7-Офис/2025.2.1.801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110</dc:creator>
  <cp:lastModifiedBy>nechaevanv</cp:lastModifiedBy>
  <cp:revision>16</cp:revision>
  <dcterms:created xsi:type="dcterms:W3CDTF">2017-12-27T10:39:00Z</dcterms:created>
  <dcterms:modified xsi:type="dcterms:W3CDTF">2026-01-12T12:36:17Z</dcterms:modified>
</cp:coreProperties>
</file>