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4C0" w:rsidRPr="00853998" w:rsidRDefault="00853998" w:rsidP="00853998">
      <w:pPr>
        <w:jc w:val="right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853998"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853998" w:rsidRDefault="00853998" w:rsidP="002B14C0">
      <w:pPr>
        <w:pStyle w:val="1"/>
        <w:spacing w:before="0" w:after="0"/>
        <w:ind w:left="0"/>
        <w:jc w:val="center"/>
        <w:rPr>
          <w:rFonts w:ascii="Times New Roman" w:hAnsi="Times New Roman" w:cs="Times New Roman"/>
        </w:rPr>
      </w:pPr>
    </w:p>
    <w:p w:rsidR="00F3538A" w:rsidRPr="00EA6D6B" w:rsidRDefault="00F3538A" w:rsidP="00F3538A">
      <w:pPr>
        <w:jc w:val="center"/>
        <w:rPr>
          <w:rFonts w:ascii="Times New Roman" w:hAnsi="Times New Roman"/>
          <w:b/>
          <w:bCs/>
          <w:kern w:val="32"/>
          <w:sz w:val="36"/>
          <w:szCs w:val="36"/>
        </w:rPr>
      </w:pPr>
      <w:r w:rsidRPr="00EA6D6B">
        <w:rPr>
          <w:rFonts w:ascii="Times New Roman" w:hAnsi="Times New Roman"/>
          <w:b/>
          <w:bCs/>
          <w:kern w:val="32"/>
          <w:sz w:val="36"/>
          <w:szCs w:val="36"/>
        </w:rPr>
        <w:t>ДУМА БЕРЕЗОВСКОГО РАЙОНА</w:t>
      </w:r>
    </w:p>
    <w:p w:rsidR="00F3538A" w:rsidRPr="00EA6D6B" w:rsidRDefault="00F3538A" w:rsidP="00F3538A">
      <w:pPr>
        <w:rPr>
          <w:rFonts w:ascii="Times New Roman" w:hAnsi="Times New Roman"/>
          <w:sz w:val="16"/>
          <w:szCs w:val="16"/>
        </w:rPr>
      </w:pPr>
    </w:p>
    <w:p w:rsidR="00F3538A" w:rsidRPr="00EA6D6B" w:rsidRDefault="00F3538A" w:rsidP="00F3538A">
      <w:pPr>
        <w:jc w:val="center"/>
        <w:rPr>
          <w:rFonts w:ascii="Times New Roman" w:hAnsi="Times New Roman"/>
          <w:b/>
          <w:bCs/>
          <w:kern w:val="32"/>
        </w:rPr>
      </w:pPr>
      <w:r w:rsidRPr="00EA6D6B">
        <w:rPr>
          <w:rFonts w:ascii="Times New Roman" w:hAnsi="Times New Roman"/>
          <w:b/>
          <w:bCs/>
          <w:kern w:val="32"/>
        </w:rPr>
        <w:t xml:space="preserve">ХАНТЫ-МАНСИЙСКОГО АВТОНОМНОГО ОКРУГА-ЮГРЫ </w:t>
      </w:r>
    </w:p>
    <w:p w:rsidR="00F3538A" w:rsidRPr="00EA6D6B" w:rsidRDefault="00F3538A" w:rsidP="00F3538A">
      <w:pPr>
        <w:rPr>
          <w:rFonts w:ascii="Times New Roman" w:hAnsi="Times New Roman"/>
          <w:sz w:val="16"/>
          <w:szCs w:val="16"/>
        </w:rPr>
      </w:pPr>
    </w:p>
    <w:p w:rsidR="00F3538A" w:rsidRPr="00EA6D6B" w:rsidRDefault="00F3538A" w:rsidP="00F3538A">
      <w:pPr>
        <w:jc w:val="center"/>
        <w:rPr>
          <w:rFonts w:ascii="Times New Roman" w:hAnsi="Times New Roman"/>
          <w:b/>
          <w:bCs/>
          <w:kern w:val="32"/>
          <w:sz w:val="40"/>
          <w:szCs w:val="40"/>
        </w:rPr>
      </w:pPr>
      <w:r w:rsidRPr="00EA6D6B">
        <w:rPr>
          <w:rFonts w:ascii="Times New Roman" w:hAnsi="Times New Roman"/>
          <w:b/>
          <w:bCs/>
          <w:kern w:val="32"/>
          <w:sz w:val="40"/>
          <w:szCs w:val="40"/>
        </w:rPr>
        <w:t>РЕШЕНИЕ</w:t>
      </w:r>
    </w:p>
    <w:p w:rsidR="00B52FD7" w:rsidRPr="00F3538A" w:rsidRDefault="00B52FD7" w:rsidP="002B14C0">
      <w:pPr>
        <w:ind w:right="1"/>
        <w:jc w:val="center"/>
        <w:rPr>
          <w:rFonts w:ascii="Times New Roman" w:hAnsi="Times New Roman" w:cs="Times New Roman"/>
          <w:sz w:val="28"/>
          <w:szCs w:val="28"/>
        </w:rPr>
      </w:pPr>
    </w:p>
    <w:p w:rsidR="00506787" w:rsidRDefault="00506787" w:rsidP="00F3538A">
      <w:pPr>
        <w:tabs>
          <w:tab w:val="left" w:pos="5387"/>
        </w:tabs>
        <w:spacing w:line="240" w:lineRule="auto"/>
        <w:ind w:right="48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Порядке принятия решения о применении к лицу, замещающему муниципальную должность</w:t>
      </w:r>
      <w:r w:rsidR="00425C6C" w:rsidRPr="00425C6C">
        <w:rPr>
          <w:rFonts w:ascii="Times New Roman" w:hAnsi="Times New Roman"/>
          <w:b/>
          <w:sz w:val="28"/>
          <w:szCs w:val="28"/>
        </w:rPr>
        <w:t xml:space="preserve"> </w:t>
      </w:r>
      <w:r w:rsidR="00425C6C">
        <w:rPr>
          <w:rFonts w:ascii="Times New Roman" w:hAnsi="Times New Roman"/>
          <w:b/>
          <w:sz w:val="28"/>
          <w:szCs w:val="28"/>
        </w:rPr>
        <w:t>в органах местного самоуправления Березовского района</w:t>
      </w:r>
      <w:r>
        <w:rPr>
          <w:rFonts w:ascii="Times New Roman" w:hAnsi="Times New Roman"/>
          <w:b/>
          <w:sz w:val="28"/>
          <w:szCs w:val="28"/>
        </w:rPr>
        <w:t xml:space="preserve">, мер ответственности, указанных в части 4 статьи 29 Федерального закона от 20 марта 2025 года </w:t>
      </w:r>
      <w:r w:rsidR="00F3538A">
        <w:rPr>
          <w:rFonts w:ascii="Times New Roman" w:hAnsi="Times New Roman"/>
          <w:b/>
          <w:sz w:val="28"/>
          <w:szCs w:val="28"/>
        </w:rPr>
        <w:t xml:space="preserve">        </w:t>
      </w:r>
      <w:r w:rsidRPr="00F3538A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33-ФЗ «Об общих принципах организации местного самоуправления в единой системе публичной власти</w:t>
      </w:r>
      <w:r w:rsidR="00F3538A">
        <w:rPr>
          <w:rFonts w:ascii="Times New Roman" w:hAnsi="Times New Roman"/>
          <w:b/>
          <w:sz w:val="28"/>
          <w:szCs w:val="28"/>
        </w:rPr>
        <w:t>»</w:t>
      </w:r>
      <w:r w:rsidR="00E92E78">
        <w:rPr>
          <w:rFonts w:ascii="Times New Roman" w:hAnsi="Times New Roman"/>
          <w:b/>
          <w:sz w:val="28"/>
          <w:szCs w:val="28"/>
        </w:rPr>
        <w:t xml:space="preserve"> </w:t>
      </w:r>
    </w:p>
    <w:p w:rsidR="00B52FD7" w:rsidRDefault="00B52FD7">
      <w:pPr>
        <w:jc w:val="center"/>
        <w:rPr>
          <w:rFonts w:ascii="Times New Roman" w:hAnsi="Times New Roman" w:cs="Times New Roman"/>
          <w:strike/>
          <w:sz w:val="28"/>
          <w:szCs w:val="28"/>
        </w:rPr>
      </w:pPr>
    </w:p>
    <w:p w:rsidR="00B52FD7" w:rsidRDefault="00DA522D" w:rsidP="001C79F5">
      <w:pPr>
        <w:pStyle w:val="ConsPlusNormal"/>
        <w:ind w:firstLine="709"/>
        <w:jc w:val="both"/>
        <w:rPr>
          <w:rStyle w:val="15"/>
          <w:rFonts w:ascii="Times New Roman" w:hAnsi="Times New Roman" w:cs="Times New Roman"/>
          <w:i/>
          <w:sz w:val="24"/>
          <w:szCs w:val="24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15"/>
          <w:rFonts w:ascii="Times New Roman" w:eastAsia="Arial" w:hAnsi="Times New Roman" w:cs="Times New Roman"/>
          <w:sz w:val="28"/>
          <w:szCs w:val="28"/>
        </w:rPr>
        <w:t>Федеральным законом от 20 марта 2025 года</w:t>
      </w:r>
      <w:r w:rsidR="00F3538A">
        <w:rPr>
          <w:rStyle w:val="15"/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Style w:val="15"/>
          <w:rFonts w:ascii="Times New Roman" w:eastAsia="Arial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Arial" w:hAnsi="Times New Roman" w:cs="Times New Roman"/>
          <w:sz w:val="28"/>
          <w:szCs w:val="28"/>
        </w:rPr>
        <w:t xml:space="preserve">, Законом </w:t>
      </w:r>
      <w:r>
        <w:rPr>
          <w:rFonts w:ascii="Times New Roman" w:hAnsi="Times New Roman" w:cs="Times New Roman"/>
          <w:sz w:val="28"/>
          <w:szCs w:val="28"/>
        </w:rPr>
        <w:t>Ханты-Мансийского автономного</w:t>
      </w:r>
      <w:r w:rsidR="00F35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 – Югры от 25 сентября 2008 года № 86-оз «О мерах по противодействию коррупции в Ханты-Мансийском автономном округе – Югре»</w:t>
      </w:r>
      <w:r>
        <w:rPr>
          <w:rFonts w:ascii="Times New Roman" w:eastAsia="Arial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en-US"/>
        </w:rPr>
        <w:t>руководствуясь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  <w:r w:rsidR="001C79F5" w:rsidRPr="001C79F5">
        <w:rPr>
          <w:rStyle w:val="15"/>
          <w:rFonts w:ascii="Times New Roman" w:hAnsi="Times New Roman" w:cs="Times New Roman"/>
          <w:sz w:val="28"/>
          <w:szCs w:val="28"/>
        </w:rPr>
        <w:t>уставом Березовского района</w:t>
      </w:r>
      <w:r w:rsidR="00425C6C">
        <w:rPr>
          <w:rStyle w:val="15"/>
          <w:rFonts w:ascii="Times New Roman" w:hAnsi="Times New Roman" w:cs="Times New Roman"/>
          <w:sz w:val="28"/>
          <w:szCs w:val="28"/>
        </w:rPr>
        <w:t>, утвержденным</w:t>
      </w:r>
      <w:r w:rsidR="001C79F5">
        <w:rPr>
          <w:rStyle w:val="15"/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15 апреля 2005 года № 338</w:t>
      </w:r>
      <w:r w:rsidR="00A04B8B">
        <w:rPr>
          <w:rStyle w:val="15"/>
          <w:rFonts w:ascii="Times New Roman" w:hAnsi="Times New Roman" w:cs="Times New Roman"/>
          <w:sz w:val="28"/>
          <w:szCs w:val="28"/>
        </w:rPr>
        <w:t>,</w:t>
      </w:r>
    </w:p>
    <w:p w:rsidR="002B14C0" w:rsidRDefault="002B14C0" w:rsidP="00506787">
      <w:pPr>
        <w:pStyle w:val="formattext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p w:rsidR="00B52FD7" w:rsidRPr="00506787" w:rsidRDefault="002B14C0" w:rsidP="00506787">
      <w:pPr>
        <w:pStyle w:val="formattext"/>
        <w:spacing w:before="0" w:beforeAutospacing="0" w:after="0" w:afterAutospacing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6F4DEF">
        <w:rPr>
          <w:rFonts w:eastAsia="Calibri"/>
          <w:sz w:val="28"/>
          <w:szCs w:val="28"/>
          <w:lang w:eastAsia="en-US"/>
        </w:rPr>
        <w:t>Дума района</w:t>
      </w:r>
      <w:r w:rsidRPr="00506787">
        <w:rPr>
          <w:rFonts w:eastAsia="Calibri"/>
          <w:b/>
          <w:sz w:val="28"/>
          <w:szCs w:val="28"/>
          <w:lang w:eastAsia="en-US"/>
        </w:rPr>
        <w:t xml:space="preserve"> </w:t>
      </w:r>
      <w:r w:rsidR="00DA522D" w:rsidRPr="00506787">
        <w:rPr>
          <w:rFonts w:eastAsia="Calibri"/>
          <w:b/>
          <w:sz w:val="28"/>
          <w:szCs w:val="28"/>
          <w:lang w:eastAsia="en-US"/>
        </w:rPr>
        <w:t>РЕШИЛ</w:t>
      </w:r>
      <w:r w:rsidRPr="00506787">
        <w:rPr>
          <w:rFonts w:eastAsia="Calibri"/>
          <w:b/>
          <w:sz w:val="28"/>
          <w:szCs w:val="28"/>
          <w:lang w:eastAsia="en-US"/>
        </w:rPr>
        <w:t>А</w:t>
      </w:r>
      <w:r w:rsidR="00DA522D" w:rsidRPr="00506787">
        <w:rPr>
          <w:rFonts w:eastAsia="Calibri"/>
          <w:b/>
          <w:sz w:val="28"/>
          <w:szCs w:val="28"/>
          <w:lang w:eastAsia="en-US"/>
        </w:rPr>
        <w:t>:</w:t>
      </w:r>
    </w:p>
    <w:p w:rsidR="00506787" w:rsidRDefault="0050678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3538A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>1.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ab/>
        <w:t>Утвердить Порядок принятия решения о применении к лицу, замещающему муниципальную должность в органах местного самоуправления Березовского района, мер ответственности, указанных в части 4 статьи 29 Федерального закона от 20 марта 2025 года № 33-ФЗ</w:t>
      </w:r>
      <w:r>
        <w:rPr>
          <w:rStyle w:val="15"/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власти», согласно приложению к настоящему решению.</w:t>
      </w:r>
    </w:p>
    <w:p w:rsidR="00F3538A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>2.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ab/>
        <w:t xml:space="preserve">Признать утратившим силу решение Думы Березовского района от </w:t>
      </w:r>
      <w:r>
        <w:rPr>
          <w:rStyle w:val="15"/>
          <w:rFonts w:ascii="Times New Roman" w:hAnsi="Times New Roman" w:cs="Times New Roman"/>
          <w:sz w:val="28"/>
          <w:szCs w:val="28"/>
        </w:rPr>
        <w:t xml:space="preserve">     </w:t>
      </w:r>
      <w:r w:rsidRPr="00F3538A">
        <w:rPr>
          <w:rStyle w:val="15"/>
          <w:rFonts w:ascii="Times New Roman" w:hAnsi="Times New Roman" w:cs="Times New Roman"/>
          <w:sz w:val="28"/>
          <w:szCs w:val="28"/>
        </w:rPr>
        <w:t>25 ноября 2019 года № 481 «Об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ответственности».</w:t>
      </w:r>
    </w:p>
    <w:p w:rsidR="00F3538A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t>3.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B52FD7" w:rsidRPr="00F3538A" w:rsidRDefault="00F3538A" w:rsidP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sz w:val="28"/>
          <w:szCs w:val="28"/>
        </w:rPr>
        <w:lastRenderedPageBreak/>
        <w:t>4. Настоящее решение вступает в силу после его официального опубликования.</w:t>
      </w:r>
    </w:p>
    <w:p w:rsidR="00506787" w:rsidRDefault="00506787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4"/>
          <w:szCs w:val="24"/>
        </w:rPr>
      </w:pPr>
    </w:p>
    <w:p w:rsidR="00F3538A" w:rsidRDefault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4"/>
          <w:szCs w:val="24"/>
        </w:rPr>
      </w:pPr>
    </w:p>
    <w:p w:rsidR="00F3538A" w:rsidRPr="00506787" w:rsidRDefault="00F3538A">
      <w:pPr>
        <w:pStyle w:val="ConsPlusNormal"/>
        <w:tabs>
          <w:tab w:val="left" w:pos="1064"/>
        </w:tabs>
        <w:ind w:firstLine="735"/>
        <w:jc w:val="both"/>
        <w:rPr>
          <w:rStyle w:val="15"/>
          <w:rFonts w:ascii="Times New Roman" w:hAnsi="Times New Roman" w:cs="Times New Roman"/>
          <w:sz w:val="24"/>
          <w:szCs w:val="24"/>
        </w:rPr>
      </w:pPr>
    </w:p>
    <w:p w:rsidR="00506787" w:rsidRPr="00506787" w:rsidRDefault="00506787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06787">
        <w:rPr>
          <w:rFonts w:ascii="Times New Roman" w:eastAsia="Calibri" w:hAnsi="Times New Roman"/>
          <w:sz w:val="28"/>
          <w:szCs w:val="28"/>
          <w:lang w:eastAsia="en-US"/>
        </w:rPr>
        <w:t>Председатель Думы</w:t>
      </w:r>
    </w:p>
    <w:p w:rsidR="00B52FD7" w:rsidRDefault="00506787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506787">
        <w:rPr>
          <w:rFonts w:ascii="Times New Roman" w:eastAsia="Calibri" w:hAnsi="Times New Roman"/>
          <w:sz w:val="28"/>
          <w:szCs w:val="28"/>
          <w:lang w:eastAsia="en-US"/>
        </w:rPr>
        <w:t>Березовского района</w:t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DA522D" w:rsidRPr="00506787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</w:t>
      </w:r>
      <w:r w:rsidRPr="00506787">
        <w:rPr>
          <w:rFonts w:ascii="Times New Roman" w:eastAsia="Calibri" w:hAnsi="Times New Roman"/>
          <w:sz w:val="28"/>
          <w:szCs w:val="28"/>
          <w:lang w:eastAsia="en-US"/>
        </w:rPr>
        <w:t>З.Р. Канева</w:t>
      </w:r>
    </w:p>
    <w:p w:rsidR="001C79F5" w:rsidRDefault="001C79F5">
      <w:pPr>
        <w:rPr>
          <w:rFonts w:ascii="Times New Roman" w:hAnsi="Times New Roman" w:cs="Times New Roman"/>
        </w:rPr>
      </w:pPr>
    </w:p>
    <w:p w:rsidR="00F3538A" w:rsidRDefault="00F3538A">
      <w:pPr>
        <w:rPr>
          <w:rFonts w:ascii="Times New Roman" w:hAnsi="Times New Roman" w:cs="Times New Roman"/>
        </w:rPr>
      </w:pPr>
    </w:p>
    <w:p w:rsidR="00EF78AB" w:rsidRDefault="00EF78AB">
      <w:pPr>
        <w:rPr>
          <w:rFonts w:ascii="Times New Roman" w:hAnsi="Times New Roman" w:cs="Times New Roman"/>
        </w:rPr>
      </w:pPr>
    </w:p>
    <w:p w:rsidR="00EF78AB" w:rsidRPr="00EF78AB" w:rsidRDefault="00EF78AB">
      <w:pPr>
        <w:rPr>
          <w:rFonts w:ascii="Times New Roman" w:hAnsi="Times New Roman" w:cs="Times New Roman"/>
          <w:sz w:val="28"/>
          <w:szCs w:val="28"/>
        </w:rPr>
      </w:pPr>
      <w:r w:rsidRPr="00EF78AB">
        <w:rPr>
          <w:rFonts w:ascii="Times New Roman" w:hAnsi="Times New Roman" w:cs="Times New Roman"/>
          <w:sz w:val="28"/>
          <w:szCs w:val="28"/>
        </w:rPr>
        <w:t>Глава</w:t>
      </w:r>
      <w:r w:rsidR="00F3538A">
        <w:rPr>
          <w:rFonts w:ascii="Times New Roman" w:hAnsi="Times New Roman" w:cs="Times New Roman"/>
          <w:sz w:val="28"/>
          <w:szCs w:val="28"/>
        </w:rPr>
        <w:t xml:space="preserve"> </w:t>
      </w:r>
      <w:r w:rsidR="00F3538A" w:rsidRPr="00506787">
        <w:rPr>
          <w:rFonts w:ascii="Times New Roman" w:eastAsia="Calibri" w:hAnsi="Times New Roman"/>
          <w:sz w:val="28"/>
          <w:szCs w:val="28"/>
          <w:lang w:eastAsia="en-US"/>
        </w:rPr>
        <w:t>Березовского</w:t>
      </w:r>
      <w:r w:rsidRPr="00EF78A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F78A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3538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F78AB">
        <w:rPr>
          <w:rFonts w:ascii="Times New Roman" w:hAnsi="Times New Roman" w:cs="Times New Roman"/>
          <w:sz w:val="28"/>
          <w:szCs w:val="28"/>
        </w:rPr>
        <w:t>Р.В. Александров</w:t>
      </w:r>
    </w:p>
    <w:p w:rsidR="00B52FD7" w:rsidRDefault="00B52FD7">
      <w:pPr>
        <w:rPr>
          <w:rFonts w:ascii="Times New Roman" w:hAnsi="Times New Roman" w:cs="Times New Roman"/>
        </w:rPr>
      </w:pPr>
    </w:p>
    <w:p w:rsidR="00B52FD7" w:rsidRDefault="00B52FD7">
      <w:pPr>
        <w:rPr>
          <w:rFonts w:ascii="Times New Roman" w:hAnsi="Times New Roman" w:cs="Times New Roman"/>
        </w:rPr>
      </w:pPr>
    </w:p>
    <w:p w:rsidR="00B52FD7" w:rsidRDefault="00B52FD7">
      <w:pPr>
        <w:rPr>
          <w:rFonts w:ascii="Times New Roman" w:hAnsi="Times New Roman" w:cs="Times New Roman"/>
        </w:rPr>
      </w:pPr>
    </w:p>
    <w:p w:rsidR="00B52FD7" w:rsidRPr="00425C6C" w:rsidRDefault="00DA522D" w:rsidP="00506787">
      <w:pPr>
        <w:spacing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        </w:t>
      </w:r>
    </w:p>
    <w:p w:rsidR="00B52FD7" w:rsidRDefault="00B52FD7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 w:rsidP="00EE3DFF">
      <w:pPr>
        <w:spacing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291DAD" w:rsidRDefault="00291DAD">
      <w:pPr>
        <w:spacing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B52FD7" w:rsidRPr="00F3538A" w:rsidRDefault="00DA522D">
      <w:pPr>
        <w:spacing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3538A">
        <w:rPr>
          <w:rFonts w:ascii="Times New Roman" w:hAnsi="Times New Roman"/>
          <w:sz w:val="24"/>
          <w:szCs w:val="24"/>
          <w:lang w:eastAsia="en-US"/>
        </w:rPr>
        <w:lastRenderedPageBreak/>
        <w:t>Приложение</w:t>
      </w:r>
    </w:p>
    <w:p w:rsidR="00B52FD7" w:rsidRPr="00F3538A" w:rsidRDefault="00DA522D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3538A">
        <w:rPr>
          <w:rFonts w:ascii="Times New Roman" w:hAnsi="Times New Roman"/>
          <w:sz w:val="24"/>
          <w:szCs w:val="24"/>
          <w:lang w:eastAsia="en-US"/>
        </w:rPr>
        <w:t xml:space="preserve">к </w:t>
      </w:r>
      <w:r w:rsidR="002B14C0" w:rsidRPr="00F3538A">
        <w:rPr>
          <w:rFonts w:ascii="Times New Roman" w:hAnsi="Times New Roman"/>
          <w:sz w:val="24"/>
          <w:szCs w:val="24"/>
          <w:lang w:eastAsia="en-US"/>
        </w:rPr>
        <w:t>решению Думы Березовского района</w:t>
      </w:r>
    </w:p>
    <w:p w:rsidR="00B52FD7" w:rsidRPr="00F3538A" w:rsidRDefault="00DA522D">
      <w:pPr>
        <w:spacing w:line="240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3538A">
        <w:rPr>
          <w:rFonts w:ascii="Times New Roman" w:hAnsi="Times New Roman"/>
          <w:sz w:val="24"/>
          <w:szCs w:val="24"/>
          <w:lang w:eastAsia="en-US"/>
        </w:rPr>
        <w:t>от «___» ___________ 202</w:t>
      </w:r>
      <w:r w:rsidR="00F3538A">
        <w:rPr>
          <w:rFonts w:ascii="Times New Roman" w:hAnsi="Times New Roman"/>
          <w:sz w:val="24"/>
          <w:szCs w:val="24"/>
          <w:lang w:eastAsia="en-US"/>
        </w:rPr>
        <w:t>6</w:t>
      </w:r>
      <w:r w:rsidRPr="00F3538A">
        <w:rPr>
          <w:rFonts w:ascii="Times New Roman" w:hAnsi="Times New Roman"/>
          <w:sz w:val="24"/>
          <w:szCs w:val="24"/>
          <w:lang w:eastAsia="en-US"/>
        </w:rPr>
        <w:t xml:space="preserve"> года № _______</w:t>
      </w:r>
    </w:p>
    <w:p w:rsidR="00B52FD7" w:rsidRDefault="00B52FD7">
      <w:pPr>
        <w:spacing w:line="240" w:lineRule="auto"/>
        <w:ind w:right="1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F3538A" w:rsidRDefault="00F3538A">
      <w:pPr>
        <w:jc w:val="center"/>
        <w:rPr>
          <w:rStyle w:val="15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F3538A" w:rsidRDefault="00DA522D">
      <w:pPr>
        <w:jc w:val="center"/>
        <w:rPr>
          <w:rStyle w:val="15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принятия решения о применении к лицу, замещающему муниципальную должность</w:t>
      </w:r>
      <w:r w:rsidR="00683768"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в органах местного самоуправления Березовского района</w:t>
      </w: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, мер ответственности, указанных</w:t>
      </w:r>
      <w:r w:rsidR="00F3538A"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в части 4 статьи 29 Федерального закона от 20 марта 2025 года № 33-ФЗ</w:t>
      </w:r>
      <w:r w:rsidR="00F3538A">
        <w:rPr>
          <w:rStyle w:val="15"/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15"/>
          <w:rFonts w:ascii="Times New Roman" w:hAnsi="Times New Roman" w:cs="Times New Roman"/>
          <w:b/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</w:p>
    <w:p w:rsidR="00B52FD7" w:rsidRPr="00F3538A" w:rsidRDefault="00DA522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3538A">
        <w:rPr>
          <w:rStyle w:val="15"/>
          <w:rFonts w:ascii="Times New Roman" w:hAnsi="Times New Roman" w:cs="Times New Roman"/>
          <w:bCs/>
          <w:sz w:val="28"/>
          <w:szCs w:val="28"/>
        </w:rPr>
        <w:t xml:space="preserve"> (далее – Порядок)</w:t>
      </w:r>
    </w:p>
    <w:p w:rsidR="00B52FD7" w:rsidRDefault="00B52FD7">
      <w:pPr>
        <w:rPr>
          <w:rFonts w:ascii="Times New Roman" w:hAnsi="Times New Roman" w:cs="Times New Roman"/>
          <w:sz w:val="28"/>
          <w:szCs w:val="28"/>
        </w:rPr>
      </w:pP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1.</w:t>
      </w:r>
      <w:r w:rsidRPr="00F3538A">
        <w:rPr>
          <w:rFonts w:ascii="Times New Roman" w:hAnsi="Times New Roman" w:cs="Times New Roman"/>
          <w:sz w:val="28"/>
          <w:szCs w:val="28"/>
        </w:rPr>
        <w:tab/>
        <w:t>Порядком определена процедура принятия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целях применения Порядка под лицами, замещающими муниципальные должности в органах местного самоуправления Березовского района понимаются: депутаты Думы Березовского района, заместитель председателя Думы Березовского района, председатель Думы Березовского района, глава Березовского района, председатель Контрольно-счетной палаты Березовского района, аудитор Контрольно-счетной палаты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2.</w:t>
      </w:r>
      <w:r w:rsidRPr="00F3538A">
        <w:rPr>
          <w:rFonts w:ascii="Times New Roman" w:hAnsi="Times New Roman" w:cs="Times New Roman"/>
          <w:sz w:val="28"/>
          <w:szCs w:val="28"/>
        </w:rPr>
        <w:tab/>
        <w:t>К лицу, замещающему муниципальную должность, могут быть применены следующие меры ответственности: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1)</w:t>
      </w:r>
      <w:r w:rsidRPr="00F3538A">
        <w:rPr>
          <w:rFonts w:ascii="Times New Roman" w:hAnsi="Times New Roman" w:cs="Times New Roman"/>
          <w:sz w:val="28"/>
          <w:szCs w:val="28"/>
        </w:rPr>
        <w:tab/>
        <w:t>предупреждение;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2)</w:t>
      </w:r>
      <w:r w:rsidRPr="00F3538A">
        <w:rPr>
          <w:rFonts w:ascii="Times New Roman" w:hAnsi="Times New Roman" w:cs="Times New Roman"/>
          <w:sz w:val="28"/>
          <w:szCs w:val="28"/>
        </w:rPr>
        <w:tab/>
        <w:t>освобождение лица, замещающего муниципальную должность,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3)</w:t>
      </w:r>
      <w:r w:rsidRPr="00F3538A">
        <w:rPr>
          <w:rFonts w:ascii="Times New Roman" w:hAnsi="Times New Roman" w:cs="Times New Roman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до прекращения срока его полномочий;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4)</w:t>
      </w:r>
      <w:r w:rsidRPr="00F3538A">
        <w:rPr>
          <w:rFonts w:ascii="Times New Roman" w:hAnsi="Times New Roman" w:cs="Times New Roman"/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5)</w:t>
      </w:r>
      <w:r w:rsidRPr="00F3538A">
        <w:rPr>
          <w:rFonts w:ascii="Times New Roman" w:hAnsi="Times New Roman" w:cs="Times New Roman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F3538A">
        <w:rPr>
          <w:rFonts w:ascii="Times New Roman" w:hAnsi="Times New Roman" w:cs="Times New Roman"/>
          <w:sz w:val="28"/>
          <w:szCs w:val="28"/>
        </w:rPr>
        <w:tab/>
        <w:t>Вопрос о применении мер ответственности, указанных в пункте 2 Порядка, к лицу, замещающему муниципальную должность, рассматривается Думой Березовского района на основании заявления Губернатора Ханты-Мансийского автономного округа – Югры (далее – автономный округ).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4.</w:t>
      </w:r>
      <w:r w:rsidRPr="00F3538A">
        <w:rPr>
          <w:rFonts w:ascii="Times New Roman" w:hAnsi="Times New Roman" w:cs="Times New Roman"/>
          <w:sz w:val="28"/>
          <w:szCs w:val="28"/>
        </w:rPr>
        <w:tab/>
        <w:t>Решение Думы Березовского района о применении к лицу, замещающему муниципальную должность, мер ответственности, указанных в пункте 2 Порядка, принимается не позднее тридцати дней со дня поступления в Думу Березовского района заявления Губернатора Ханты-Мансийского автономного округа - Югры о применении к лицу, замещающему муниципальную должность, мер ответственности (далее – заявление).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Если данное заявление поступило в период между сессиями заседаний Думы Березовского района – не позднее трех месяцев со дня его поступления.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5.</w:t>
      </w:r>
      <w:r w:rsidRPr="00F3538A">
        <w:rPr>
          <w:rFonts w:ascii="Times New Roman" w:hAnsi="Times New Roman" w:cs="Times New Roman"/>
          <w:sz w:val="28"/>
          <w:szCs w:val="28"/>
        </w:rPr>
        <w:tab/>
        <w:t>Лицо, замещающее муниципальную должность, в отношении которого поступило заявление, в срок не позднее 3 рабочих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на заседании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Указанному лицу предоставляется возможность дать письменные пояснения по существу выявленных нарушений, которые будут оглашены при рассмотрении заявления на заседании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Уведомление направляется по месту жительства заказным письмом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с уведомлением или вручается лично.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случае если лицо, замещающее муниципальную должность, извещено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о времени и месте проведения заседания и не явилось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на заседание Думы Березовского района, заседание может быть проведено в его отсутствие.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6.</w:t>
      </w:r>
      <w:r w:rsidRPr="00F3538A">
        <w:rPr>
          <w:rFonts w:ascii="Times New Roman" w:hAnsi="Times New Roman" w:cs="Times New Roman"/>
          <w:sz w:val="28"/>
          <w:szCs w:val="28"/>
        </w:rPr>
        <w:tab/>
        <w:t>При принятии решения о применении Думой Березовского района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лицу, замещающему муниципальную должность, меры ответственности, учитываются характер допущенного 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Лицу, замещающему муниципальную должность, в отношении которого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на заседании Думы Березовского района рассматривается вопрос о применении меры ответственности, предоставляется слово для выступления.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7.</w:t>
      </w:r>
      <w:r w:rsidRPr="00F3538A">
        <w:rPr>
          <w:rFonts w:ascii="Times New Roman" w:hAnsi="Times New Roman" w:cs="Times New Roman"/>
          <w:sz w:val="28"/>
          <w:szCs w:val="28"/>
        </w:rPr>
        <w:tab/>
        <w:t>При рассмотрении вопроса о применении мер ответственности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председателю Думы Березовского района председательствующим на заседании Думы Березовского района является заместитель председателя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При рассмотрении вопроса о применении мер ответственности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 xml:space="preserve">к председателю Думы Березовского района и заместителю председателя Думы </w:t>
      </w:r>
      <w:r w:rsidRPr="00F3538A">
        <w:rPr>
          <w:rFonts w:ascii="Times New Roman" w:hAnsi="Times New Roman" w:cs="Times New Roman"/>
          <w:sz w:val="28"/>
          <w:szCs w:val="28"/>
        </w:rPr>
        <w:lastRenderedPageBreak/>
        <w:t>Березовского района председательствующим на заседании Думы Березовского района является депутат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данном случае председательствующий избирается из числа депутатов Думы Березовского района большинством голосов от установленной численности депутатов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7.1. В ходе рассмотрения на заседании Думы Березовского района вопроса по поступившему заявлению председательствующий: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 оглашает поступившее заявление;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-разъясняет присутствующим депутатам недопустимость конфликта интересов при рассмотрении вопроса о применении меры ответственности и предлагает указать наличие такого факта у лиц, присутствующих на заседании, и предлагает депутатам решить вопрос об отстранении от принятия решения о применении меры ответственности депутата, имеющего конфликт интересов;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-объявляет о наличии кворума для решения вопроса о применении меры ответственности;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-оглашает письменные пояснения лица, в отношении которого поступило заявление, в случае их наличия, и предлагает ему выступить по рассматриваемому вопросу в случае присутствия на заседании Думы Березовского района;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 предлагает депутатам, присутствующим на заседании, высказать мнения относительно рассматриваемого вопроса;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-объявляет о начале голосования;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-оглашает результат принятого решения о применении меры ответственности.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8.</w:t>
      </w:r>
      <w:r w:rsidRPr="00F3538A">
        <w:rPr>
          <w:rFonts w:ascii="Times New Roman" w:hAnsi="Times New Roman" w:cs="Times New Roman"/>
          <w:sz w:val="28"/>
          <w:szCs w:val="28"/>
        </w:rPr>
        <w:tab/>
        <w:t>Лицо, замещающее муниципальную должность, в отношении которого рассматривается вопрос о применении мер ответственности,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не участвует в голосовании при принятии решения о применении к нему меры ответственности.</w:t>
      </w:r>
    </w:p>
    <w:p w:rsidR="005F552B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9.</w:t>
      </w:r>
      <w:r w:rsidRPr="00F3538A">
        <w:rPr>
          <w:rFonts w:ascii="Times New Roman" w:hAnsi="Times New Roman" w:cs="Times New Roman"/>
          <w:sz w:val="28"/>
          <w:szCs w:val="28"/>
        </w:rPr>
        <w:tab/>
      </w:r>
      <w:r w:rsidRPr="005F552B">
        <w:rPr>
          <w:rFonts w:ascii="Times New Roman" w:hAnsi="Times New Roman" w:cs="Times New Roman"/>
          <w:sz w:val="28"/>
          <w:szCs w:val="28"/>
        </w:rPr>
        <w:t>Решение Думы Березовского района о применении мер ответственности к лицу, замещающему муниципальную должность, принимается большинством голосов от установленной численности депутатов открытым голосованием</w:t>
      </w:r>
      <w:r w:rsidR="005F552B" w:rsidRPr="005F552B">
        <w:rPr>
          <w:rFonts w:ascii="Times New Roman" w:hAnsi="Times New Roman" w:cs="Times New Roman"/>
          <w:sz w:val="28"/>
          <w:szCs w:val="28"/>
        </w:rPr>
        <w:t>.</w:t>
      </w:r>
      <w:r w:rsidRPr="005F552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В случае принятия решения о применении мер ответственности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>к председателю Думы Березовского района данное решение подписывается заместителем председателя Думы Березовского района председательствующим на заседании Думы Березовского района.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10.</w:t>
      </w:r>
      <w:r w:rsidRPr="00F3538A">
        <w:rPr>
          <w:rFonts w:ascii="Times New Roman" w:hAnsi="Times New Roman" w:cs="Times New Roman"/>
          <w:sz w:val="28"/>
          <w:szCs w:val="28"/>
        </w:rPr>
        <w:tab/>
        <w:t>Решение о применении мер ответственности принимается отдельно в отношении каждого лица, замещающего муниципальную должность.</w:t>
      </w:r>
    </w:p>
    <w:p w:rsidR="00F3538A" w:rsidRPr="00F3538A" w:rsidRDefault="00F3538A" w:rsidP="00F353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3538A">
        <w:rPr>
          <w:rFonts w:ascii="Times New Roman" w:hAnsi="Times New Roman" w:cs="Times New Roman"/>
          <w:sz w:val="28"/>
          <w:szCs w:val="28"/>
        </w:rPr>
        <w:t>11.</w:t>
      </w:r>
      <w:r w:rsidRPr="00F3538A">
        <w:rPr>
          <w:rFonts w:ascii="Times New Roman" w:hAnsi="Times New Roman" w:cs="Times New Roman"/>
          <w:sz w:val="28"/>
          <w:szCs w:val="28"/>
        </w:rPr>
        <w:tab/>
        <w:t>Копия решения Думы Березовского района о применении меры ответственности к лицу, замещающему муниципальную должность,</w:t>
      </w:r>
      <w:r w:rsidR="002F76CE">
        <w:rPr>
          <w:rFonts w:ascii="Times New Roman" w:hAnsi="Times New Roman" w:cs="Times New Roman"/>
          <w:sz w:val="28"/>
          <w:szCs w:val="28"/>
        </w:rPr>
        <w:t xml:space="preserve"> </w:t>
      </w:r>
      <w:r w:rsidRPr="00F3538A">
        <w:rPr>
          <w:rFonts w:ascii="Times New Roman" w:hAnsi="Times New Roman" w:cs="Times New Roman"/>
          <w:sz w:val="28"/>
          <w:szCs w:val="28"/>
        </w:rPr>
        <w:t xml:space="preserve">в течение 5 рабочих дней со дня его принятия направляется способом, подтверждающим отправку, Губернатору Ханты-Мансийского автономного округа- Югры и в Департамент государственной гражданской службы, </w:t>
      </w:r>
      <w:r w:rsidRPr="00F3538A">
        <w:rPr>
          <w:rFonts w:ascii="Times New Roman" w:hAnsi="Times New Roman" w:cs="Times New Roman"/>
          <w:sz w:val="28"/>
          <w:szCs w:val="28"/>
        </w:rPr>
        <w:lastRenderedPageBreak/>
        <w:t>кадровой политики и профилактики коррупции Ханты-Мансийского автономного округа –Югры, а лицу замещающему муниципальную должность, в отношении которого рассматривался вопрос, вручается лично или направляется заказным письмом с уведомлением по месту жительства.</w:t>
      </w:r>
    </w:p>
    <w:p w:rsidR="00B52FD7" w:rsidRDefault="00B52F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730BAE" w:rsidRPr="00730BAE" w:rsidRDefault="00730B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730BAE" w:rsidRPr="00730BAE" w:rsidSect="00F3538A"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362" w:rsidRDefault="00BE6362">
      <w:pPr>
        <w:spacing w:line="240" w:lineRule="auto"/>
      </w:pPr>
      <w:r>
        <w:separator/>
      </w:r>
    </w:p>
  </w:endnote>
  <w:endnote w:type="continuationSeparator" w:id="0">
    <w:p w:rsidR="00BE6362" w:rsidRDefault="00BE6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362" w:rsidRDefault="00BE6362">
      <w:pPr>
        <w:spacing w:line="240" w:lineRule="auto"/>
      </w:pPr>
      <w:r>
        <w:separator/>
      </w:r>
    </w:p>
  </w:footnote>
  <w:footnote w:type="continuationSeparator" w:id="0">
    <w:p w:rsidR="00BE6362" w:rsidRDefault="00BE63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22BA3"/>
    <w:multiLevelType w:val="hybridMultilevel"/>
    <w:tmpl w:val="700844D8"/>
    <w:lvl w:ilvl="0" w:tplc="8116CB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i w:val="0"/>
        <w:sz w:val="28"/>
      </w:rPr>
    </w:lvl>
    <w:lvl w:ilvl="1" w:tplc="CF161D18">
      <w:start w:val="1"/>
      <w:numFmt w:val="lowerLetter"/>
      <w:lvlText w:val="%2."/>
      <w:lvlJc w:val="left"/>
      <w:pPr>
        <w:ind w:left="1429" w:hanging="360"/>
      </w:pPr>
    </w:lvl>
    <w:lvl w:ilvl="2" w:tplc="8326E3AA">
      <w:start w:val="1"/>
      <w:numFmt w:val="lowerRoman"/>
      <w:lvlText w:val="%3."/>
      <w:lvlJc w:val="right"/>
      <w:pPr>
        <w:ind w:left="2149" w:hanging="180"/>
      </w:pPr>
    </w:lvl>
    <w:lvl w:ilvl="3" w:tplc="84ECE4AC">
      <w:start w:val="1"/>
      <w:numFmt w:val="decimal"/>
      <w:lvlText w:val="%4."/>
      <w:lvlJc w:val="left"/>
      <w:pPr>
        <w:ind w:left="2869" w:hanging="360"/>
      </w:pPr>
    </w:lvl>
    <w:lvl w:ilvl="4" w:tplc="46D0F240">
      <w:start w:val="1"/>
      <w:numFmt w:val="lowerLetter"/>
      <w:lvlText w:val="%5."/>
      <w:lvlJc w:val="left"/>
      <w:pPr>
        <w:ind w:left="3589" w:hanging="360"/>
      </w:pPr>
    </w:lvl>
    <w:lvl w:ilvl="5" w:tplc="285E27CE">
      <w:start w:val="1"/>
      <w:numFmt w:val="lowerRoman"/>
      <w:lvlText w:val="%6."/>
      <w:lvlJc w:val="right"/>
      <w:pPr>
        <w:ind w:left="4309" w:hanging="180"/>
      </w:pPr>
    </w:lvl>
    <w:lvl w:ilvl="6" w:tplc="9522A356">
      <w:start w:val="1"/>
      <w:numFmt w:val="decimal"/>
      <w:lvlText w:val="%7."/>
      <w:lvlJc w:val="left"/>
      <w:pPr>
        <w:ind w:left="5029" w:hanging="360"/>
      </w:pPr>
    </w:lvl>
    <w:lvl w:ilvl="7" w:tplc="CA723628">
      <w:start w:val="1"/>
      <w:numFmt w:val="lowerLetter"/>
      <w:lvlText w:val="%8."/>
      <w:lvlJc w:val="left"/>
      <w:pPr>
        <w:ind w:left="5749" w:hanging="360"/>
      </w:pPr>
    </w:lvl>
    <w:lvl w:ilvl="8" w:tplc="128E2F56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9EF4CB7"/>
    <w:multiLevelType w:val="hybridMultilevel"/>
    <w:tmpl w:val="94B0AC5A"/>
    <w:lvl w:ilvl="0" w:tplc="69FED098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1138EFBE">
      <w:start w:val="1"/>
      <w:numFmt w:val="lowerLetter"/>
      <w:lvlText w:val="%2."/>
      <w:lvlJc w:val="left"/>
      <w:pPr>
        <w:ind w:left="1429" w:hanging="360"/>
      </w:pPr>
    </w:lvl>
    <w:lvl w:ilvl="2" w:tplc="06A423A2">
      <w:start w:val="1"/>
      <w:numFmt w:val="lowerRoman"/>
      <w:lvlText w:val="%3."/>
      <w:lvlJc w:val="right"/>
      <w:pPr>
        <w:ind w:left="2149" w:hanging="180"/>
      </w:pPr>
    </w:lvl>
    <w:lvl w:ilvl="3" w:tplc="83E08DAE">
      <w:start w:val="1"/>
      <w:numFmt w:val="decimal"/>
      <w:lvlText w:val="%4."/>
      <w:lvlJc w:val="left"/>
      <w:pPr>
        <w:ind w:left="2869" w:hanging="360"/>
      </w:pPr>
    </w:lvl>
    <w:lvl w:ilvl="4" w:tplc="AF189CA4">
      <w:start w:val="1"/>
      <w:numFmt w:val="lowerLetter"/>
      <w:lvlText w:val="%5."/>
      <w:lvlJc w:val="left"/>
      <w:pPr>
        <w:ind w:left="3589" w:hanging="360"/>
      </w:pPr>
    </w:lvl>
    <w:lvl w:ilvl="5" w:tplc="A65A43DC">
      <w:start w:val="1"/>
      <w:numFmt w:val="lowerRoman"/>
      <w:lvlText w:val="%6."/>
      <w:lvlJc w:val="right"/>
      <w:pPr>
        <w:ind w:left="4309" w:hanging="180"/>
      </w:pPr>
    </w:lvl>
    <w:lvl w:ilvl="6" w:tplc="B7249608">
      <w:start w:val="1"/>
      <w:numFmt w:val="decimal"/>
      <w:lvlText w:val="%7."/>
      <w:lvlJc w:val="left"/>
      <w:pPr>
        <w:ind w:left="5029" w:hanging="360"/>
      </w:pPr>
    </w:lvl>
    <w:lvl w:ilvl="7" w:tplc="1EC493DE">
      <w:start w:val="1"/>
      <w:numFmt w:val="lowerLetter"/>
      <w:lvlText w:val="%8."/>
      <w:lvlJc w:val="left"/>
      <w:pPr>
        <w:ind w:left="5749" w:hanging="360"/>
      </w:pPr>
    </w:lvl>
    <w:lvl w:ilvl="8" w:tplc="12360728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AA90A41"/>
    <w:multiLevelType w:val="hybridMultilevel"/>
    <w:tmpl w:val="14F8D02A"/>
    <w:lvl w:ilvl="0" w:tplc="5B98490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1C2CFC4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C6699B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286A8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EA65ACA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A14DEEA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3C02A33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D91A3D1C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B4268B2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FD9761B"/>
    <w:multiLevelType w:val="hybridMultilevel"/>
    <w:tmpl w:val="964C7D8C"/>
    <w:lvl w:ilvl="0" w:tplc="DE10C6C4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09684DF4">
      <w:start w:val="1"/>
      <w:numFmt w:val="lowerLetter"/>
      <w:lvlText w:val="%2."/>
      <w:lvlJc w:val="left"/>
      <w:pPr>
        <w:ind w:left="1429" w:hanging="360"/>
      </w:pPr>
    </w:lvl>
    <w:lvl w:ilvl="2" w:tplc="FB881618">
      <w:start w:val="1"/>
      <w:numFmt w:val="lowerRoman"/>
      <w:lvlText w:val="%3."/>
      <w:lvlJc w:val="right"/>
      <w:pPr>
        <w:ind w:left="2149" w:hanging="180"/>
      </w:pPr>
    </w:lvl>
    <w:lvl w:ilvl="3" w:tplc="08B08BA4">
      <w:start w:val="1"/>
      <w:numFmt w:val="decimal"/>
      <w:lvlText w:val="%4."/>
      <w:lvlJc w:val="left"/>
      <w:pPr>
        <w:ind w:left="2869" w:hanging="360"/>
      </w:pPr>
    </w:lvl>
    <w:lvl w:ilvl="4" w:tplc="BC1C0F0E">
      <w:start w:val="1"/>
      <w:numFmt w:val="lowerLetter"/>
      <w:lvlText w:val="%5."/>
      <w:lvlJc w:val="left"/>
      <w:pPr>
        <w:ind w:left="3589" w:hanging="360"/>
      </w:pPr>
    </w:lvl>
    <w:lvl w:ilvl="5" w:tplc="D49601F4">
      <w:start w:val="1"/>
      <w:numFmt w:val="lowerRoman"/>
      <w:lvlText w:val="%6."/>
      <w:lvlJc w:val="right"/>
      <w:pPr>
        <w:ind w:left="4309" w:hanging="180"/>
      </w:pPr>
    </w:lvl>
    <w:lvl w:ilvl="6" w:tplc="2F86B750">
      <w:start w:val="1"/>
      <w:numFmt w:val="decimal"/>
      <w:lvlText w:val="%7."/>
      <w:lvlJc w:val="left"/>
      <w:pPr>
        <w:ind w:left="5029" w:hanging="360"/>
      </w:pPr>
    </w:lvl>
    <w:lvl w:ilvl="7" w:tplc="24E83150">
      <w:start w:val="1"/>
      <w:numFmt w:val="lowerLetter"/>
      <w:lvlText w:val="%8."/>
      <w:lvlJc w:val="left"/>
      <w:pPr>
        <w:ind w:left="5749" w:hanging="360"/>
      </w:pPr>
    </w:lvl>
    <w:lvl w:ilvl="8" w:tplc="1256E8B0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58BB517D"/>
    <w:multiLevelType w:val="hybridMultilevel"/>
    <w:tmpl w:val="DBF86648"/>
    <w:lvl w:ilvl="0" w:tplc="6E10F0C6">
      <w:start w:val="1"/>
      <w:numFmt w:val="decimal"/>
      <w:lvlText w:val="%1."/>
      <w:lvlJc w:val="left"/>
      <w:pPr>
        <w:ind w:left="709" w:hanging="360"/>
      </w:pPr>
      <w:rPr>
        <w:sz w:val="28"/>
      </w:rPr>
    </w:lvl>
    <w:lvl w:ilvl="1" w:tplc="8CA41480">
      <w:start w:val="1"/>
      <w:numFmt w:val="lowerLetter"/>
      <w:lvlText w:val="%2."/>
      <w:lvlJc w:val="left"/>
      <w:pPr>
        <w:ind w:left="1429" w:hanging="360"/>
      </w:pPr>
    </w:lvl>
    <w:lvl w:ilvl="2" w:tplc="B03EDFA8">
      <w:start w:val="1"/>
      <w:numFmt w:val="lowerRoman"/>
      <w:lvlText w:val="%3."/>
      <w:lvlJc w:val="right"/>
      <w:pPr>
        <w:ind w:left="2149" w:hanging="180"/>
      </w:pPr>
    </w:lvl>
    <w:lvl w:ilvl="3" w:tplc="B04A914E">
      <w:start w:val="1"/>
      <w:numFmt w:val="decimal"/>
      <w:lvlText w:val="%4."/>
      <w:lvlJc w:val="left"/>
      <w:pPr>
        <w:ind w:left="2869" w:hanging="360"/>
      </w:pPr>
    </w:lvl>
    <w:lvl w:ilvl="4" w:tplc="EF08A640">
      <w:start w:val="1"/>
      <w:numFmt w:val="lowerLetter"/>
      <w:lvlText w:val="%5."/>
      <w:lvlJc w:val="left"/>
      <w:pPr>
        <w:ind w:left="3589" w:hanging="360"/>
      </w:pPr>
    </w:lvl>
    <w:lvl w:ilvl="5" w:tplc="5718A032">
      <w:start w:val="1"/>
      <w:numFmt w:val="lowerRoman"/>
      <w:lvlText w:val="%6."/>
      <w:lvlJc w:val="right"/>
      <w:pPr>
        <w:ind w:left="4309" w:hanging="180"/>
      </w:pPr>
    </w:lvl>
    <w:lvl w:ilvl="6" w:tplc="43C416AA">
      <w:start w:val="1"/>
      <w:numFmt w:val="decimal"/>
      <w:lvlText w:val="%7."/>
      <w:lvlJc w:val="left"/>
      <w:pPr>
        <w:ind w:left="5029" w:hanging="360"/>
      </w:pPr>
    </w:lvl>
    <w:lvl w:ilvl="7" w:tplc="E7C2871A">
      <w:start w:val="1"/>
      <w:numFmt w:val="lowerLetter"/>
      <w:lvlText w:val="%8."/>
      <w:lvlJc w:val="left"/>
      <w:pPr>
        <w:ind w:left="5749" w:hanging="360"/>
      </w:pPr>
    </w:lvl>
    <w:lvl w:ilvl="8" w:tplc="57140C38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EE1761D"/>
    <w:multiLevelType w:val="hybridMultilevel"/>
    <w:tmpl w:val="7E2E25DA"/>
    <w:lvl w:ilvl="0" w:tplc="DE841762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D7"/>
    <w:rsid w:val="00005318"/>
    <w:rsid w:val="00011FC8"/>
    <w:rsid w:val="00023170"/>
    <w:rsid w:val="00046256"/>
    <w:rsid w:val="00084A99"/>
    <w:rsid w:val="000B7174"/>
    <w:rsid w:val="00123961"/>
    <w:rsid w:val="00141E87"/>
    <w:rsid w:val="001769B1"/>
    <w:rsid w:val="001B7150"/>
    <w:rsid w:val="001C79F5"/>
    <w:rsid w:val="00203BCC"/>
    <w:rsid w:val="00204ED0"/>
    <w:rsid w:val="00221C5E"/>
    <w:rsid w:val="0023281D"/>
    <w:rsid w:val="00240B84"/>
    <w:rsid w:val="00291DAD"/>
    <w:rsid w:val="00295088"/>
    <w:rsid w:val="002A186D"/>
    <w:rsid w:val="002B14C0"/>
    <w:rsid w:val="002D231F"/>
    <w:rsid w:val="002F0ADB"/>
    <w:rsid w:val="002F76CE"/>
    <w:rsid w:val="00314D03"/>
    <w:rsid w:val="003344C5"/>
    <w:rsid w:val="00342DD6"/>
    <w:rsid w:val="003629A1"/>
    <w:rsid w:val="003A128F"/>
    <w:rsid w:val="003A59A6"/>
    <w:rsid w:val="003B18F9"/>
    <w:rsid w:val="003E0517"/>
    <w:rsid w:val="003F5BCD"/>
    <w:rsid w:val="00425C6C"/>
    <w:rsid w:val="004309A0"/>
    <w:rsid w:val="004464C0"/>
    <w:rsid w:val="004829F8"/>
    <w:rsid w:val="00485F1F"/>
    <w:rsid w:val="004B1B13"/>
    <w:rsid w:val="004C35D1"/>
    <w:rsid w:val="004E53CE"/>
    <w:rsid w:val="004F1182"/>
    <w:rsid w:val="0050029E"/>
    <w:rsid w:val="00502739"/>
    <w:rsid w:val="00506787"/>
    <w:rsid w:val="005116E5"/>
    <w:rsid w:val="00532941"/>
    <w:rsid w:val="005571B2"/>
    <w:rsid w:val="00570E50"/>
    <w:rsid w:val="00584028"/>
    <w:rsid w:val="005C638B"/>
    <w:rsid w:val="005F552B"/>
    <w:rsid w:val="00601879"/>
    <w:rsid w:val="00655839"/>
    <w:rsid w:val="00664DBC"/>
    <w:rsid w:val="00683768"/>
    <w:rsid w:val="00684625"/>
    <w:rsid w:val="006A2EA4"/>
    <w:rsid w:val="006C5F22"/>
    <w:rsid w:val="006D17CB"/>
    <w:rsid w:val="006D44EB"/>
    <w:rsid w:val="006F4DEF"/>
    <w:rsid w:val="006F70B7"/>
    <w:rsid w:val="006F7D32"/>
    <w:rsid w:val="007213DD"/>
    <w:rsid w:val="00730BAE"/>
    <w:rsid w:val="00743536"/>
    <w:rsid w:val="00743BEB"/>
    <w:rsid w:val="00755BAB"/>
    <w:rsid w:val="007572F6"/>
    <w:rsid w:val="00766C1E"/>
    <w:rsid w:val="007E61A8"/>
    <w:rsid w:val="00806CD0"/>
    <w:rsid w:val="00853998"/>
    <w:rsid w:val="0085543C"/>
    <w:rsid w:val="008E1CEB"/>
    <w:rsid w:val="00907C1E"/>
    <w:rsid w:val="0092518D"/>
    <w:rsid w:val="009E1DF1"/>
    <w:rsid w:val="00A04B8B"/>
    <w:rsid w:val="00A1301C"/>
    <w:rsid w:val="00A322BA"/>
    <w:rsid w:val="00A832D8"/>
    <w:rsid w:val="00AB75EC"/>
    <w:rsid w:val="00AC6940"/>
    <w:rsid w:val="00B37D5A"/>
    <w:rsid w:val="00B52963"/>
    <w:rsid w:val="00B52FD7"/>
    <w:rsid w:val="00B548D6"/>
    <w:rsid w:val="00B74792"/>
    <w:rsid w:val="00B74B06"/>
    <w:rsid w:val="00B831F5"/>
    <w:rsid w:val="00BA4100"/>
    <w:rsid w:val="00BE6362"/>
    <w:rsid w:val="00BF255B"/>
    <w:rsid w:val="00C24CE7"/>
    <w:rsid w:val="00C2778A"/>
    <w:rsid w:val="00C45BCE"/>
    <w:rsid w:val="00C51234"/>
    <w:rsid w:val="00C627BB"/>
    <w:rsid w:val="00C64C0C"/>
    <w:rsid w:val="00C959DE"/>
    <w:rsid w:val="00D338DD"/>
    <w:rsid w:val="00D5760C"/>
    <w:rsid w:val="00DA522D"/>
    <w:rsid w:val="00DC1BA9"/>
    <w:rsid w:val="00E0465F"/>
    <w:rsid w:val="00E77DDC"/>
    <w:rsid w:val="00E92E78"/>
    <w:rsid w:val="00EE3DFF"/>
    <w:rsid w:val="00EF4375"/>
    <w:rsid w:val="00EF78AB"/>
    <w:rsid w:val="00F2787E"/>
    <w:rsid w:val="00F3538A"/>
    <w:rsid w:val="00F73ADF"/>
    <w:rsid w:val="00FB2091"/>
    <w:rsid w:val="00FB30C0"/>
    <w:rsid w:val="00FB78F4"/>
    <w:rsid w:val="00FF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80705"/>
  <w15:docId w15:val="{BC9AF63A-A3C8-4F04-9466-D8AA270E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100" w:lineRule="atLeast"/>
    </w:pPr>
    <w:rPr>
      <w:rFonts w:ascii="Arial" w:hAnsi="Arial" w:cs="Arial"/>
      <w:lang w:eastAsia="ar-SA"/>
    </w:rPr>
  </w:style>
  <w:style w:type="paragraph" w:styleId="1">
    <w:name w:val="heading 1"/>
    <w:basedOn w:val="10"/>
    <w:next w:val="a0"/>
    <w:link w:val="11"/>
    <w:qFormat/>
    <w:pPr>
      <w:numPr>
        <w:numId w:val="1"/>
      </w:numPr>
      <w:tabs>
        <w:tab w:val="left" w:pos="0"/>
      </w:tabs>
      <w:ind w:left="432" w:hanging="432"/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link w:val="21"/>
    <w:qFormat/>
    <w:pPr>
      <w:numPr>
        <w:ilvl w:val="1"/>
        <w:numId w:val="1"/>
      </w:numPr>
      <w:tabs>
        <w:tab w:val="left" w:pos="0"/>
      </w:tabs>
      <w:ind w:left="576" w:hanging="576"/>
      <w:outlineLvl w:val="1"/>
    </w:pPr>
    <w:rPr>
      <w:b/>
      <w:bCs/>
      <w:i/>
      <w:iCs/>
    </w:rPr>
  </w:style>
  <w:style w:type="paragraph" w:styleId="3">
    <w:name w:val="heading 3"/>
    <w:basedOn w:val="10"/>
    <w:next w:val="a0"/>
    <w:link w:val="31"/>
    <w:qFormat/>
    <w:pPr>
      <w:numPr>
        <w:ilvl w:val="2"/>
        <w:numId w:val="1"/>
      </w:numPr>
      <w:tabs>
        <w:tab w:val="left" w:pos="0"/>
      </w:tabs>
      <w:ind w:left="720" w:hanging="72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472C4" w:themeColor="accent1"/>
      <w:sz w:val="18"/>
      <w:szCs w:val="18"/>
    </w:r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1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1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1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1"/>
    <w:link w:val="a7"/>
    <w:uiPriority w:val="10"/>
    <w:rPr>
      <w:sz w:val="48"/>
      <w:szCs w:val="48"/>
    </w:rPr>
  </w:style>
  <w:style w:type="character" w:customStyle="1" w:styleId="12">
    <w:name w:val="Подзаголовок Знак1"/>
    <w:basedOn w:val="a1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3">
    <w:name w:val="Верхний колонтитул Знак1"/>
    <w:basedOn w:val="a1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d">
    <w:name w:val="Нижний колонтитул Знак"/>
    <w:basedOn w:val="a1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1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1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line="240" w:lineRule="auto"/>
    </w:p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1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15">
    <w:name w:val="Основной шрифт абзаца1"/>
  </w:style>
  <w:style w:type="character" w:customStyle="1" w:styleId="16">
    <w:name w:val="Заголовок 1 Знак"/>
    <w:basedOn w:val="15"/>
    <w:rPr>
      <w:rFonts w:ascii="Arial" w:hAnsi="Arial" w:cs="Arial"/>
      <w:b/>
      <w:bCs/>
      <w:sz w:val="32"/>
      <w:szCs w:val="32"/>
    </w:rPr>
  </w:style>
  <w:style w:type="character" w:customStyle="1" w:styleId="24">
    <w:name w:val="Заголовок 2 Знак"/>
    <w:basedOn w:val="15"/>
    <w:rPr>
      <w:rFonts w:ascii="Arial" w:hAnsi="Arial" w:cs="Arial"/>
      <w:b/>
      <w:bCs/>
      <w:i/>
      <w:iCs/>
      <w:sz w:val="28"/>
      <w:szCs w:val="28"/>
    </w:rPr>
  </w:style>
  <w:style w:type="character" w:customStyle="1" w:styleId="32">
    <w:name w:val="Заголовок 3 Знак"/>
    <w:basedOn w:val="15"/>
    <w:rPr>
      <w:rFonts w:ascii="Arial" w:hAnsi="Arial" w:cs="Arial"/>
      <w:b/>
      <w:bCs/>
      <w:sz w:val="28"/>
      <w:szCs w:val="28"/>
    </w:rPr>
  </w:style>
  <w:style w:type="character" w:customStyle="1" w:styleId="af9">
    <w:name w:val="Символ нумерации"/>
    <w:rPr>
      <w:sz w:val="29"/>
      <w:szCs w:val="29"/>
    </w:rPr>
  </w:style>
  <w:style w:type="character" w:styleId="afa">
    <w:name w:val="Hyperlink"/>
    <w:rPr>
      <w:color w:val="000080"/>
      <w:u w:val="single"/>
    </w:rPr>
  </w:style>
  <w:style w:type="character" w:customStyle="1" w:styleId="afb">
    <w:name w:val="Маркеры списка"/>
    <w:rPr>
      <w:rFonts w:ascii="OpenSymbol" w:eastAsia="Times New Roman" w:hAnsi="OpenSymbol" w:cs="OpenSymbol"/>
    </w:rPr>
  </w:style>
  <w:style w:type="character" w:styleId="afc">
    <w:name w:val="page number"/>
    <w:basedOn w:val="15"/>
  </w:style>
  <w:style w:type="character" w:customStyle="1" w:styleId="afd">
    <w:name w:val="Основной текст Знак"/>
    <w:basedOn w:val="15"/>
    <w:rPr>
      <w:rFonts w:cs="Calibri"/>
    </w:rPr>
  </w:style>
  <w:style w:type="character" w:customStyle="1" w:styleId="afe">
    <w:name w:val="Подзаголовок Знак"/>
    <w:basedOn w:val="15"/>
    <w:rPr>
      <w:rFonts w:ascii="Cambria" w:eastAsia="Times New Roman" w:hAnsi="Cambria" w:cs="Times New Roman"/>
      <w:sz w:val="24"/>
      <w:szCs w:val="24"/>
    </w:rPr>
  </w:style>
  <w:style w:type="character" w:customStyle="1" w:styleId="aff">
    <w:name w:val="Название Знак"/>
    <w:basedOn w:val="15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ff0">
    <w:name w:val="Верхний колонтитул Знак"/>
    <w:basedOn w:val="15"/>
    <w:rPr>
      <w:rFonts w:cs="Calibri"/>
    </w:rPr>
  </w:style>
  <w:style w:type="character" w:customStyle="1" w:styleId="17">
    <w:name w:val="Гиперссылка1"/>
    <w:basedOn w:val="15"/>
    <w:rPr>
      <w:color w:val="0000FF"/>
      <w:u w:val="single"/>
    </w:rPr>
  </w:style>
  <w:style w:type="character" w:customStyle="1" w:styleId="WWCharLFO2LVL3">
    <w:name w:val="WW_CharLFO2LVL3"/>
    <w:rPr>
      <w:sz w:val="29"/>
      <w:szCs w:val="29"/>
    </w:rPr>
  </w:style>
  <w:style w:type="character" w:customStyle="1" w:styleId="WWCharLFO3LVL3">
    <w:name w:val="WW_CharLFO3LVL3"/>
    <w:rPr>
      <w:sz w:val="29"/>
      <w:szCs w:val="29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customStyle="1" w:styleId="18">
    <w:name w:val="Обычный1"/>
    <w:pPr>
      <w:spacing w:line="100" w:lineRule="atLeast"/>
    </w:pPr>
    <w:rPr>
      <w:rFonts w:ascii="Calibri" w:hAnsi="Calibri" w:cs="Calibri"/>
      <w:sz w:val="22"/>
      <w:szCs w:val="22"/>
      <w:lang w:eastAsia="ar-SA"/>
    </w:rPr>
  </w:style>
  <w:style w:type="paragraph" w:styleId="a7">
    <w:name w:val="Title"/>
    <w:basedOn w:val="a"/>
    <w:next w:val="a0"/>
    <w:link w:val="a6"/>
    <w:qFormat/>
    <w:pPr>
      <w:keepNext/>
      <w:spacing w:before="240" w:after="120"/>
    </w:pPr>
    <w:rPr>
      <w:sz w:val="28"/>
      <w:szCs w:val="28"/>
    </w:rPr>
  </w:style>
  <w:style w:type="paragraph" w:styleId="a8">
    <w:name w:val="Subtitle"/>
    <w:basedOn w:val="a7"/>
    <w:next w:val="a0"/>
    <w:link w:val="12"/>
    <w:qFormat/>
    <w:pPr>
      <w:jc w:val="center"/>
    </w:pPr>
    <w:rPr>
      <w:i/>
      <w:iCs/>
    </w:rPr>
  </w:style>
  <w:style w:type="paragraph" w:styleId="aff1">
    <w:name w:val="List"/>
    <w:basedOn w:val="a0"/>
  </w:style>
  <w:style w:type="paragraph" w:customStyle="1" w:styleId="19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"/>
    <w:pPr>
      <w:suppressLineNumbers/>
    </w:pPr>
  </w:style>
  <w:style w:type="paragraph" w:styleId="1b">
    <w:name w:val="index 1"/>
    <w:basedOn w:val="18"/>
    <w:next w:val="18"/>
    <w:pPr>
      <w:ind w:left="220" w:hanging="220"/>
    </w:pPr>
  </w:style>
  <w:style w:type="paragraph" w:customStyle="1" w:styleId="ConsPlusTitle">
    <w:name w:val="ConsPlusTitle"/>
    <w:basedOn w:val="a"/>
    <w:next w:val="ConsPlusNormal"/>
    <w:rPr>
      <w:b/>
      <w:bCs/>
    </w:rPr>
  </w:style>
  <w:style w:type="paragraph" w:customStyle="1" w:styleId="ConsPlusNormal">
    <w:name w:val="ConsPlusNormal"/>
    <w:pPr>
      <w:spacing w:line="100" w:lineRule="atLeast"/>
      <w:ind w:firstLine="720"/>
    </w:pPr>
    <w:rPr>
      <w:rFonts w:ascii="Arial" w:hAnsi="Arial" w:cs="Arial"/>
      <w:lang w:eastAsia="ar-SA"/>
    </w:rPr>
  </w:style>
  <w:style w:type="paragraph" w:customStyle="1" w:styleId="ConsPlusDocList">
    <w:name w:val="ConsPlusDocList"/>
    <w:next w:val="a"/>
    <w:pPr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next w:val="a"/>
    <w:pPr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next w:val="a"/>
    <w:pPr>
      <w:spacing w:line="100" w:lineRule="atLeast"/>
    </w:pPr>
    <w:rPr>
      <w:rFonts w:ascii="Courier New" w:hAnsi="Courier New" w:cs="Courier New"/>
      <w:lang w:eastAsia="ar-SA"/>
    </w:rPr>
  </w:style>
  <w:style w:type="paragraph" w:customStyle="1" w:styleId="aff2">
    <w:name w:val="Содержимое таблицы"/>
    <w:basedOn w:val="a"/>
    <w:pPr>
      <w:suppressLineNumbers/>
    </w:pPr>
  </w:style>
  <w:style w:type="paragraph" w:customStyle="1" w:styleId="aff3">
    <w:name w:val="Заголовок таблицы"/>
    <w:basedOn w:val="aff2"/>
    <w:pPr>
      <w:jc w:val="center"/>
    </w:pPr>
    <w:rPr>
      <w:b/>
      <w:bCs/>
    </w:rPr>
  </w:style>
  <w:style w:type="paragraph" w:styleId="ab">
    <w:name w:val="header"/>
    <w:basedOn w:val="a"/>
    <w:link w:val="13"/>
    <w:pPr>
      <w:suppressLineNumbers/>
      <w:tabs>
        <w:tab w:val="center" w:pos="4961"/>
        <w:tab w:val="right" w:pos="9922"/>
      </w:tabs>
    </w:pPr>
  </w:style>
  <w:style w:type="paragraph" w:customStyle="1" w:styleId="ConsPlusNormal1">
    <w:name w:val="ConsPlusNormal1"/>
    <w:pPr>
      <w:spacing w:line="100" w:lineRule="atLeast"/>
    </w:pPr>
    <w:rPr>
      <w:rFonts w:ascii="Arial" w:hAnsi="Arial" w:cs="Arial"/>
      <w:lang w:eastAsia="ar-SA"/>
    </w:rPr>
  </w:style>
  <w:style w:type="paragraph" w:customStyle="1" w:styleId="ConsPlusTitle1">
    <w:name w:val="ConsPlusTitle1"/>
    <w:pPr>
      <w:spacing w:line="100" w:lineRule="atLeast"/>
    </w:pPr>
    <w:rPr>
      <w:rFonts w:ascii="Arial" w:hAnsi="Arial" w:cs="Arial"/>
      <w:b/>
      <w:bCs/>
      <w:lang w:eastAsia="ar-SA"/>
    </w:rPr>
  </w:style>
  <w:style w:type="paragraph" w:customStyle="1" w:styleId="1c">
    <w:name w:val="Цитата1"/>
    <w:basedOn w:val="a"/>
    <w:pPr>
      <w:spacing w:after="283"/>
      <w:ind w:left="567" w:right="567"/>
    </w:pPr>
  </w:style>
  <w:style w:type="paragraph" w:customStyle="1" w:styleId="ConsPlusTitlePage">
    <w:name w:val="ConsPlusTitlePage"/>
    <w:pPr>
      <w:spacing w:line="100" w:lineRule="atLeast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spacing w:line="100" w:lineRule="atLeast"/>
    </w:pPr>
    <w:rPr>
      <w:rFonts w:ascii="Tahoma" w:hAnsi="Tahoma" w:cs="Tahoma"/>
      <w:sz w:val="26"/>
      <w:szCs w:val="26"/>
      <w:lang w:eastAsia="ar-SA"/>
    </w:rPr>
  </w:style>
  <w:style w:type="paragraph" w:customStyle="1" w:styleId="ConsPlusNormal0">
    <w:name w:val="ConsPlusNormal"/>
    <w:pPr>
      <w:spacing w:line="100" w:lineRule="atLeast"/>
    </w:pPr>
    <w:rPr>
      <w:rFonts w:ascii="Arial" w:eastAsia="Arial" w:hAnsi="Arial" w:cs="Courier New"/>
      <w:szCs w:val="24"/>
      <w:lang w:eastAsia="ar-SA"/>
    </w:rPr>
  </w:style>
  <w:style w:type="paragraph" w:customStyle="1" w:styleId="ConsPlusNonformat0">
    <w:name w:val="ConsPlusNonformat"/>
    <w:pPr>
      <w:spacing w:line="100" w:lineRule="atLeast"/>
    </w:pPr>
    <w:rPr>
      <w:rFonts w:ascii="Courier New" w:eastAsia="Arial" w:hAnsi="Courier New" w:cs="Courier New"/>
      <w:szCs w:val="24"/>
      <w:lang w:eastAsia="ar-SA"/>
    </w:rPr>
  </w:style>
  <w:style w:type="paragraph" w:customStyle="1" w:styleId="ConsPlusTitle0">
    <w:name w:val="ConsPlusTitle"/>
    <w:pPr>
      <w:spacing w:line="100" w:lineRule="atLeast"/>
    </w:pPr>
    <w:rPr>
      <w:rFonts w:ascii="Arial" w:eastAsia="Arial" w:hAnsi="Arial" w:cs="Courier New"/>
      <w:b/>
      <w:szCs w:val="24"/>
      <w:lang w:eastAsia="ar-SA"/>
    </w:rPr>
  </w:style>
  <w:style w:type="paragraph" w:customStyle="1" w:styleId="ConsPlusCell0">
    <w:name w:val="ConsPlusCell"/>
    <w:pPr>
      <w:spacing w:line="100" w:lineRule="atLeast"/>
    </w:pPr>
    <w:rPr>
      <w:rFonts w:ascii="Courier New" w:eastAsia="Arial" w:hAnsi="Courier New" w:cs="Courier New"/>
      <w:szCs w:val="24"/>
      <w:lang w:eastAsia="ar-SA"/>
    </w:rPr>
  </w:style>
  <w:style w:type="paragraph" w:customStyle="1" w:styleId="ConsPlusDocList0">
    <w:name w:val="ConsPlusDocList"/>
    <w:pPr>
      <w:spacing w:line="100" w:lineRule="atLeast"/>
    </w:pPr>
    <w:rPr>
      <w:rFonts w:ascii="Courier New" w:eastAsia="Arial" w:hAnsi="Courier New" w:cs="Courier New"/>
      <w:szCs w:val="24"/>
      <w:lang w:eastAsia="ar-SA"/>
    </w:rPr>
  </w:style>
  <w:style w:type="paragraph" w:customStyle="1" w:styleId="ConsPlusTitlePage0">
    <w:name w:val="ConsPlusTitlePage"/>
    <w:pPr>
      <w:spacing w:line="100" w:lineRule="atLeast"/>
    </w:pPr>
    <w:rPr>
      <w:rFonts w:ascii="Tahoma" w:eastAsia="Arial" w:hAnsi="Tahoma" w:cs="Courier New"/>
      <w:szCs w:val="24"/>
      <w:lang w:eastAsia="ar-SA"/>
    </w:rPr>
  </w:style>
  <w:style w:type="paragraph" w:customStyle="1" w:styleId="ConsPlusJurTerm0">
    <w:name w:val="ConsPlusJurTerm"/>
    <w:pPr>
      <w:spacing w:line="100" w:lineRule="atLeast"/>
    </w:pPr>
    <w:rPr>
      <w:rFonts w:ascii="Tahoma" w:eastAsia="Arial" w:hAnsi="Tahoma" w:cs="Courier New"/>
      <w:sz w:val="26"/>
      <w:szCs w:val="24"/>
      <w:lang w:eastAsia="ar-SA"/>
    </w:rPr>
  </w:style>
  <w:style w:type="paragraph" w:customStyle="1" w:styleId="Standard">
    <w:name w:val="Standard"/>
    <w:pPr>
      <w:widowControl w:val="0"/>
    </w:pPr>
    <w:rPr>
      <w:rFonts w:ascii="Arial" w:hAnsi="Arial" w:cs="Arial"/>
      <w:lang w:eastAsia="zh-CN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Pr>
      <w:rFonts w:ascii="Courier New" w:hAnsi="Courier New" w:cs="Courier New"/>
    </w:rPr>
  </w:style>
  <w:style w:type="paragraph" w:customStyle="1" w:styleId="formattext">
    <w:name w:val="formattex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f4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pPr>
      <w:spacing w:line="240" w:lineRule="auto"/>
    </w:pPr>
  </w:style>
  <w:style w:type="character" w:customStyle="1" w:styleId="aff6">
    <w:name w:val="Текст примечания Знак"/>
    <w:basedOn w:val="a1"/>
    <w:link w:val="aff5"/>
    <w:uiPriority w:val="99"/>
    <w:semiHidden/>
    <w:rPr>
      <w:rFonts w:ascii="Arial" w:hAnsi="Arial" w:cs="Arial"/>
      <w:lang w:eastAsia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rFonts w:ascii="Arial" w:hAnsi="Arial" w:cs="Arial"/>
      <w:b/>
      <w:bCs/>
      <w:lang w:eastAsia="ar-SA"/>
    </w:rPr>
  </w:style>
  <w:style w:type="paragraph" w:styleId="aff9">
    <w:name w:val="Balloon Text"/>
    <w:basedOn w:val="a"/>
    <w:link w:val="affa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1"/>
    <w:link w:val="aff9"/>
    <w:uiPriority w:val="99"/>
    <w:semiHidden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978A9-2A21-4C8E-9075-5E1679EF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Курганской области от 05.11.2013 N 70(ред. от 01.04.2015)"Об отдельных положениях осуществления контроля за соответствием расходов лиц, замещающих государственные должности Курганской области, и иных лиц их доходам"(Принят Постановлением Курганской </vt:lpstr>
    </vt:vector>
  </TitlesOfParts>
  <Company>SPecialiST RePack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Курганской области от 05.11.2013 N 70(ред. от 01.04.2015)"Об отдельных положениях осуществления контроля за соответствием расходов лиц, замещающих государственные должности Курганской области, и иных лиц их доходам"(Принят Постановлением Курганской областной Думы от 29.10.2013 N 515)</dc:title>
  <dc:creator>ConsultantPlus</dc:creator>
  <cp:lastModifiedBy>Чупракова Юлия Викторовна</cp:lastModifiedBy>
  <cp:revision>9</cp:revision>
  <cp:lastPrinted>2026-08-10T12:54:00Z</cp:lastPrinted>
  <dcterms:created xsi:type="dcterms:W3CDTF">2026-08-10T12:55:00Z</dcterms:created>
  <dcterms:modified xsi:type="dcterms:W3CDTF">2026-08-14T10:08:00Z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4012.00.89</vt:lpwstr>
  </property>
</Properties>
</file>