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42C" w:rsidRDefault="0058632C">
      <w:pPr>
        <w:jc w:val="right"/>
        <w:rPr>
          <w:sz w:val="36"/>
        </w:rPr>
      </w:pPr>
      <w:r>
        <w:rPr>
          <w:sz w:val="36"/>
        </w:rPr>
        <w:t>Проект</w:t>
      </w:r>
    </w:p>
    <w:p w:rsidR="00A3442C" w:rsidRDefault="0058632C">
      <w:pPr>
        <w:jc w:val="center"/>
        <w:rPr>
          <w:b/>
          <w:sz w:val="36"/>
        </w:rPr>
      </w:pPr>
      <w:r>
        <w:rPr>
          <w:b/>
          <w:sz w:val="36"/>
        </w:rPr>
        <w:t>ДУМА БЕРЕЗОВСКОГО РАЙОНА</w:t>
      </w:r>
    </w:p>
    <w:p w:rsidR="00A3442C" w:rsidRDefault="00A3442C">
      <w:pPr>
        <w:jc w:val="center"/>
        <w:rPr>
          <w:sz w:val="16"/>
        </w:rPr>
      </w:pPr>
    </w:p>
    <w:p w:rsidR="00A3442C" w:rsidRDefault="0058632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ХАНТЫ-МАНСИЙСКОГО АВТОНОМНОГО ОКРУГА – ЮГРЫ </w:t>
      </w:r>
    </w:p>
    <w:p w:rsidR="00A3442C" w:rsidRDefault="00A3442C">
      <w:pPr>
        <w:jc w:val="center"/>
        <w:rPr>
          <w:sz w:val="16"/>
        </w:rPr>
      </w:pPr>
    </w:p>
    <w:p w:rsidR="00A3442C" w:rsidRDefault="0058632C">
      <w:pPr>
        <w:jc w:val="center"/>
        <w:rPr>
          <w:b/>
          <w:sz w:val="40"/>
        </w:rPr>
      </w:pPr>
      <w:r>
        <w:rPr>
          <w:b/>
          <w:sz w:val="40"/>
        </w:rPr>
        <w:t>РЕШЕНИЕ</w:t>
      </w:r>
    </w:p>
    <w:p w:rsidR="00A3442C" w:rsidRDefault="00A3442C"/>
    <w:p w:rsidR="00A3442C" w:rsidRDefault="0058632C">
      <w:pPr>
        <w:rPr>
          <w:sz w:val="28"/>
          <w:szCs w:val="28"/>
        </w:rPr>
      </w:pPr>
      <w:r>
        <w:rPr>
          <w:sz w:val="28"/>
          <w:szCs w:val="28"/>
        </w:rPr>
        <w:t>от _____________2025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№ _____</w:t>
      </w:r>
    </w:p>
    <w:p w:rsidR="00A3442C" w:rsidRDefault="0058632C">
      <w:pPr>
        <w:rPr>
          <w:sz w:val="28"/>
          <w:szCs w:val="28"/>
        </w:rPr>
      </w:pPr>
      <w:r>
        <w:rPr>
          <w:sz w:val="28"/>
          <w:szCs w:val="28"/>
        </w:rPr>
        <w:t>пгт. Березово</w:t>
      </w:r>
    </w:p>
    <w:p w:rsidR="00A3442C" w:rsidRDefault="00A3442C">
      <w:pPr>
        <w:jc w:val="center"/>
        <w:rPr>
          <w:b/>
        </w:rPr>
      </w:pPr>
    </w:p>
    <w:p w:rsidR="00A3442C" w:rsidRDefault="0058632C">
      <w:pPr>
        <w:tabs>
          <w:tab w:val="left" w:pos="4536"/>
        </w:tabs>
        <w:ind w:right="4819"/>
        <w:jc w:val="both"/>
        <w:rPr>
          <w:b/>
          <w:sz w:val="28"/>
        </w:rPr>
      </w:pPr>
      <w:r>
        <w:rPr>
          <w:b/>
          <w:sz w:val="28"/>
          <w:szCs w:val="28"/>
        </w:rPr>
        <w:t>О прогнозном плане  (программе) приватизации муниципального имущества Березовского района на 2026 год и плановый период 2027-2028 годы</w:t>
      </w:r>
    </w:p>
    <w:p w:rsidR="00A3442C" w:rsidRDefault="00A3442C">
      <w:pPr>
        <w:tabs>
          <w:tab w:val="left" w:pos="4536"/>
        </w:tabs>
        <w:ind w:right="4819"/>
        <w:jc w:val="both"/>
        <w:rPr>
          <w:sz w:val="28"/>
        </w:rPr>
      </w:pPr>
    </w:p>
    <w:p w:rsidR="00A3442C" w:rsidRDefault="0058632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Федеральными законами от 21 декабря 2001 года                    № 178-ФЗ «О приватизации государственн</w:t>
      </w:r>
      <w:r>
        <w:rPr>
          <w:sz w:val="28"/>
          <w:szCs w:val="28"/>
        </w:rPr>
        <w:t xml:space="preserve">ого и муниципального имущества»,  Положением о порядке планирования и принятия решений об условиях приватизации имущества, находящегося в собственности муниципального образования Березовский район, утвержденным решением Думы Березовского района от 05 июня </w:t>
      </w:r>
      <w:r>
        <w:rPr>
          <w:sz w:val="28"/>
          <w:szCs w:val="28"/>
        </w:rPr>
        <w:t xml:space="preserve">2014 года № 459, рассмотрев представленный комитетом по земельным ресурсам и управлению муниципальным имуществом администрации Березовского района прогнозный план (программу) приватизации муниципального имущества Березовского района на 2026 год и основных </w:t>
      </w:r>
      <w:r>
        <w:rPr>
          <w:sz w:val="28"/>
          <w:szCs w:val="28"/>
        </w:rPr>
        <w:t>направлениях приватизации муниципального имущества Березовского района на 2027-2028 годы,</w:t>
      </w:r>
    </w:p>
    <w:p w:rsidR="00A3442C" w:rsidRDefault="00A3442C">
      <w:pPr>
        <w:ind w:firstLine="720"/>
        <w:jc w:val="both"/>
        <w:rPr>
          <w:sz w:val="28"/>
          <w:szCs w:val="28"/>
        </w:rPr>
      </w:pPr>
    </w:p>
    <w:p w:rsidR="00A3442C" w:rsidRDefault="0058632C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Дума района </w:t>
      </w:r>
      <w:r>
        <w:rPr>
          <w:b/>
          <w:sz w:val="28"/>
          <w:szCs w:val="28"/>
        </w:rPr>
        <w:t>РЕШИЛА</w:t>
      </w:r>
      <w:r>
        <w:rPr>
          <w:sz w:val="28"/>
          <w:szCs w:val="28"/>
        </w:rPr>
        <w:t>:</w:t>
      </w:r>
    </w:p>
    <w:p w:rsidR="00A3442C" w:rsidRDefault="00A3442C">
      <w:pPr>
        <w:ind w:firstLine="720"/>
        <w:jc w:val="center"/>
        <w:rPr>
          <w:sz w:val="28"/>
          <w:szCs w:val="28"/>
        </w:rPr>
      </w:pPr>
    </w:p>
    <w:p w:rsidR="00A3442C" w:rsidRDefault="0058632C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прогнозный план (программу) приватизации муниципального имущества Березовского района на 2026 год и плановый период 2027-2028 годы сог</w:t>
      </w:r>
      <w:r>
        <w:rPr>
          <w:sz w:val="28"/>
          <w:szCs w:val="28"/>
        </w:rPr>
        <w:t xml:space="preserve">ласно приложению к настоящему решению. </w:t>
      </w:r>
    </w:p>
    <w:p w:rsidR="00A3442C" w:rsidRDefault="0058632C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силу:</w:t>
      </w:r>
    </w:p>
    <w:p w:rsidR="00A3442C" w:rsidRDefault="0058632C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  <w:t>решение Думы Березовского района от 13 ноября 2024 года № 424                       «О прогнозном плане (программе) приватизации муниципального имущества Березовского района на 2025 го</w:t>
      </w:r>
      <w:r>
        <w:rPr>
          <w:sz w:val="28"/>
          <w:szCs w:val="28"/>
        </w:rPr>
        <w:t>д и плановый период 2026-2027 годы;</w:t>
      </w:r>
    </w:p>
    <w:p w:rsidR="00A3442C" w:rsidRDefault="0058632C">
      <w:pPr>
        <w:tabs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>
        <w:rPr>
          <w:sz w:val="28"/>
          <w:szCs w:val="28"/>
        </w:rPr>
        <w:tab/>
        <w:t>решение Думы Березовского района от 07 июля 2025 года № 497                «О внесении изменений в приложение к решению Думы Березовского района                от 13 ноября 2024 года № 424 «О прогнозном плане (прогр</w:t>
      </w:r>
      <w:r>
        <w:rPr>
          <w:sz w:val="28"/>
          <w:szCs w:val="28"/>
        </w:rPr>
        <w:t>амме) приватизации муниципального имущества Березовского района на 2025 год и плановый период 2026-2027 годы».</w:t>
      </w:r>
    </w:p>
    <w:p w:rsidR="00A3442C" w:rsidRDefault="0058632C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решение в газете «Жизнь Югры» и разместить на официальном веб-сайте органов местного самоуправления Березовского района.</w:t>
      </w:r>
    </w:p>
    <w:p w:rsidR="00A3442C" w:rsidRDefault="0058632C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решение вступает в силу после его подписания и распространяется на правоотношения, возникающие с 01 января 2026 года.</w:t>
      </w:r>
    </w:p>
    <w:p w:rsidR="00A3442C" w:rsidRDefault="0058632C">
      <w:pPr>
        <w:numPr>
          <w:ilvl w:val="0"/>
          <w:numId w:val="2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решения возложить на заместителя главы Березовского района, председателя комитета С.Н. Титова</w:t>
      </w:r>
      <w:r>
        <w:rPr>
          <w:sz w:val="28"/>
          <w:szCs w:val="28"/>
        </w:rPr>
        <w:t>.</w:t>
      </w:r>
    </w:p>
    <w:p w:rsidR="00A3442C" w:rsidRDefault="00A3442C">
      <w:pPr>
        <w:tabs>
          <w:tab w:val="left" w:pos="993"/>
        </w:tabs>
        <w:jc w:val="both"/>
        <w:rPr>
          <w:sz w:val="28"/>
          <w:szCs w:val="28"/>
        </w:rPr>
      </w:pPr>
    </w:p>
    <w:p w:rsidR="00A3442C" w:rsidRDefault="00A3442C">
      <w:pPr>
        <w:tabs>
          <w:tab w:val="left" w:pos="993"/>
        </w:tabs>
        <w:jc w:val="both"/>
        <w:rPr>
          <w:sz w:val="28"/>
          <w:szCs w:val="28"/>
        </w:rPr>
      </w:pPr>
    </w:p>
    <w:p w:rsidR="00A3442C" w:rsidRDefault="005863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:rsidR="00A3442C" w:rsidRDefault="005863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>Березовского района                                                                                      З.Р. Канева</w:t>
      </w:r>
    </w:p>
    <w:p w:rsidR="00A3442C" w:rsidRDefault="00A344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A3442C" w:rsidRDefault="00A344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A3442C" w:rsidRDefault="00A344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A3442C" w:rsidRDefault="00A344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A3442C" w:rsidRDefault="00A344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A3442C" w:rsidRDefault="00A344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A3442C" w:rsidRDefault="00A344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A3442C" w:rsidRDefault="00A344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A3442C" w:rsidRDefault="00A344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A3442C" w:rsidRDefault="00A344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A3442C" w:rsidRDefault="00A344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A3442C" w:rsidRDefault="00A344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A3442C" w:rsidRDefault="00A344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A3442C" w:rsidRDefault="00A3442C">
      <w:pPr>
        <w:pStyle w:val="26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:rsidR="00A3442C" w:rsidRDefault="00A3442C">
      <w:pPr>
        <w:jc w:val="right"/>
        <w:rPr>
          <w:bCs/>
          <w:iCs/>
        </w:rPr>
      </w:pPr>
    </w:p>
    <w:p w:rsidR="00A3442C" w:rsidRDefault="00A3442C">
      <w:pPr>
        <w:jc w:val="right"/>
        <w:rPr>
          <w:bCs/>
          <w:iCs/>
        </w:rPr>
      </w:pPr>
    </w:p>
    <w:p w:rsidR="00A3442C" w:rsidRDefault="00A3442C">
      <w:pPr>
        <w:jc w:val="right"/>
        <w:rPr>
          <w:bCs/>
          <w:iCs/>
        </w:rPr>
      </w:pPr>
    </w:p>
    <w:p w:rsidR="00A3442C" w:rsidRDefault="00A3442C">
      <w:pPr>
        <w:jc w:val="right"/>
        <w:rPr>
          <w:bCs/>
          <w:iCs/>
        </w:rPr>
      </w:pPr>
    </w:p>
    <w:p w:rsidR="00A3442C" w:rsidRDefault="00A3442C">
      <w:pPr>
        <w:rPr>
          <w:bCs/>
          <w:iCs/>
        </w:rPr>
      </w:pPr>
    </w:p>
    <w:p w:rsidR="00A3442C" w:rsidRDefault="00A3442C">
      <w:pPr>
        <w:rPr>
          <w:bCs/>
          <w:iCs/>
        </w:rPr>
      </w:pPr>
    </w:p>
    <w:p w:rsidR="00A3442C" w:rsidRDefault="00A3442C"/>
    <w:p w:rsidR="00A3442C" w:rsidRDefault="00A3442C"/>
    <w:p w:rsidR="00A3442C" w:rsidRDefault="00A3442C"/>
    <w:p w:rsidR="00A3442C" w:rsidRDefault="00A3442C"/>
    <w:p w:rsidR="00A3442C" w:rsidRDefault="00A3442C"/>
    <w:p w:rsidR="00A3442C" w:rsidRDefault="00A3442C"/>
    <w:p w:rsidR="00A3442C" w:rsidRDefault="00A3442C"/>
    <w:p w:rsidR="00A3442C" w:rsidRDefault="00A3442C"/>
    <w:p w:rsidR="00A3442C" w:rsidRDefault="00A3442C"/>
    <w:p w:rsidR="00A3442C" w:rsidRDefault="00A3442C"/>
    <w:p w:rsidR="00A3442C" w:rsidRDefault="00A3442C"/>
    <w:p w:rsidR="00A3442C" w:rsidRDefault="00A3442C"/>
    <w:p w:rsidR="00A3442C" w:rsidRDefault="00A3442C"/>
    <w:p w:rsidR="00A3442C" w:rsidRDefault="00A3442C"/>
    <w:p w:rsidR="00A3442C" w:rsidRDefault="00A3442C"/>
    <w:p w:rsidR="00A3442C" w:rsidRDefault="00A3442C"/>
    <w:p w:rsidR="00A3442C" w:rsidRDefault="00A3442C"/>
    <w:p w:rsidR="00A3442C" w:rsidRDefault="00A3442C"/>
    <w:p w:rsidR="00A3442C" w:rsidRDefault="00A3442C">
      <w:pPr>
        <w:rPr>
          <w:iCs/>
        </w:rPr>
      </w:pPr>
    </w:p>
    <w:p w:rsidR="00A3442C" w:rsidRDefault="00A3442C">
      <w:pPr>
        <w:rPr>
          <w:bCs/>
          <w:iCs/>
        </w:rPr>
      </w:pPr>
    </w:p>
    <w:p w:rsidR="00A3442C" w:rsidRPr="009A7C08" w:rsidRDefault="0058632C">
      <w:pPr>
        <w:jc w:val="right"/>
        <w:rPr>
          <w:bCs/>
          <w:iCs/>
        </w:rPr>
      </w:pPr>
      <w:r w:rsidRPr="009A7C08">
        <w:rPr>
          <w:bCs/>
          <w:iCs/>
        </w:rPr>
        <w:t xml:space="preserve">Приложение </w:t>
      </w:r>
    </w:p>
    <w:p w:rsidR="00A3442C" w:rsidRPr="009A7C08" w:rsidRDefault="0058632C">
      <w:pPr>
        <w:jc w:val="right"/>
        <w:rPr>
          <w:bCs/>
          <w:iCs/>
        </w:rPr>
      </w:pPr>
      <w:r w:rsidRPr="009A7C08">
        <w:rPr>
          <w:bCs/>
          <w:iCs/>
        </w:rPr>
        <w:t>к решению Думы Березовского района</w:t>
      </w:r>
    </w:p>
    <w:p w:rsidR="00A3442C" w:rsidRPr="009A7C08" w:rsidRDefault="0058632C">
      <w:pPr>
        <w:jc w:val="right"/>
        <w:rPr>
          <w:bCs/>
          <w:iCs/>
        </w:rPr>
      </w:pPr>
      <w:r w:rsidRPr="009A7C08">
        <w:rPr>
          <w:bCs/>
          <w:iCs/>
        </w:rPr>
        <w:tab/>
      </w:r>
      <w:r w:rsidRPr="009A7C08">
        <w:rPr>
          <w:bCs/>
          <w:iCs/>
        </w:rPr>
        <w:tab/>
      </w:r>
      <w:r w:rsidRPr="009A7C08">
        <w:rPr>
          <w:bCs/>
          <w:iCs/>
        </w:rPr>
        <w:tab/>
      </w:r>
      <w:r w:rsidRPr="009A7C08">
        <w:rPr>
          <w:bCs/>
          <w:iCs/>
        </w:rPr>
        <w:tab/>
      </w:r>
      <w:r w:rsidRPr="009A7C08">
        <w:rPr>
          <w:bCs/>
          <w:iCs/>
        </w:rPr>
        <w:tab/>
      </w:r>
      <w:r w:rsidRPr="009A7C08">
        <w:rPr>
          <w:bCs/>
          <w:iCs/>
        </w:rPr>
        <w:tab/>
      </w:r>
      <w:r w:rsidRPr="009A7C08">
        <w:rPr>
          <w:bCs/>
          <w:iCs/>
        </w:rPr>
        <w:t xml:space="preserve">  от «____» ________ 2025 года №_____</w:t>
      </w:r>
    </w:p>
    <w:p w:rsidR="00A3442C" w:rsidRDefault="00A3442C">
      <w:pPr>
        <w:rPr>
          <w:b/>
          <w:bCs/>
          <w:iCs/>
          <w:sz w:val="28"/>
          <w:szCs w:val="28"/>
        </w:rPr>
      </w:pPr>
    </w:p>
    <w:p w:rsidR="00A3442C" w:rsidRDefault="0058632C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Прогнозный план (программа)</w:t>
      </w:r>
      <w:bookmarkStart w:id="0" w:name="_GoBack"/>
      <w:bookmarkEnd w:id="0"/>
    </w:p>
    <w:p w:rsidR="00A3442C" w:rsidRDefault="0058632C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приватизации муниципального имущества Березовского района на 2026 год</w:t>
      </w:r>
    </w:p>
    <w:p w:rsidR="00A3442C" w:rsidRDefault="0058632C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и плановый период 2027-2028 годы</w:t>
      </w:r>
    </w:p>
    <w:p w:rsidR="00A3442C" w:rsidRDefault="00A3442C">
      <w:pPr>
        <w:jc w:val="both"/>
        <w:rPr>
          <w:bCs/>
          <w:iCs/>
          <w:sz w:val="28"/>
          <w:szCs w:val="28"/>
        </w:rPr>
      </w:pPr>
    </w:p>
    <w:p w:rsidR="00A3442C" w:rsidRDefault="0058632C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Статья 1.</w:t>
      </w:r>
      <w:r>
        <w:rPr>
          <w:bCs/>
          <w:iCs/>
          <w:sz w:val="28"/>
          <w:szCs w:val="28"/>
        </w:rPr>
        <w:tab/>
        <w:t>Общие положения</w:t>
      </w:r>
    </w:p>
    <w:p w:rsidR="00A3442C" w:rsidRDefault="00A3442C">
      <w:pPr>
        <w:jc w:val="both"/>
        <w:rPr>
          <w:bCs/>
          <w:iCs/>
          <w:sz w:val="28"/>
          <w:szCs w:val="28"/>
        </w:rPr>
      </w:pPr>
    </w:p>
    <w:p w:rsidR="00A3442C" w:rsidRDefault="0058632C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1.1.</w:t>
      </w:r>
      <w:r>
        <w:rPr>
          <w:bCs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>Прогнозный план (программа) приватизации муниципального имущества Березовского района (далее – Прогнозный план) разработан в соответствии с Федеральным законом от 21 декабря 2001 года № 178-ФЗ                            «О приватизации государственного и м</w:t>
      </w:r>
      <w:r>
        <w:rPr>
          <w:bCs/>
          <w:iCs/>
          <w:sz w:val="28"/>
          <w:szCs w:val="28"/>
        </w:rPr>
        <w:t xml:space="preserve">униципального имущества», Положением о порядке планирования и принятия решений об условиях приватизации имущества, находящегося в собственности муниципального образования Березовский район, утвержденным решением Думы Березовского района                    </w:t>
      </w:r>
      <w:r>
        <w:rPr>
          <w:bCs/>
          <w:iCs/>
          <w:sz w:val="28"/>
          <w:szCs w:val="28"/>
        </w:rPr>
        <w:t xml:space="preserve">     от 05 июня 2014 года № 459.</w:t>
      </w:r>
    </w:p>
    <w:p w:rsidR="00A3442C" w:rsidRDefault="0058632C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1.2.</w:t>
      </w:r>
      <w:r>
        <w:rPr>
          <w:bCs/>
          <w:iCs/>
          <w:sz w:val="28"/>
          <w:szCs w:val="28"/>
        </w:rPr>
        <w:tab/>
        <w:t>Прогнозный план  определяет перечень имущества, приватизация которого планируется в 2026 – 2028 годах.</w:t>
      </w:r>
    </w:p>
    <w:p w:rsidR="00A3442C" w:rsidRDefault="0058632C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1.3.</w:t>
      </w:r>
      <w:r>
        <w:rPr>
          <w:bCs/>
          <w:iCs/>
          <w:sz w:val="28"/>
          <w:szCs w:val="28"/>
        </w:rPr>
        <w:tab/>
        <w:t>Под приватизацией муниципального имущества понимается возмездное отчуждение муниципального имущества, востребо</w:t>
      </w:r>
      <w:r>
        <w:rPr>
          <w:bCs/>
          <w:iCs/>
          <w:sz w:val="28"/>
          <w:szCs w:val="28"/>
        </w:rPr>
        <w:t>ванного в коммерческом обороте.</w:t>
      </w:r>
    </w:p>
    <w:p w:rsidR="00A3442C" w:rsidRDefault="0058632C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1.4.</w:t>
      </w:r>
      <w:r>
        <w:rPr>
          <w:bCs/>
          <w:iCs/>
          <w:sz w:val="28"/>
          <w:szCs w:val="28"/>
        </w:rPr>
        <w:tab/>
        <w:t xml:space="preserve">Перечень объектов муниципальной собственности, включенных в прогнозный план, не является исчерпывающим. </w:t>
      </w:r>
    </w:p>
    <w:p w:rsidR="00A3442C" w:rsidRDefault="0058632C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течение действия прогнозного плана в перечень имущества, предлагаемого к приватизации, решением Думы Березовског</w:t>
      </w:r>
      <w:r>
        <w:rPr>
          <w:bCs/>
          <w:iCs/>
          <w:sz w:val="28"/>
          <w:szCs w:val="28"/>
        </w:rPr>
        <w:t>о района, могут вноситься изменения с учетом результатов работы по оптимизации структуры муниципальной собственности.</w:t>
      </w:r>
    </w:p>
    <w:p w:rsidR="00A3442C" w:rsidRDefault="0058632C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1.5.</w:t>
      </w:r>
      <w:r>
        <w:rPr>
          <w:bCs/>
          <w:iCs/>
          <w:sz w:val="28"/>
          <w:szCs w:val="28"/>
        </w:rPr>
        <w:tab/>
        <w:t>Объекты, подлежащие приватизации, реализуются в существующем техническом состоянии.</w:t>
      </w:r>
    </w:p>
    <w:p w:rsidR="00A3442C" w:rsidRDefault="00A3442C">
      <w:pPr>
        <w:ind w:firstLine="709"/>
        <w:jc w:val="both"/>
        <w:rPr>
          <w:bCs/>
          <w:iCs/>
          <w:sz w:val="28"/>
          <w:szCs w:val="28"/>
        </w:rPr>
      </w:pPr>
    </w:p>
    <w:p w:rsidR="00A3442C" w:rsidRDefault="0058632C">
      <w:pPr>
        <w:ind w:hanging="142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Статья 2.</w:t>
      </w:r>
      <w:r>
        <w:rPr>
          <w:bCs/>
          <w:iCs/>
          <w:sz w:val="28"/>
          <w:szCs w:val="28"/>
        </w:rPr>
        <w:tab/>
        <w:t>Приоритеты в осуществлении приватизаци</w:t>
      </w:r>
      <w:r>
        <w:rPr>
          <w:bCs/>
          <w:iCs/>
          <w:sz w:val="28"/>
          <w:szCs w:val="28"/>
        </w:rPr>
        <w:t>и</w:t>
      </w:r>
    </w:p>
    <w:p w:rsidR="00A3442C" w:rsidRDefault="0058632C">
      <w:pPr>
        <w:ind w:hanging="142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муниципального имущества</w:t>
      </w:r>
    </w:p>
    <w:p w:rsidR="00A3442C" w:rsidRDefault="00A3442C">
      <w:pPr>
        <w:ind w:hanging="142"/>
        <w:jc w:val="center"/>
        <w:rPr>
          <w:bCs/>
          <w:iCs/>
          <w:sz w:val="28"/>
          <w:szCs w:val="28"/>
        </w:rPr>
      </w:pPr>
    </w:p>
    <w:p w:rsidR="00A3442C" w:rsidRDefault="0058632C">
      <w:pPr>
        <w:tabs>
          <w:tab w:val="left" w:pos="1418"/>
        </w:tabs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2.1.</w:t>
      </w:r>
      <w:r>
        <w:rPr>
          <w:bCs/>
          <w:iCs/>
          <w:sz w:val="28"/>
          <w:szCs w:val="28"/>
        </w:rPr>
        <w:tab/>
        <w:t>Приватизация имущества, находящегося в муниципальной собственности Березовского района, в 2026-2028 годах будет проводится в соответствии со следующими приоритетами:</w:t>
      </w:r>
    </w:p>
    <w:p w:rsidR="00A3442C" w:rsidRDefault="0058632C">
      <w:pPr>
        <w:numPr>
          <w:ilvl w:val="0"/>
          <w:numId w:val="24"/>
        </w:numPr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приватизация муниципального имущества, не используемого д</w:t>
      </w:r>
      <w:r>
        <w:rPr>
          <w:bCs/>
          <w:iCs/>
          <w:sz w:val="28"/>
          <w:szCs w:val="28"/>
        </w:rPr>
        <w:t>ля решения задач органов местного самоуправления Березовского района;</w:t>
      </w:r>
    </w:p>
    <w:p w:rsidR="00A3442C" w:rsidRDefault="0058632C">
      <w:pPr>
        <w:numPr>
          <w:ilvl w:val="0"/>
          <w:numId w:val="24"/>
        </w:numPr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обеспечение поступлений в бюджет Березовского района финансовых средств от приватизации муниципального имущества;</w:t>
      </w:r>
    </w:p>
    <w:p w:rsidR="00A3442C" w:rsidRDefault="0058632C">
      <w:pPr>
        <w:numPr>
          <w:ilvl w:val="0"/>
          <w:numId w:val="24"/>
        </w:numPr>
        <w:ind w:left="0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уменьшение расходов бюджетных средств, связанных с управлением объектами</w:t>
      </w:r>
      <w:r>
        <w:rPr>
          <w:bCs/>
          <w:iCs/>
          <w:sz w:val="28"/>
          <w:szCs w:val="28"/>
        </w:rPr>
        <w:t>, находящимися в муниципальной собственности, не закрепленными на каком-либо праве за физическими или юридическими лицами.</w:t>
      </w:r>
    </w:p>
    <w:p w:rsidR="00A3442C" w:rsidRDefault="00A3442C">
      <w:pPr>
        <w:tabs>
          <w:tab w:val="left" w:pos="993"/>
        </w:tabs>
        <w:ind w:firstLine="709"/>
        <w:jc w:val="both"/>
        <w:rPr>
          <w:bCs/>
          <w:iCs/>
          <w:sz w:val="28"/>
          <w:szCs w:val="28"/>
        </w:rPr>
      </w:pPr>
    </w:p>
    <w:p w:rsidR="00A3442C" w:rsidRDefault="0058632C">
      <w:pPr>
        <w:tabs>
          <w:tab w:val="left" w:pos="993"/>
        </w:tabs>
        <w:ind w:left="709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Статья 3.</w:t>
      </w:r>
      <w:r>
        <w:rPr>
          <w:bCs/>
          <w:iCs/>
          <w:sz w:val="28"/>
          <w:szCs w:val="28"/>
        </w:rPr>
        <w:tab/>
        <w:t>Объекты, планируемые к приватизации в 2026 году</w:t>
      </w:r>
    </w:p>
    <w:p w:rsidR="00A3442C" w:rsidRDefault="00A3442C">
      <w:pPr>
        <w:tabs>
          <w:tab w:val="left" w:pos="993"/>
        </w:tabs>
        <w:ind w:left="709"/>
        <w:jc w:val="center"/>
        <w:rPr>
          <w:bCs/>
          <w:iCs/>
          <w:sz w:val="28"/>
          <w:szCs w:val="28"/>
        </w:rPr>
      </w:pPr>
    </w:p>
    <w:p w:rsidR="00A3442C" w:rsidRDefault="0058632C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3.1.</w:t>
      </w:r>
      <w:r>
        <w:rPr>
          <w:color w:val="000000"/>
          <w:spacing w:val="6"/>
          <w:sz w:val="28"/>
          <w:szCs w:val="28"/>
        </w:rPr>
        <w:tab/>
        <w:t>Объекты недвижимого имущества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968"/>
        <w:gridCol w:w="1557"/>
        <w:gridCol w:w="1632"/>
        <w:gridCol w:w="2198"/>
      </w:tblGrid>
      <w:tr w:rsidR="00A344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№ п/п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Стоимость  объекта (балансовая/ кадастровая) в рублях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Способ приватизации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Предполагаемые сроки приватизации</w:t>
            </w:r>
          </w:p>
        </w:tc>
      </w:tr>
      <w:tr w:rsidR="00A3442C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  <w:r>
              <w:rPr>
                <w:bCs/>
                <w:iCs/>
              </w:rPr>
              <w:t xml:space="preserve">Здание (назначение – нежилое, наименование – </w:t>
            </w:r>
            <w:r>
              <w:rPr>
                <w:rFonts w:eastAsia="Calibri"/>
                <w:color w:val="000000"/>
              </w:rPr>
              <w:t>здание магазина – пекарни, этаж – 1, общая</w:t>
            </w:r>
            <w:r>
              <w:rPr>
                <w:rFonts w:eastAsia="Calibri"/>
                <w:color w:val="000000"/>
              </w:rPr>
              <w:t xml:space="preserve"> площадь –  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138,6 кв. м,</w:t>
            </w:r>
            <w:r>
              <w:rPr>
                <w:rFonts w:eastAsia="Calibri"/>
                <w:color w:val="000000"/>
              </w:rPr>
              <w:t xml:space="preserve"> кадастровый номер 86:05:0402004:125) </w:t>
            </w:r>
            <w:r>
              <w:rPr>
                <w:bCs/>
                <w:iCs/>
              </w:rPr>
              <w:t xml:space="preserve">по адресу: </w:t>
            </w:r>
            <w:r>
              <w:t>Ханты-Мансийский автономный округ – Югра, муниципальный район Березовский, сельское поселение Хулимсунт, село Няксимволь, ул. Центральная, здание 1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.</w:t>
            </w:r>
          </w:p>
          <w:p w:rsidR="00A3442C" w:rsidRDefault="00A3442C">
            <w:pPr>
              <w:jc w:val="both"/>
              <w:rPr>
                <w:rFonts w:ascii="Times New Roman CYR" w:eastAsia="Calibri" w:hAnsi="Times New Roman CYR" w:cs="Times New Roman CYR"/>
                <w:color w:val="000000"/>
              </w:rPr>
            </w:pPr>
          </w:p>
          <w:p w:rsidR="00A3442C" w:rsidRDefault="0058632C">
            <w:pPr>
              <w:jc w:val="both"/>
              <w:rPr>
                <w:bCs/>
                <w:iCs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 xml:space="preserve">Земельный участок (категория земель – земли населенных пунктов, вид разрешенного использования – магазин, общая площадь – 683 кв. м, кадастровый номер 86:05:0000000:7450) </w:t>
            </w:r>
            <w:r>
              <w:rPr>
                <w:bCs/>
                <w:iCs/>
              </w:rPr>
              <w:t xml:space="preserve">по адресу: </w:t>
            </w:r>
            <w:r>
              <w:t>Ханты-Мансийский автономный округ – Югра, муниципальный район Березовский,</w:t>
            </w:r>
            <w:r>
              <w:t xml:space="preserve"> сельское поселение Хулимсунт, село Няксимволь, земельный участок 1.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Кадастровая стоимость</w:t>
            </w:r>
          </w:p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961 705,18</w:t>
            </w:r>
          </w:p>
          <w:p w:rsidR="00A3442C" w:rsidRDefault="00A3442C">
            <w:pPr>
              <w:jc w:val="center"/>
              <w:rPr>
                <w:bCs/>
                <w:iCs/>
              </w:rPr>
            </w:pPr>
          </w:p>
          <w:p w:rsidR="00A3442C" w:rsidRDefault="00A3442C">
            <w:pPr>
              <w:jc w:val="center"/>
              <w:rPr>
                <w:bCs/>
                <w:iCs/>
              </w:rPr>
            </w:pPr>
          </w:p>
          <w:p w:rsidR="00A3442C" w:rsidRDefault="00A3442C">
            <w:pPr>
              <w:jc w:val="center"/>
              <w:rPr>
                <w:bCs/>
                <w:iCs/>
              </w:rPr>
            </w:pPr>
          </w:p>
          <w:p w:rsidR="00A3442C" w:rsidRDefault="00A3442C">
            <w:pPr>
              <w:jc w:val="center"/>
              <w:rPr>
                <w:bCs/>
                <w:iCs/>
              </w:rPr>
            </w:pPr>
          </w:p>
          <w:p w:rsidR="00A3442C" w:rsidRDefault="00A3442C">
            <w:pPr>
              <w:jc w:val="center"/>
              <w:rPr>
                <w:bCs/>
                <w:iCs/>
              </w:rPr>
            </w:pPr>
          </w:p>
          <w:p w:rsidR="00A3442C" w:rsidRDefault="00A3442C"/>
          <w:p w:rsidR="00A3442C" w:rsidRDefault="00A3442C"/>
          <w:p w:rsidR="00A3442C" w:rsidRDefault="00A3442C"/>
          <w:p w:rsidR="00A3442C" w:rsidRDefault="00A3442C"/>
          <w:p w:rsidR="00A3442C" w:rsidRDefault="0058632C">
            <w:pPr>
              <w:jc w:val="center"/>
            </w:pPr>
            <w:r>
              <w:t>Кадастровая стоимость</w:t>
            </w:r>
          </w:p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rFonts w:eastAsia="Calibri"/>
                <w:color w:val="000000"/>
              </w:rPr>
              <w:t>629 247,90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аукцион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  <w:lang w:val="en-US"/>
              </w:rPr>
              <w:t xml:space="preserve">II </w:t>
            </w:r>
            <w:r>
              <w:rPr>
                <w:bCs/>
                <w:iCs/>
              </w:rPr>
              <w:t>полугодие</w:t>
            </w:r>
          </w:p>
        </w:tc>
      </w:tr>
    </w:tbl>
    <w:p w:rsidR="00A3442C" w:rsidRDefault="00A3442C">
      <w:pPr>
        <w:jc w:val="both"/>
        <w:rPr>
          <w:bCs/>
          <w:iCs/>
          <w:sz w:val="28"/>
          <w:szCs w:val="28"/>
        </w:rPr>
      </w:pPr>
    </w:p>
    <w:p w:rsidR="00A3442C" w:rsidRDefault="0058632C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Статья 4.</w:t>
      </w:r>
      <w:r>
        <w:rPr>
          <w:bCs/>
          <w:iCs/>
          <w:sz w:val="28"/>
          <w:szCs w:val="28"/>
        </w:rPr>
        <w:tab/>
        <w:t>Объекты, подлежащие приватизации в 2027 году</w:t>
      </w:r>
    </w:p>
    <w:p w:rsidR="00A3442C" w:rsidRDefault="00A3442C">
      <w:pPr>
        <w:jc w:val="center"/>
        <w:rPr>
          <w:bCs/>
          <w:iCs/>
          <w:sz w:val="28"/>
          <w:szCs w:val="28"/>
        </w:rPr>
      </w:pPr>
    </w:p>
    <w:p w:rsidR="00A3442C" w:rsidRDefault="0058632C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4.1.</w:t>
      </w:r>
      <w:r>
        <w:rPr>
          <w:color w:val="000000"/>
          <w:spacing w:val="6"/>
          <w:sz w:val="28"/>
          <w:szCs w:val="28"/>
        </w:rPr>
        <w:tab/>
        <w:t>Объекты движимого имущества</w:t>
      </w: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72"/>
        <w:gridCol w:w="1560"/>
        <w:gridCol w:w="1634"/>
        <w:gridCol w:w="2197"/>
      </w:tblGrid>
      <w:tr w:rsidR="00A3442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№ п/п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Стоимость  объекта (балансовая/ кадастровая) в рублях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Способ приватизации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Предполагаемые сроки приватизации</w:t>
            </w:r>
          </w:p>
        </w:tc>
      </w:tr>
      <w:tr w:rsidR="00A3442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Автобус КАВЗ 4238-05, 2012 года выпуска, YIN Z7N423805C0002410,   </w:t>
            </w:r>
            <w:r>
              <w:rPr>
                <w:bCs/>
                <w:iCs/>
              </w:rPr>
              <w:t xml:space="preserve">                                 модель № двигателя 6ISBe 210 86014414, ПТС 45 НО 853248 выдан 29.10.2012 ООО «КАВЗ»,              гос. рег. № С 466 ХС/86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Балансовая стоимость</w:t>
            </w:r>
          </w:p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3 648 000,00</w:t>
            </w:r>
          </w:p>
          <w:p w:rsidR="00A3442C" w:rsidRDefault="00A3442C">
            <w:pPr>
              <w:jc w:val="center"/>
              <w:rPr>
                <w:bCs/>
                <w:iCs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аукцион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  <w:lang w:val="en-US"/>
              </w:rPr>
              <w:t xml:space="preserve">I </w:t>
            </w:r>
            <w:r>
              <w:rPr>
                <w:bCs/>
                <w:iCs/>
              </w:rPr>
              <w:t>полугодие</w:t>
            </w:r>
          </w:p>
        </w:tc>
      </w:tr>
      <w:tr w:rsidR="00A3442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Автобус КАВЗ 4238-05, 2012 года выпуска, YI</w:t>
            </w:r>
            <w:r>
              <w:rPr>
                <w:bCs/>
                <w:iCs/>
              </w:rPr>
              <w:t>N Z7N423805C0002412,                                  модель № двигателя 6ISBe 210 86014445, ПТС 45 НО 853249 выдан 29.10.2012 ООО «КАВЗ»,              гос. рег. № С 465 ХВ/86.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Балансовая стоимость</w:t>
            </w:r>
          </w:p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3 648 000,00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аукцион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  <w:lang w:val="en-US"/>
              </w:rPr>
              <w:t xml:space="preserve">I </w:t>
            </w:r>
            <w:r>
              <w:rPr>
                <w:bCs/>
                <w:iCs/>
              </w:rPr>
              <w:t>полугодие</w:t>
            </w:r>
          </w:p>
        </w:tc>
      </w:tr>
    </w:tbl>
    <w:p w:rsidR="00A3442C" w:rsidRDefault="00A3442C">
      <w:pPr>
        <w:rPr>
          <w:bCs/>
          <w:iCs/>
          <w:sz w:val="28"/>
          <w:szCs w:val="28"/>
        </w:rPr>
      </w:pPr>
    </w:p>
    <w:p w:rsidR="00A3442C" w:rsidRDefault="0058632C">
      <w:pPr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Статья 5.</w:t>
      </w:r>
      <w:r>
        <w:rPr>
          <w:bCs/>
          <w:iCs/>
          <w:sz w:val="28"/>
          <w:szCs w:val="28"/>
        </w:rPr>
        <w:tab/>
        <w:t>Объекты</w:t>
      </w:r>
      <w:r>
        <w:rPr>
          <w:bCs/>
          <w:iCs/>
          <w:sz w:val="28"/>
          <w:szCs w:val="28"/>
        </w:rPr>
        <w:t>, подлежащие приватизации в 2028 году</w:t>
      </w:r>
    </w:p>
    <w:p w:rsidR="00A3442C" w:rsidRDefault="00A3442C">
      <w:pPr>
        <w:ind w:firstLine="709"/>
        <w:jc w:val="both"/>
        <w:rPr>
          <w:bCs/>
          <w:iCs/>
          <w:sz w:val="28"/>
          <w:szCs w:val="28"/>
        </w:rPr>
      </w:pPr>
    </w:p>
    <w:p w:rsidR="00A3442C" w:rsidRDefault="0058632C">
      <w:pPr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5.1.</w:t>
      </w:r>
      <w:r>
        <w:rPr>
          <w:bCs/>
          <w:iCs/>
          <w:sz w:val="28"/>
          <w:szCs w:val="28"/>
        </w:rPr>
        <w:tab/>
        <w:t>Объекты недвижимого имущества</w:t>
      </w:r>
    </w:p>
    <w:tbl>
      <w:tblPr>
        <w:tblW w:w="9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3968"/>
        <w:gridCol w:w="1557"/>
        <w:gridCol w:w="1704"/>
        <w:gridCol w:w="2052"/>
      </w:tblGrid>
      <w:tr w:rsidR="00A3442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№ п/п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Наименование объекта приватизации, характеристики объекта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Стоимость  объекта (балансовая/ кадастровая) в рублях</w:t>
            </w:r>
          </w:p>
          <w:p w:rsidR="00A3442C" w:rsidRDefault="00A3442C">
            <w:pPr>
              <w:jc w:val="center"/>
              <w:rPr>
                <w:bCs/>
                <w:i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Способ приватизации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Предполагаемые сроки приватизации</w:t>
            </w:r>
          </w:p>
        </w:tc>
      </w:tr>
      <w:tr w:rsidR="00A3442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both"/>
            </w:pPr>
            <w:r>
              <w:t xml:space="preserve">Сооружение (КТП 1х160 кВА № 17, общая площадь 18,1 кв.м, кадастровый номер 86:05:0103052:38) по адресу: Ханты-Мансийский автономный округ – Югра, Березовский район, с. Саранпауль, ул. Белоярская, д. 14а. </w:t>
            </w:r>
          </w:p>
          <w:p w:rsidR="00A3442C" w:rsidRDefault="00A3442C">
            <w:pPr>
              <w:jc w:val="both"/>
              <w:rPr>
                <w:bCs/>
                <w:iCs/>
              </w:rPr>
            </w:pPr>
          </w:p>
          <w:p w:rsidR="00A3442C" w:rsidRDefault="0058632C">
            <w:pPr>
              <w:jc w:val="both"/>
              <w:rPr>
                <w:bCs/>
                <w:iCs/>
              </w:rPr>
            </w:pPr>
            <w:r>
              <w:t>Земельный участок (категория земель – земли населе</w:t>
            </w:r>
            <w:r>
              <w:t xml:space="preserve">нных пунктов, общая площадь 132 кв.м, кадастровый номер 86:05:0103052:66, вид разрешенного использования – для эксплуатации КТП 1х160 кВА № 17) по адресу: Ханты-Мансийский автономный округ – Югра, Березовский район,         с. Саранпауль, ул. Белоярская,  </w:t>
            </w:r>
            <w:r>
              <w:t xml:space="preserve">                    д. 14а.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Балансовая стоимость</w:t>
            </w:r>
          </w:p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7 082 178,12</w:t>
            </w:r>
          </w:p>
          <w:p w:rsidR="00A3442C" w:rsidRDefault="00A3442C">
            <w:pPr>
              <w:jc w:val="center"/>
              <w:rPr>
                <w:bCs/>
                <w:iCs/>
              </w:rPr>
            </w:pPr>
          </w:p>
          <w:p w:rsidR="00A3442C" w:rsidRDefault="00A3442C">
            <w:pPr>
              <w:jc w:val="center"/>
              <w:rPr>
                <w:bCs/>
                <w:iCs/>
              </w:rPr>
            </w:pPr>
          </w:p>
          <w:p w:rsidR="00A3442C" w:rsidRDefault="00A3442C">
            <w:pPr>
              <w:jc w:val="center"/>
              <w:rPr>
                <w:bCs/>
                <w:iCs/>
              </w:rPr>
            </w:pPr>
          </w:p>
          <w:p w:rsidR="00A3442C" w:rsidRDefault="00A3442C">
            <w:pPr>
              <w:jc w:val="center"/>
              <w:rPr>
                <w:bCs/>
                <w:iCs/>
              </w:rPr>
            </w:pPr>
          </w:p>
          <w:p w:rsidR="00A3442C" w:rsidRDefault="00A3442C">
            <w:pPr>
              <w:jc w:val="center"/>
              <w:rPr>
                <w:bCs/>
                <w:iCs/>
              </w:rPr>
            </w:pPr>
          </w:p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Кадастровая стоимость</w:t>
            </w:r>
          </w:p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rFonts w:eastAsia="Calibri"/>
                <w:color w:val="000000"/>
              </w:rPr>
              <w:t>29 841,24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аукцион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42C" w:rsidRDefault="0058632C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  <w:lang w:val="en-US"/>
              </w:rPr>
              <w:t xml:space="preserve">I </w:t>
            </w:r>
            <w:r>
              <w:rPr>
                <w:bCs/>
                <w:iCs/>
              </w:rPr>
              <w:t>полугодие</w:t>
            </w:r>
          </w:p>
        </w:tc>
      </w:tr>
    </w:tbl>
    <w:p w:rsidR="00A3442C" w:rsidRDefault="00A3442C">
      <w:pPr>
        <w:tabs>
          <w:tab w:val="left" w:pos="5580"/>
        </w:tabs>
        <w:ind w:right="4959"/>
        <w:jc w:val="both"/>
        <w:rPr>
          <w:sz w:val="28"/>
          <w:szCs w:val="28"/>
        </w:rPr>
      </w:pPr>
    </w:p>
    <w:sectPr w:rsidR="00A3442C"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32C" w:rsidRDefault="0058632C">
      <w:r>
        <w:separator/>
      </w:r>
    </w:p>
  </w:endnote>
  <w:endnote w:type="continuationSeparator" w:id="0">
    <w:p w:rsidR="0058632C" w:rsidRDefault="00586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32C" w:rsidRDefault="0058632C">
      <w:r>
        <w:separator/>
      </w:r>
    </w:p>
  </w:footnote>
  <w:footnote w:type="continuationSeparator" w:id="0">
    <w:p w:rsidR="0058632C" w:rsidRDefault="005863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42C" w:rsidRDefault="0058632C">
    <w:pPr>
      <w:pStyle w:val="af9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9A7C08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A3442C" w:rsidRDefault="00A3442C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D1FA1"/>
    <w:multiLevelType w:val="multilevel"/>
    <w:tmpl w:val="EC9834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4314370"/>
    <w:multiLevelType w:val="multilevel"/>
    <w:tmpl w:val="FD36CA6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A154D2E"/>
    <w:multiLevelType w:val="multilevel"/>
    <w:tmpl w:val="E5C2D172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21C07B47"/>
    <w:multiLevelType w:val="hybridMultilevel"/>
    <w:tmpl w:val="6310C922"/>
    <w:lvl w:ilvl="0" w:tplc="C45CB348">
      <w:start w:val="1"/>
      <w:numFmt w:val="decimal"/>
      <w:lvlText w:val="1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696A86BE">
      <w:start w:val="1"/>
      <w:numFmt w:val="decimal"/>
      <w:lvlText w:val=""/>
      <w:lvlJc w:val="left"/>
      <w:rPr>
        <w:rFonts w:cs="Times New Roman"/>
      </w:rPr>
    </w:lvl>
    <w:lvl w:ilvl="2" w:tplc="A50A1632">
      <w:start w:val="1"/>
      <w:numFmt w:val="decimal"/>
      <w:lvlText w:val=""/>
      <w:lvlJc w:val="left"/>
      <w:rPr>
        <w:rFonts w:cs="Times New Roman"/>
      </w:rPr>
    </w:lvl>
    <w:lvl w:ilvl="3" w:tplc="D44AB66A">
      <w:start w:val="1"/>
      <w:numFmt w:val="decimal"/>
      <w:lvlText w:val=""/>
      <w:lvlJc w:val="left"/>
      <w:rPr>
        <w:rFonts w:cs="Times New Roman"/>
      </w:rPr>
    </w:lvl>
    <w:lvl w:ilvl="4" w:tplc="A9689ED4">
      <w:start w:val="1"/>
      <w:numFmt w:val="decimal"/>
      <w:lvlText w:val=""/>
      <w:lvlJc w:val="left"/>
      <w:rPr>
        <w:rFonts w:cs="Times New Roman"/>
      </w:rPr>
    </w:lvl>
    <w:lvl w:ilvl="5" w:tplc="AD04E00A">
      <w:start w:val="1"/>
      <w:numFmt w:val="decimal"/>
      <w:lvlText w:val=""/>
      <w:lvlJc w:val="left"/>
      <w:rPr>
        <w:rFonts w:cs="Times New Roman"/>
      </w:rPr>
    </w:lvl>
    <w:lvl w:ilvl="6" w:tplc="97C616B2">
      <w:start w:val="1"/>
      <w:numFmt w:val="decimal"/>
      <w:lvlText w:val=""/>
      <w:lvlJc w:val="left"/>
      <w:rPr>
        <w:rFonts w:cs="Times New Roman"/>
      </w:rPr>
    </w:lvl>
    <w:lvl w:ilvl="7" w:tplc="09600094">
      <w:start w:val="1"/>
      <w:numFmt w:val="decimal"/>
      <w:lvlText w:val=""/>
      <w:lvlJc w:val="left"/>
      <w:rPr>
        <w:rFonts w:cs="Times New Roman"/>
      </w:rPr>
    </w:lvl>
    <w:lvl w:ilvl="8" w:tplc="9C5011C8">
      <w:start w:val="1"/>
      <w:numFmt w:val="decimal"/>
      <w:lvlText w:val=""/>
      <w:lvlJc w:val="left"/>
      <w:rPr>
        <w:rFonts w:cs="Times New Roman"/>
      </w:rPr>
    </w:lvl>
  </w:abstractNum>
  <w:abstractNum w:abstractNumId="4">
    <w:nsid w:val="236354F0"/>
    <w:multiLevelType w:val="hybridMultilevel"/>
    <w:tmpl w:val="7A465F06"/>
    <w:lvl w:ilvl="0" w:tplc="ED0215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3220D2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5B84C2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8FAF9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D544F4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6981FA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38C588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CD8E31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DB6BEA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B465DBA"/>
    <w:multiLevelType w:val="hybridMultilevel"/>
    <w:tmpl w:val="C946FE20"/>
    <w:lvl w:ilvl="0" w:tplc="BF62BC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377AC61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4D8615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9ACA7B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59E64A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682E70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D1AF52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40E28B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93C20F9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C6E3F58"/>
    <w:multiLevelType w:val="multilevel"/>
    <w:tmpl w:val="872402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7">
    <w:nsid w:val="2F4118C9"/>
    <w:multiLevelType w:val="hybridMultilevel"/>
    <w:tmpl w:val="22928348"/>
    <w:lvl w:ilvl="0" w:tplc="02C0C3EE">
      <w:start w:val="4"/>
      <w:numFmt w:val="decimal"/>
      <w:lvlText w:val="3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3A182864">
      <w:start w:val="1"/>
      <w:numFmt w:val="decimal"/>
      <w:lvlText w:val=""/>
      <w:lvlJc w:val="left"/>
      <w:rPr>
        <w:rFonts w:cs="Times New Roman"/>
      </w:rPr>
    </w:lvl>
    <w:lvl w:ilvl="2" w:tplc="CD0E3966">
      <w:start w:val="1"/>
      <w:numFmt w:val="decimal"/>
      <w:lvlText w:val=""/>
      <w:lvlJc w:val="left"/>
      <w:rPr>
        <w:rFonts w:cs="Times New Roman"/>
      </w:rPr>
    </w:lvl>
    <w:lvl w:ilvl="3" w:tplc="5DD41C84">
      <w:start w:val="1"/>
      <w:numFmt w:val="decimal"/>
      <w:lvlText w:val=""/>
      <w:lvlJc w:val="left"/>
      <w:rPr>
        <w:rFonts w:cs="Times New Roman"/>
      </w:rPr>
    </w:lvl>
    <w:lvl w:ilvl="4" w:tplc="36BC189C">
      <w:start w:val="1"/>
      <w:numFmt w:val="decimal"/>
      <w:lvlText w:val=""/>
      <w:lvlJc w:val="left"/>
      <w:rPr>
        <w:rFonts w:cs="Times New Roman"/>
      </w:rPr>
    </w:lvl>
    <w:lvl w:ilvl="5" w:tplc="7742B27C">
      <w:start w:val="1"/>
      <w:numFmt w:val="decimal"/>
      <w:lvlText w:val=""/>
      <w:lvlJc w:val="left"/>
      <w:rPr>
        <w:rFonts w:cs="Times New Roman"/>
      </w:rPr>
    </w:lvl>
    <w:lvl w:ilvl="6" w:tplc="BA7CB784">
      <w:start w:val="1"/>
      <w:numFmt w:val="decimal"/>
      <w:lvlText w:val=""/>
      <w:lvlJc w:val="left"/>
      <w:rPr>
        <w:rFonts w:cs="Times New Roman"/>
      </w:rPr>
    </w:lvl>
    <w:lvl w:ilvl="7" w:tplc="F572A108">
      <w:start w:val="1"/>
      <w:numFmt w:val="decimal"/>
      <w:lvlText w:val=""/>
      <w:lvlJc w:val="left"/>
      <w:rPr>
        <w:rFonts w:cs="Times New Roman"/>
      </w:rPr>
    </w:lvl>
    <w:lvl w:ilvl="8" w:tplc="527E2D1C">
      <w:start w:val="1"/>
      <w:numFmt w:val="decimal"/>
      <w:lvlText w:val=""/>
      <w:lvlJc w:val="left"/>
      <w:rPr>
        <w:rFonts w:cs="Times New Roman"/>
      </w:rPr>
    </w:lvl>
  </w:abstractNum>
  <w:abstractNum w:abstractNumId="8">
    <w:nsid w:val="33057953"/>
    <w:multiLevelType w:val="hybridMultilevel"/>
    <w:tmpl w:val="8DBCDB32"/>
    <w:lvl w:ilvl="0" w:tplc="BA04AB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2C2B686">
      <w:start w:val="1"/>
      <w:numFmt w:val="lowerLetter"/>
      <w:lvlText w:val="%2."/>
      <w:lvlJc w:val="left"/>
      <w:pPr>
        <w:ind w:left="1789" w:hanging="360"/>
      </w:pPr>
    </w:lvl>
    <w:lvl w:ilvl="2" w:tplc="CD3036AE">
      <w:start w:val="1"/>
      <w:numFmt w:val="lowerRoman"/>
      <w:lvlText w:val="%3."/>
      <w:lvlJc w:val="right"/>
      <w:pPr>
        <w:ind w:left="2509" w:hanging="180"/>
      </w:pPr>
    </w:lvl>
    <w:lvl w:ilvl="3" w:tplc="12243E1E">
      <w:start w:val="1"/>
      <w:numFmt w:val="decimal"/>
      <w:lvlText w:val="%4."/>
      <w:lvlJc w:val="left"/>
      <w:pPr>
        <w:ind w:left="3229" w:hanging="360"/>
      </w:pPr>
    </w:lvl>
    <w:lvl w:ilvl="4" w:tplc="4FC0FD04">
      <w:start w:val="1"/>
      <w:numFmt w:val="lowerLetter"/>
      <w:lvlText w:val="%5."/>
      <w:lvlJc w:val="left"/>
      <w:pPr>
        <w:ind w:left="3949" w:hanging="360"/>
      </w:pPr>
    </w:lvl>
    <w:lvl w:ilvl="5" w:tplc="2A8C96A8">
      <w:start w:val="1"/>
      <w:numFmt w:val="lowerRoman"/>
      <w:lvlText w:val="%6."/>
      <w:lvlJc w:val="right"/>
      <w:pPr>
        <w:ind w:left="4669" w:hanging="180"/>
      </w:pPr>
    </w:lvl>
    <w:lvl w:ilvl="6" w:tplc="4F6E8FF2">
      <w:start w:val="1"/>
      <w:numFmt w:val="decimal"/>
      <w:lvlText w:val="%7."/>
      <w:lvlJc w:val="left"/>
      <w:pPr>
        <w:ind w:left="5389" w:hanging="360"/>
      </w:pPr>
    </w:lvl>
    <w:lvl w:ilvl="7" w:tplc="C6DEAA34">
      <w:start w:val="1"/>
      <w:numFmt w:val="lowerLetter"/>
      <w:lvlText w:val="%8."/>
      <w:lvlJc w:val="left"/>
      <w:pPr>
        <w:ind w:left="6109" w:hanging="360"/>
      </w:pPr>
    </w:lvl>
    <w:lvl w:ilvl="8" w:tplc="2A0A3D3C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74518C4"/>
    <w:multiLevelType w:val="hybridMultilevel"/>
    <w:tmpl w:val="B2CA9EB4"/>
    <w:lvl w:ilvl="0" w:tplc="E51CE82A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43B4E72A">
      <w:start w:val="1"/>
      <w:numFmt w:val="decimal"/>
      <w:lvlText w:val=""/>
      <w:lvlJc w:val="left"/>
      <w:rPr>
        <w:rFonts w:cs="Times New Roman"/>
      </w:rPr>
    </w:lvl>
    <w:lvl w:ilvl="2" w:tplc="D40EB7FE">
      <w:start w:val="1"/>
      <w:numFmt w:val="decimal"/>
      <w:lvlText w:val=""/>
      <w:lvlJc w:val="left"/>
      <w:rPr>
        <w:rFonts w:cs="Times New Roman"/>
      </w:rPr>
    </w:lvl>
    <w:lvl w:ilvl="3" w:tplc="27C8967A">
      <w:start w:val="1"/>
      <w:numFmt w:val="decimal"/>
      <w:lvlText w:val=""/>
      <w:lvlJc w:val="left"/>
      <w:rPr>
        <w:rFonts w:cs="Times New Roman"/>
      </w:rPr>
    </w:lvl>
    <w:lvl w:ilvl="4" w:tplc="716E226A">
      <w:start w:val="1"/>
      <w:numFmt w:val="decimal"/>
      <w:lvlText w:val=""/>
      <w:lvlJc w:val="left"/>
      <w:rPr>
        <w:rFonts w:cs="Times New Roman"/>
      </w:rPr>
    </w:lvl>
    <w:lvl w:ilvl="5" w:tplc="9A948DF6">
      <w:start w:val="1"/>
      <w:numFmt w:val="decimal"/>
      <w:lvlText w:val=""/>
      <w:lvlJc w:val="left"/>
      <w:rPr>
        <w:rFonts w:cs="Times New Roman"/>
      </w:rPr>
    </w:lvl>
    <w:lvl w:ilvl="6" w:tplc="AEF6963E">
      <w:start w:val="1"/>
      <w:numFmt w:val="decimal"/>
      <w:lvlText w:val=""/>
      <w:lvlJc w:val="left"/>
      <w:rPr>
        <w:rFonts w:cs="Times New Roman"/>
      </w:rPr>
    </w:lvl>
    <w:lvl w:ilvl="7" w:tplc="55E83E9A">
      <w:start w:val="1"/>
      <w:numFmt w:val="decimal"/>
      <w:lvlText w:val=""/>
      <w:lvlJc w:val="left"/>
      <w:rPr>
        <w:rFonts w:cs="Times New Roman"/>
      </w:rPr>
    </w:lvl>
    <w:lvl w:ilvl="8" w:tplc="2B0CAEE6">
      <w:start w:val="1"/>
      <w:numFmt w:val="decimal"/>
      <w:lvlText w:val=""/>
      <w:lvlJc w:val="left"/>
      <w:rPr>
        <w:rFonts w:cs="Times New Roman"/>
      </w:rPr>
    </w:lvl>
  </w:abstractNum>
  <w:abstractNum w:abstractNumId="10">
    <w:nsid w:val="409A26E1"/>
    <w:multiLevelType w:val="multilevel"/>
    <w:tmpl w:val="50B6A752"/>
    <w:lvl w:ilvl="0">
      <w:start w:val="3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156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40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6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68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520" w:hanging="1800"/>
      </w:pPr>
      <w:rPr>
        <w:rFonts w:cs="Times New Roman" w:hint="default"/>
      </w:rPr>
    </w:lvl>
  </w:abstractNum>
  <w:abstractNum w:abstractNumId="11">
    <w:nsid w:val="4253195C"/>
    <w:multiLevelType w:val="hybridMultilevel"/>
    <w:tmpl w:val="3D78AB48"/>
    <w:lvl w:ilvl="0" w:tplc="8B1877A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B8A1FA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6F4C31D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39A0DB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578DF8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BCC23C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29EF11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AB6FD9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9CA287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37177FC"/>
    <w:multiLevelType w:val="hybridMultilevel"/>
    <w:tmpl w:val="863044BE"/>
    <w:lvl w:ilvl="0" w:tplc="971CB4C8">
      <w:start w:val="1"/>
      <w:numFmt w:val="decimal"/>
      <w:lvlText w:val="2.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FF0AC746">
      <w:start w:val="1"/>
      <w:numFmt w:val="decimal"/>
      <w:lvlText w:val=""/>
      <w:lvlJc w:val="left"/>
      <w:rPr>
        <w:rFonts w:cs="Times New Roman"/>
      </w:rPr>
    </w:lvl>
    <w:lvl w:ilvl="2" w:tplc="816A20A8">
      <w:start w:val="1"/>
      <w:numFmt w:val="decimal"/>
      <w:lvlText w:val=""/>
      <w:lvlJc w:val="left"/>
      <w:rPr>
        <w:rFonts w:cs="Times New Roman"/>
      </w:rPr>
    </w:lvl>
    <w:lvl w:ilvl="3" w:tplc="2CF0547E">
      <w:start w:val="1"/>
      <w:numFmt w:val="decimal"/>
      <w:lvlText w:val=""/>
      <w:lvlJc w:val="left"/>
      <w:rPr>
        <w:rFonts w:cs="Times New Roman"/>
      </w:rPr>
    </w:lvl>
    <w:lvl w:ilvl="4" w:tplc="EF7C2C4A">
      <w:start w:val="1"/>
      <w:numFmt w:val="decimal"/>
      <w:lvlText w:val=""/>
      <w:lvlJc w:val="left"/>
      <w:rPr>
        <w:rFonts w:cs="Times New Roman"/>
      </w:rPr>
    </w:lvl>
    <w:lvl w:ilvl="5" w:tplc="8762433E">
      <w:start w:val="1"/>
      <w:numFmt w:val="decimal"/>
      <w:lvlText w:val=""/>
      <w:lvlJc w:val="left"/>
      <w:rPr>
        <w:rFonts w:cs="Times New Roman"/>
      </w:rPr>
    </w:lvl>
    <w:lvl w:ilvl="6" w:tplc="0FBE3BD2">
      <w:start w:val="1"/>
      <w:numFmt w:val="decimal"/>
      <w:lvlText w:val=""/>
      <w:lvlJc w:val="left"/>
      <w:rPr>
        <w:rFonts w:cs="Times New Roman"/>
      </w:rPr>
    </w:lvl>
    <w:lvl w:ilvl="7" w:tplc="40B600DA">
      <w:start w:val="1"/>
      <w:numFmt w:val="decimal"/>
      <w:lvlText w:val=""/>
      <w:lvlJc w:val="left"/>
      <w:rPr>
        <w:rFonts w:cs="Times New Roman"/>
      </w:rPr>
    </w:lvl>
    <w:lvl w:ilvl="8" w:tplc="220CA274">
      <w:start w:val="1"/>
      <w:numFmt w:val="decimal"/>
      <w:lvlText w:val=""/>
      <w:lvlJc w:val="left"/>
      <w:rPr>
        <w:rFonts w:cs="Times New Roman"/>
      </w:rPr>
    </w:lvl>
  </w:abstractNum>
  <w:abstractNum w:abstractNumId="13">
    <w:nsid w:val="460A2723"/>
    <w:multiLevelType w:val="multilevel"/>
    <w:tmpl w:val="9A1CD1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lvlText w:val=""/>
      <w:lvlJc w:val="left"/>
      <w:rPr>
        <w:rFonts w:cs="Times New Roman"/>
      </w:rPr>
    </w:lvl>
    <w:lvl w:ilvl="3">
      <w:start w:val="1"/>
      <w:numFmt w:val="decimal"/>
      <w:lvlText w:val=""/>
      <w:lvlJc w:val="left"/>
      <w:rPr>
        <w:rFonts w:cs="Times New Roman"/>
      </w:rPr>
    </w:lvl>
    <w:lvl w:ilvl="4">
      <w:start w:val="1"/>
      <w:numFmt w:val="decimal"/>
      <w:lvlText w:val=""/>
      <w:lvlJc w:val="left"/>
      <w:rPr>
        <w:rFonts w:cs="Times New Roman"/>
      </w:rPr>
    </w:lvl>
    <w:lvl w:ilvl="5">
      <w:start w:val="1"/>
      <w:numFmt w:val="decimal"/>
      <w:lvlText w:val=""/>
      <w:lvlJc w:val="left"/>
      <w:rPr>
        <w:rFonts w:cs="Times New Roman"/>
      </w:rPr>
    </w:lvl>
    <w:lvl w:ilvl="6">
      <w:start w:val="1"/>
      <w:numFmt w:val="decimal"/>
      <w:lvlText w:val=""/>
      <w:lvlJc w:val="left"/>
      <w:rPr>
        <w:rFonts w:cs="Times New Roman"/>
      </w:rPr>
    </w:lvl>
    <w:lvl w:ilvl="7">
      <w:start w:val="1"/>
      <w:numFmt w:val="decimal"/>
      <w:lvlText w:val=""/>
      <w:lvlJc w:val="left"/>
      <w:rPr>
        <w:rFonts w:cs="Times New Roman"/>
      </w:rPr>
    </w:lvl>
    <w:lvl w:ilvl="8">
      <w:start w:val="1"/>
      <w:numFmt w:val="decimal"/>
      <w:lvlText w:val=""/>
      <w:lvlJc w:val="left"/>
      <w:rPr>
        <w:rFonts w:cs="Times New Roman"/>
      </w:rPr>
    </w:lvl>
  </w:abstractNum>
  <w:abstractNum w:abstractNumId="14">
    <w:nsid w:val="4CFC3576"/>
    <w:multiLevelType w:val="multilevel"/>
    <w:tmpl w:val="507C0B16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">
    <w:nsid w:val="50005BFF"/>
    <w:multiLevelType w:val="multilevel"/>
    <w:tmpl w:val="C1F0AFB0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2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16">
    <w:nsid w:val="557833AF"/>
    <w:multiLevelType w:val="multilevel"/>
    <w:tmpl w:val="A18854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7">
    <w:nsid w:val="5D265807"/>
    <w:multiLevelType w:val="multilevel"/>
    <w:tmpl w:val="E0BC3852"/>
    <w:lvl w:ilvl="0">
      <w:start w:val="2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680" w:hanging="720"/>
      </w:pPr>
      <w:rPr>
        <w:rFonts w:cs="Times New Roman" w:hint="default"/>
      </w:rPr>
    </w:lvl>
    <w:lvl w:ilvl="2">
      <w:start w:val="1"/>
      <w:numFmt w:val="decimal"/>
      <w:lvlText w:val="%1.%2.)%3."/>
      <w:lvlJc w:val="left"/>
      <w:pPr>
        <w:ind w:left="2640" w:hanging="720"/>
      </w:pPr>
      <w:rPr>
        <w:rFonts w:cs="Times New Roman" w:hint="default"/>
      </w:rPr>
    </w:lvl>
    <w:lvl w:ilvl="3">
      <w:start w:val="1"/>
      <w:numFmt w:val="decimal"/>
      <w:lvlText w:val="%1.%2.)%3.%4."/>
      <w:lvlJc w:val="left"/>
      <w:pPr>
        <w:ind w:left="3960" w:hanging="1080"/>
      </w:pPr>
      <w:rPr>
        <w:rFonts w:cs="Times New Roman" w:hint="default"/>
      </w:rPr>
    </w:lvl>
    <w:lvl w:ilvl="4">
      <w:start w:val="1"/>
      <w:numFmt w:val="decimal"/>
      <w:lvlText w:val="%1.%2.)%3.%4.%5."/>
      <w:lvlJc w:val="left"/>
      <w:pPr>
        <w:ind w:left="4920" w:hanging="1080"/>
      </w:pPr>
      <w:rPr>
        <w:rFonts w:cs="Times New Roman" w:hint="default"/>
      </w:rPr>
    </w:lvl>
    <w:lvl w:ilvl="5">
      <w:start w:val="1"/>
      <w:numFmt w:val="decimal"/>
      <w:lvlText w:val="%1.%2.)%3.%4.%5.%6."/>
      <w:lvlJc w:val="left"/>
      <w:pPr>
        <w:ind w:left="6240" w:hanging="1440"/>
      </w:pPr>
      <w:rPr>
        <w:rFonts w:cs="Times New Roman" w:hint="default"/>
      </w:rPr>
    </w:lvl>
    <w:lvl w:ilvl="6">
      <w:start w:val="1"/>
      <w:numFmt w:val="decimal"/>
      <w:lvlText w:val="%1.%2.)%3.%4.%5.%6.%7."/>
      <w:lvlJc w:val="left"/>
      <w:pPr>
        <w:ind w:left="7560" w:hanging="1800"/>
      </w:pPr>
      <w:rPr>
        <w:rFonts w:cs="Times New Roman" w:hint="default"/>
      </w:rPr>
    </w:lvl>
    <w:lvl w:ilvl="7">
      <w:start w:val="1"/>
      <w:numFmt w:val="decimal"/>
      <w:lvlText w:val="%1.%2.)%3.%4.%5.%6.%7.%8."/>
      <w:lvlJc w:val="left"/>
      <w:pPr>
        <w:ind w:left="8520" w:hanging="1800"/>
      </w:pPr>
      <w:rPr>
        <w:rFonts w:cs="Times New Roman" w:hint="default"/>
      </w:rPr>
    </w:lvl>
    <w:lvl w:ilvl="8">
      <w:start w:val="1"/>
      <w:numFmt w:val="decimal"/>
      <w:lvlText w:val="%1.%2.)%3.%4.%5.%6.%7.%8.%9."/>
      <w:lvlJc w:val="left"/>
      <w:pPr>
        <w:ind w:left="9840" w:hanging="2160"/>
      </w:pPr>
      <w:rPr>
        <w:rFonts w:cs="Times New Roman" w:hint="default"/>
      </w:rPr>
    </w:lvl>
  </w:abstractNum>
  <w:abstractNum w:abstractNumId="18">
    <w:nsid w:val="5FC54C05"/>
    <w:multiLevelType w:val="multilevel"/>
    <w:tmpl w:val="011E42EC"/>
    <w:lvl w:ilvl="0">
      <w:start w:val="2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3"/>
      <w:numFmt w:val="decimal"/>
      <w:lvlText w:val="%1.%2)"/>
      <w:lvlJc w:val="left"/>
      <w:pPr>
        <w:ind w:left="1500" w:hanging="720"/>
      </w:pPr>
      <w:rPr>
        <w:rFonts w:cs="Times New Roman" w:hint="default"/>
      </w:rPr>
    </w:lvl>
    <w:lvl w:ilvl="2">
      <w:start w:val="1"/>
      <w:numFmt w:val="decimal"/>
      <w:lvlText w:val="%1.%2)%3."/>
      <w:lvlJc w:val="left"/>
      <w:pPr>
        <w:ind w:left="2280" w:hanging="720"/>
      </w:pPr>
      <w:rPr>
        <w:rFonts w:cs="Times New Roman" w:hint="default"/>
      </w:rPr>
    </w:lvl>
    <w:lvl w:ilvl="3">
      <w:start w:val="1"/>
      <w:numFmt w:val="decimal"/>
      <w:lvlText w:val="%1.%2)%3.%4."/>
      <w:lvlJc w:val="left"/>
      <w:pPr>
        <w:ind w:left="3420" w:hanging="1080"/>
      </w:pPr>
      <w:rPr>
        <w:rFonts w:cs="Times New Roman" w:hint="default"/>
      </w:rPr>
    </w:lvl>
    <w:lvl w:ilvl="4">
      <w:start w:val="1"/>
      <w:numFmt w:val="decimal"/>
      <w:lvlText w:val="%1.%2)%3.%4.%5."/>
      <w:lvlJc w:val="left"/>
      <w:pPr>
        <w:ind w:left="4200" w:hanging="1080"/>
      </w:pPr>
      <w:rPr>
        <w:rFonts w:cs="Times New Roman" w:hint="default"/>
      </w:rPr>
    </w:lvl>
    <w:lvl w:ilvl="5">
      <w:start w:val="1"/>
      <w:numFmt w:val="decimal"/>
      <w:lvlText w:val="%1.%2)%3.%4.%5.%6."/>
      <w:lvlJc w:val="left"/>
      <w:pPr>
        <w:ind w:left="5340" w:hanging="1440"/>
      </w:pPr>
      <w:rPr>
        <w:rFonts w:cs="Times New Roman" w:hint="default"/>
      </w:rPr>
    </w:lvl>
    <w:lvl w:ilvl="6">
      <w:start w:val="1"/>
      <w:numFmt w:val="decimal"/>
      <w:lvlText w:val="%1.%2)%3.%4.%5.%6.%7."/>
      <w:lvlJc w:val="left"/>
      <w:pPr>
        <w:ind w:left="6120" w:hanging="1440"/>
      </w:pPr>
      <w:rPr>
        <w:rFonts w:cs="Times New Roman" w:hint="default"/>
      </w:rPr>
    </w:lvl>
    <w:lvl w:ilvl="7">
      <w:start w:val="1"/>
      <w:numFmt w:val="decimal"/>
      <w:lvlText w:val="%1.%2)%3.%4.%5.%6.%7.%8."/>
      <w:lvlJc w:val="left"/>
      <w:pPr>
        <w:ind w:left="7260" w:hanging="1800"/>
      </w:pPr>
      <w:rPr>
        <w:rFonts w:cs="Times New Roman" w:hint="default"/>
      </w:rPr>
    </w:lvl>
    <w:lvl w:ilvl="8">
      <w:start w:val="1"/>
      <w:numFmt w:val="decimal"/>
      <w:lvlText w:val="%1.%2)%3.%4.%5.%6.%7.%8.%9."/>
      <w:lvlJc w:val="left"/>
      <w:pPr>
        <w:ind w:left="8040" w:hanging="1800"/>
      </w:pPr>
      <w:rPr>
        <w:rFonts w:cs="Times New Roman" w:hint="default"/>
      </w:rPr>
    </w:lvl>
  </w:abstractNum>
  <w:abstractNum w:abstractNumId="19">
    <w:nsid w:val="6A340D3F"/>
    <w:multiLevelType w:val="hybridMultilevel"/>
    <w:tmpl w:val="9AE6E0D4"/>
    <w:lvl w:ilvl="0" w:tplc="B7663F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5DD661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80829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B14DEF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FF8B0F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48A41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B80F23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96A4CF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97C2FC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3B81CBA"/>
    <w:multiLevelType w:val="hybridMultilevel"/>
    <w:tmpl w:val="7842158A"/>
    <w:lvl w:ilvl="0" w:tplc="AF0E3A7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26DACD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8B6E3B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444CB5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8502E5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12E253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2387F8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7AC14B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638507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6DE7E5D"/>
    <w:multiLevelType w:val="hybridMultilevel"/>
    <w:tmpl w:val="1910C7FE"/>
    <w:lvl w:ilvl="0" w:tplc="FF58598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 w:tplc="2B3E4050">
      <w:start w:val="1"/>
      <w:numFmt w:val="decimal"/>
      <w:lvlText w:val=""/>
      <w:lvlJc w:val="left"/>
      <w:rPr>
        <w:rFonts w:cs="Times New Roman"/>
      </w:rPr>
    </w:lvl>
    <w:lvl w:ilvl="2" w:tplc="B7105BA6">
      <w:start w:val="1"/>
      <w:numFmt w:val="decimal"/>
      <w:lvlText w:val=""/>
      <w:lvlJc w:val="left"/>
      <w:rPr>
        <w:rFonts w:cs="Times New Roman"/>
      </w:rPr>
    </w:lvl>
    <w:lvl w:ilvl="3" w:tplc="6D9EBA60">
      <w:start w:val="1"/>
      <w:numFmt w:val="decimal"/>
      <w:lvlText w:val=""/>
      <w:lvlJc w:val="left"/>
      <w:rPr>
        <w:rFonts w:cs="Times New Roman"/>
      </w:rPr>
    </w:lvl>
    <w:lvl w:ilvl="4" w:tplc="7F12425A">
      <w:start w:val="1"/>
      <w:numFmt w:val="decimal"/>
      <w:lvlText w:val=""/>
      <w:lvlJc w:val="left"/>
      <w:rPr>
        <w:rFonts w:cs="Times New Roman"/>
      </w:rPr>
    </w:lvl>
    <w:lvl w:ilvl="5" w:tplc="E7BE21A6">
      <w:start w:val="1"/>
      <w:numFmt w:val="decimal"/>
      <w:lvlText w:val=""/>
      <w:lvlJc w:val="left"/>
      <w:rPr>
        <w:rFonts w:cs="Times New Roman"/>
      </w:rPr>
    </w:lvl>
    <w:lvl w:ilvl="6" w:tplc="4788AD42">
      <w:start w:val="1"/>
      <w:numFmt w:val="decimal"/>
      <w:lvlText w:val=""/>
      <w:lvlJc w:val="left"/>
      <w:rPr>
        <w:rFonts w:cs="Times New Roman"/>
      </w:rPr>
    </w:lvl>
    <w:lvl w:ilvl="7" w:tplc="6D189B34">
      <w:start w:val="1"/>
      <w:numFmt w:val="decimal"/>
      <w:lvlText w:val=""/>
      <w:lvlJc w:val="left"/>
      <w:rPr>
        <w:rFonts w:cs="Times New Roman"/>
      </w:rPr>
    </w:lvl>
    <w:lvl w:ilvl="8" w:tplc="A54E0CF2">
      <w:start w:val="1"/>
      <w:numFmt w:val="decimal"/>
      <w:lvlText w:val=""/>
      <w:lvlJc w:val="left"/>
      <w:rPr>
        <w:rFonts w:cs="Times New Roman"/>
      </w:rPr>
    </w:lvl>
  </w:abstractNum>
  <w:abstractNum w:abstractNumId="22">
    <w:nsid w:val="7FBA68F1"/>
    <w:multiLevelType w:val="hybridMultilevel"/>
    <w:tmpl w:val="648A8D80"/>
    <w:lvl w:ilvl="0" w:tplc="F6EA02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ADFAF9A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76289A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07A6EB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9C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510002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638502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54E9E9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9B2BEE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21"/>
  </w:num>
  <w:num w:numId="3">
    <w:abstractNumId w:val="11"/>
  </w:num>
  <w:num w:numId="4">
    <w:abstractNumId w:val="20"/>
  </w:num>
  <w:num w:numId="5">
    <w:abstractNumId w:val="22"/>
  </w:num>
  <w:num w:numId="6">
    <w:abstractNumId w:val="3"/>
  </w:num>
  <w:num w:numId="7">
    <w:abstractNumId w:val="12"/>
  </w:num>
  <w:num w:numId="8">
    <w:abstractNumId w:val="14"/>
  </w:num>
  <w:num w:numId="9">
    <w:abstractNumId w:val="2"/>
  </w:num>
  <w:num w:numId="10">
    <w:abstractNumId w:val="15"/>
  </w:num>
  <w:num w:numId="11">
    <w:abstractNumId w:val="18"/>
  </w:num>
  <w:num w:numId="12">
    <w:abstractNumId w:val="17"/>
  </w:num>
  <w:num w:numId="13">
    <w:abstractNumId w:val="13"/>
  </w:num>
  <w:num w:numId="14">
    <w:abstractNumId w:val="7"/>
  </w:num>
  <w:num w:numId="15">
    <w:abstractNumId w:val="10"/>
  </w:num>
  <w:num w:numId="16">
    <w:abstractNumId w:val="6"/>
  </w:num>
  <w:num w:numId="17">
    <w:abstractNumId w:val="1"/>
  </w:num>
  <w:num w:numId="18">
    <w:abstractNumId w:val="0"/>
  </w:num>
  <w:num w:numId="19">
    <w:abstractNumId w:val="1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4"/>
  </w:num>
  <w:num w:numId="23">
    <w:abstractNumId w:val="8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3442C"/>
    <w:rsid w:val="0058632C"/>
    <w:rsid w:val="009A7C08"/>
    <w:rsid w:val="00A34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b">
    <w:name w:val="Название объекта Знак"/>
    <w:link w:val="aa"/>
    <w:uiPriority w:val="35"/>
    <w:rPr>
      <w:b/>
      <w:bCs/>
      <w:color w:val="4F81BD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c">
    <w:name w:val="Hyperlink"/>
    <w:uiPriority w:val="99"/>
    <w:unhideWhenUsed/>
    <w:rPr>
      <w:color w:val="0000FF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32">
    <w:name w:val="Body Text 3"/>
    <w:basedOn w:val="a"/>
    <w:link w:val="33"/>
    <w:uiPriority w:val="99"/>
    <w:semiHidden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24">
    <w:name w:val="Основной текст (2)_"/>
    <w:link w:val="2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pPr>
      <w:widowControl w:val="0"/>
      <w:shd w:val="clear" w:color="auto" w:fill="FFFFFF"/>
      <w:spacing w:after="320" w:line="288" w:lineRule="exact"/>
      <w:jc w:val="right"/>
    </w:pPr>
    <w:rPr>
      <w:sz w:val="26"/>
      <w:szCs w:val="26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styleId="26">
    <w:name w:val="Body Text Indent 2"/>
    <w:basedOn w:val="a"/>
    <w:link w:val="27"/>
    <w:uiPriority w:val="99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link w:val="26"/>
    <w:uiPriority w:val="99"/>
    <w:semiHidden/>
    <w:rPr>
      <w:rFonts w:ascii="Times New Roman" w:eastAsia="Times New Roman" w:hAnsi="Times New Roman"/>
      <w:sz w:val="24"/>
      <w:szCs w:val="24"/>
    </w:rPr>
  </w:style>
  <w:style w:type="table" w:styleId="af6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link w:val="af7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2105pt">
    <w:name w:val="Основной текст (2) + 10;5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link w:val="af9"/>
    <w:uiPriority w:val="99"/>
    <w:rPr>
      <w:rFonts w:ascii="Times New Roman" w:eastAsia="Times New Roman" w:hAnsi="Times New Roman"/>
      <w:sz w:val="24"/>
      <w:szCs w:val="24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6F749-D86D-4A2F-B342-12EF527AA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1091</Words>
  <Characters>6224</Characters>
  <Application>Microsoft Office Word</Application>
  <DocSecurity>0</DocSecurity>
  <Lines>51</Lines>
  <Paragraphs>14</Paragraphs>
  <ScaleCrop>false</ScaleCrop>
  <Company/>
  <LinksUpToDate>false</LinksUpToDate>
  <CharactersWithSpaces>7301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</dc:creator>
  <cp:lastModifiedBy>Рыбалко Светлана Юрьевна</cp:lastModifiedBy>
  <cp:revision>284</cp:revision>
  <dcterms:created xsi:type="dcterms:W3CDTF">2020-10-14T12:34:00Z</dcterms:created>
  <dcterms:modified xsi:type="dcterms:W3CDTF">2025-11-01T05:11:00Z</dcterms:modified>
</cp:coreProperties>
</file>