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1" w:rsidRPr="005E6581" w:rsidRDefault="005E6581" w:rsidP="005E6581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6"/>
          <w:szCs w:val="26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kern w:val="36"/>
          <w:sz w:val="26"/>
          <w:szCs w:val="26"/>
          <w:lang w:eastAsia="ru-RU"/>
        </w:rPr>
        <w:t>Памятка населению по правилам поведения при подтоплении населенных пунктов и дорог</w:t>
      </w:r>
    </w:p>
    <w:p w:rsidR="005E6581" w:rsidRPr="005E6581" w:rsidRDefault="005E6581" w:rsidP="005E6581">
      <w:pPr>
        <w:shd w:val="clear" w:color="auto" w:fill="FFFFFF"/>
        <w:spacing w:before="90" w:after="15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Уважаемые жители и гости 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Березовского района</w:t>
      </w:r>
      <w:r w:rsidRPr="005E6581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!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Об</w:t>
      </w:r>
      <w:proofErr w:type="gramEnd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подтоплении населённых пунктов и дорог Вы  будете предупреждены!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О том, что Вам угрожает и что в связи с этим нужно сделать, Вам скажут по местному радио. В необходимых </w:t>
      </w:r>
      <w:proofErr w:type="gramStart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случаях</w:t>
      </w:r>
      <w:proofErr w:type="gramEnd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будут предварительно включены сирены.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Оповещение об угрозе подтопления населённых пунктов передается по радиотрансляционной сети, сиреной или иными способами, принятыми в Вашем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населенном пункте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>КАК ВЕСТИ СЕБЯ ВО ВРЕМЯ НАВОДНЕНИЯ?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>Наводнение -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 это </w:t>
      </w:r>
      <w:r w:rsidRPr="005E6581"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 xml:space="preserve">значительное затопление местности, 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вызванное резким подъемом воды в реках, озерах или море. Причиной наводнений могут быть обильные ливни, весеннее таяние снегов, природные изменения  устьев и русел рек, и т.д.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Наводнения случаются, как правило, внезапно. Продолжаются они от нескольких часов до 2-3 недель и наносят серьезный ущерб: сельскому хозяйству, жилому сектору, разрушают  мосты и дороги, приводят к гибели людей, домашнего скота и диких животных.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>Как подготовиться к наводнению?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 Территория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городских и сельских поселений района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периодически  подвергается  наводнениям. Во время ливневых дождей и обильного таяния снега серьёзная опасность подстерегает населённые пункты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района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, расположенные близко с реками. Чтобы наводнение не застало врасплох, нужно хорошо изучить местность, в которой вы проживаете, знать, куда следует передвигаться, когда подступает вода.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Держите наготове средства переправы (лодки), высокие сапоги, уложите в рюкзак (чемодан) ценности, теплые вещи, запас продуктов, воды и медикаменты.</w:t>
      </w:r>
      <w:proofErr w:type="gramEnd"/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Если объявлена эвакуация населения</w:t>
      </w: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Помогите людям, попавшим в беду;  не поддавайтесь панике.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(простыней, или полотенцем), а в темное время суток – фонариком.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 xml:space="preserve">Когда наводнение уже не представляет </w:t>
      </w:r>
      <w:proofErr w:type="gramStart"/>
      <w:r w:rsidRPr="005E6581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ru-RU"/>
        </w:rPr>
        <w:t>угрозы</w:t>
      </w:r>
      <w:proofErr w:type="gramEnd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вы возвращаетесь в свой дом, выясните, не угрожает ли ему обрушение, а также проветрите помещение (чтобы удалить накопившиеся газы).</w:t>
      </w:r>
    </w:p>
    <w:p w:rsidR="005E6581" w:rsidRPr="005E6581" w:rsidRDefault="005E6581" w:rsidP="005E6581">
      <w:pPr>
        <w:shd w:val="clear" w:color="auto" w:fill="FFFFFF"/>
        <w:spacing w:after="135" w:line="300" w:lineRule="atLeast"/>
        <w:ind w:firstLine="567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>Нельзя сразу включать электричество: проверьте исправность проводки и других коммуникаций. Все принесенное паводковыми водами (грязь, мусор, трупы животных) нужно как можно скорее убрать,  дворы и помещения – очистить</w:t>
      </w:r>
      <w:bookmarkStart w:id="0" w:name="_GoBack"/>
      <w:bookmarkEnd w:id="0"/>
      <w:r w:rsidRPr="005E6581">
        <w:rPr>
          <w:rFonts w:ascii="Helvetica" w:eastAsia="Times New Roman" w:hAnsi="Helvetica" w:cs="Helvetica"/>
          <w:sz w:val="20"/>
          <w:szCs w:val="20"/>
          <w:lang w:eastAsia="ru-RU"/>
        </w:rPr>
        <w:t xml:space="preserve">. Это предотвратит распространение инфекций и не вызовет  эпидемии заболеваний. </w:t>
      </w:r>
    </w:p>
    <w:p w:rsidR="00B90120" w:rsidRDefault="00B90120"/>
    <w:sectPr w:rsidR="00B90120" w:rsidSect="005E65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1"/>
    <w:rsid w:val="005E6581"/>
    <w:rsid w:val="00B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2017-06-06T10:26:00Z</dcterms:created>
  <dcterms:modified xsi:type="dcterms:W3CDTF">2017-06-06T10:30:00Z</dcterms:modified>
</cp:coreProperties>
</file>