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71" w:rsidRDefault="00F03D71">
      <w:pPr>
        <w:pStyle w:val="ConsPlusTitlePage"/>
      </w:pPr>
      <w:r>
        <w:t xml:space="preserve">Документ предоставлен </w:t>
      </w:r>
      <w:hyperlink r:id="rId5" w:history="1">
        <w:r>
          <w:rPr>
            <w:color w:val="0000FF"/>
          </w:rPr>
          <w:t>КонсультантПлюс</w:t>
        </w:r>
      </w:hyperlink>
      <w:r>
        <w:br/>
      </w:r>
    </w:p>
    <w:p w:rsidR="00F03D71" w:rsidRDefault="00F03D71">
      <w:pPr>
        <w:pStyle w:val="ConsPlusNormal"/>
        <w:jc w:val="both"/>
        <w:outlineLvl w:val="0"/>
      </w:pPr>
    </w:p>
    <w:p w:rsidR="00F03D71" w:rsidRDefault="00F03D71">
      <w:pPr>
        <w:pStyle w:val="ConsPlusTitle"/>
        <w:jc w:val="center"/>
        <w:outlineLvl w:val="0"/>
      </w:pPr>
      <w:r>
        <w:t>ДЕПАРТАМЕНТ ПРОМЫШЛЕННОСТИ</w:t>
      </w:r>
    </w:p>
    <w:p w:rsidR="00F03D71" w:rsidRDefault="00F03D71">
      <w:pPr>
        <w:pStyle w:val="ConsPlusTitle"/>
        <w:jc w:val="center"/>
      </w:pPr>
      <w:r>
        <w:t>ХАНТЫ-М</w:t>
      </w:r>
      <w:bookmarkStart w:id="0" w:name="_GoBack"/>
      <w:bookmarkEnd w:id="0"/>
      <w:r>
        <w:t>АНСИЙСКОГО АВТОНОМНОГО ОКРУГА - ЮГРЫ</w:t>
      </w:r>
    </w:p>
    <w:p w:rsidR="00F03D71" w:rsidRDefault="00F03D71">
      <w:pPr>
        <w:pStyle w:val="ConsPlusTitle"/>
        <w:jc w:val="center"/>
      </w:pPr>
      <w:r>
        <w:t>(ДЕППРОМЫШЛЕННОСТИ ЮГРЫ)</w:t>
      </w:r>
    </w:p>
    <w:p w:rsidR="00F03D71" w:rsidRDefault="00F03D71">
      <w:pPr>
        <w:pStyle w:val="ConsPlusTitle"/>
        <w:jc w:val="center"/>
      </w:pPr>
    </w:p>
    <w:p w:rsidR="00F03D71" w:rsidRDefault="00F03D71">
      <w:pPr>
        <w:pStyle w:val="ConsPlusTitle"/>
        <w:jc w:val="center"/>
      </w:pPr>
      <w:r>
        <w:t>ПРИКАЗ</w:t>
      </w:r>
    </w:p>
    <w:p w:rsidR="00F03D71" w:rsidRDefault="00F03D71">
      <w:pPr>
        <w:pStyle w:val="ConsPlusTitle"/>
        <w:jc w:val="center"/>
      </w:pPr>
      <w:r>
        <w:t>от 29 января 2018 г. N 4-нп</w:t>
      </w:r>
    </w:p>
    <w:p w:rsidR="00F03D71" w:rsidRDefault="00F03D71">
      <w:pPr>
        <w:pStyle w:val="ConsPlusTitle"/>
        <w:jc w:val="center"/>
      </w:pPr>
    </w:p>
    <w:p w:rsidR="00F03D71" w:rsidRDefault="00F03D71">
      <w:pPr>
        <w:pStyle w:val="ConsPlusTitle"/>
        <w:jc w:val="center"/>
      </w:pPr>
      <w:r>
        <w:t>ОБ УТВЕРЖДЕНИИ АДМИНИСТРАТИВНОГО РЕГЛАМЕНТА ПРЕДОСТАВЛЕНИЯ</w:t>
      </w:r>
    </w:p>
    <w:p w:rsidR="00F03D71" w:rsidRDefault="00F03D71">
      <w:pPr>
        <w:pStyle w:val="ConsPlusTitle"/>
        <w:jc w:val="center"/>
      </w:pPr>
      <w:r>
        <w:t>ГОСУДАРСТВЕННОЙ УСЛУГИ ПО ПРЕДОСТАВЛЕНИЮ СУБСИДИЙ</w:t>
      </w:r>
    </w:p>
    <w:p w:rsidR="00F03D71" w:rsidRDefault="00F03D71">
      <w:pPr>
        <w:pStyle w:val="ConsPlusTitle"/>
        <w:jc w:val="center"/>
      </w:pPr>
      <w:r>
        <w:t>НА ПОДДЕРЖКУ МАЛЫХ ФОРМ ХОЗЯЙСТВОВАНИЯ, НА РАЗВИТИЕ</w:t>
      </w:r>
    </w:p>
    <w:p w:rsidR="00F03D71" w:rsidRDefault="00F03D71">
      <w:pPr>
        <w:pStyle w:val="ConsPlusTitle"/>
        <w:jc w:val="center"/>
      </w:pPr>
      <w:proofErr w:type="gramStart"/>
      <w:r>
        <w:t>МАТЕРИАЛЬНО-ТЕХНИЧЕСКОЙ БАЗЫ (ЗА ИСКЛЮЧЕНИЕМ ЛИЧНЫХ</w:t>
      </w:r>
      <w:proofErr w:type="gramEnd"/>
    </w:p>
    <w:p w:rsidR="00F03D71" w:rsidRDefault="00F03D71">
      <w:pPr>
        <w:pStyle w:val="ConsPlusTitle"/>
        <w:jc w:val="center"/>
      </w:pPr>
      <w:proofErr w:type="gramStart"/>
      <w:r>
        <w:t>ПОДСОБНЫХ ХОЗЯЙСТВ) И ПРИЗНАНИИ УТРАТИВШИМИ СИЛУ НЕКОТОРЫХ</w:t>
      </w:r>
      <w:proofErr w:type="gramEnd"/>
    </w:p>
    <w:p w:rsidR="00F03D71" w:rsidRDefault="00F03D71">
      <w:pPr>
        <w:pStyle w:val="ConsPlusTitle"/>
        <w:jc w:val="center"/>
      </w:pPr>
      <w:r>
        <w:t>ПРИКАЗОВ ДЕПАРТАМЕНТА ПРИРОДНЫХ РЕСУРСОВ И НЕСЫРЬЕВОГО</w:t>
      </w:r>
    </w:p>
    <w:p w:rsidR="00F03D71" w:rsidRDefault="00F03D71">
      <w:pPr>
        <w:pStyle w:val="ConsPlusTitle"/>
        <w:jc w:val="center"/>
      </w:pPr>
      <w:r>
        <w:t>СЕКТОРА ЭКОНОМИКИ ХАНТЫ-МАНСИЙСКОГО АВТОНОМНОГО</w:t>
      </w:r>
    </w:p>
    <w:p w:rsidR="00F03D71" w:rsidRDefault="00F03D71">
      <w:pPr>
        <w:pStyle w:val="ConsPlusTitle"/>
        <w:jc w:val="center"/>
      </w:pPr>
      <w:r>
        <w:t>ОКРУГА - ЮГРЫ</w:t>
      </w:r>
    </w:p>
    <w:p w:rsidR="00F03D71" w:rsidRDefault="00F03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D71">
        <w:trPr>
          <w:jc w:val="center"/>
        </w:trPr>
        <w:tc>
          <w:tcPr>
            <w:tcW w:w="9294" w:type="dxa"/>
            <w:tcBorders>
              <w:top w:val="nil"/>
              <w:left w:val="single" w:sz="24" w:space="0" w:color="CED3F1"/>
              <w:bottom w:val="nil"/>
              <w:right w:val="single" w:sz="24" w:space="0" w:color="F4F3F8"/>
            </w:tcBorders>
            <w:shd w:val="clear" w:color="auto" w:fill="F4F3F8"/>
          </w:tcPr>
          <w:p w:rsidR="00F03D71" w:rsidRDefault="00F03D71">
            <w:pPr>
              <w:pStyle w:val="ConsPlusNormal"/>
              <w:jc w:val="center"/>
            </w:pPr>
            <w:r>
              <w:rPr>
                <w:color w:val="392C69"/>
              </w:rPr>
              <w:t>Список изменяющих документов</w:t>
            </w:r>
          </w:p>
          <w:p w:rsidR="00F03D71" w:rsidRDefault="00F03D71">
            <w:pPr>
              <w:pStyle w:val="ConsPlusNormal"/>
              <w:jc w:val="center"/>
            </w:pPr>
            <w:proofErr w:type="gramStart"/>
            <w:r>
              <w:rPr>
                <w:color w:val="392C69"/>
              </w:rPr>
              <w:t xml:space="preserve">(в ред. приказов Деппромышленности Югры от 13.08.2018 </w:t>
            </w:r>
            <w:hyperlink r:id="rId6" w:history="1">
              <w:r>
                <w:rPr>
                  <w:color w:val="0000FF"/>
                </w:rPr>
                <w:t>N 25-нп</w:t>
              </w:r>
            </w:hyperlink>
            <w:r>
              <w:rPr>
                <w:color w:val="392C69"/>
              </w:rPr>
              <w:t>,</w:t>
            </w:r>
            <w:proofErr w:type="gramEnd"/>
          </w:p>
          <w:p w:rsidR="00F03D71" w:rsidRDefault="00F03D71">
            <w:pPr>
              <w:pStyle w:val="ConsPlusNormal"/>
              <w:jc w:val="center"/>
            </w:pPr>
            <w:r>
              <w:rPr>
                <w:color w:val="392C69"/>
              </w:rPr>
              <w:t xml:space="preserve">от 13.03.2020 </w:t>
            </w:r>
            <w:hyperlink r:id="rId7" w:history="1">
              <w:r>
                <w:rPr>
                  <w:color w:val="0000FF"/>
                </w:rPr>
                <w:t>N 4-нп</w:t>
              </w:r>
            </w:hyperlink>
            <w:r>
              <w:rPr>
                <w:color w:val="392C69"/>
              </w:rPr>
              <w:t>)</w:t>
            </w:r>
          </w:p>
        </w:tc>
      </w:tr>
    </w:tbl>
    <w:p w:rsidR="00F03D71" w:rsidRDefault="00F03D71">
      <w:pPr>
        <w:pStyle w:val="ConsPlusNormal"/>
        <w:jc w:val="both"/>
      </w:pPr>
    </w:p>
    <w:p w:rsidR="00F03D71" w:rsidRDefault="00F03D7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9"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10" w:history="1">
        <w:r>
          <w:rPr>
            <w:color w:val="0000FF"/>
          </w:rPr>
          <w:t>N 344-п</w:t>
        </w:r>
      </w:hyperlink>
      <w:r>
        <w:t xml:space="preserve"> "О государственной программе Ханты-Мансийского</w:t>
      </w:r>
      <w:proofErr w:type="gramEnd"/>
      <w:r>
        <w:t xml:space="preserve"> автономного округа - Югры "Развитие агропромышленного комплекса" приказываю:</w:t>
      </w:r>
    </w:p>
    <w:p w:rsidR="00F03D71" w:rsidRDefault="00F03D71">
      <w:pPr>
        <w:pStyle w:val="ConsPlusNormal"/>
        <w:jc w:val="both"/>
      </w:pPr>
      <w:r>
        <w:t xml:space="preserve">(преамбула в ред. </w:t>
      </w:r>
      <w:hyperlink r:id="rId11" w:history="1">
        <w:r>
          <w:rPr>
            <w:color w:val="0000FF"/>
          </w:rPr>
          <w:t>приказа</w:t>
        </w:r>
      </w:hyperlink>
      <w:r>
        <w:t xml:space="preserve"> Деппромышленности Югры от 13.03.2020 N 4-нп)</w:t>
      </w:r>
    </w:p>
    <w:p w:rsidR="00F03D71" w:rsidRDefault="00F03D71">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F03D71" w:rsidRDefault="00F03D71">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F03D71" w:rsidRDefault="00F03D71">
      <w:pPr>
        <w:pStyle w:val="ConsPlusNormal"/>
        <w:spacing w:before="220"/>
        <w:ind w:firstLine="540"/>
        <w:jc w:val="both"/>
      </w:pPr>
      <w:r>
        <w:t xml:space="preserve">от 15 мая 2012 года </w:t>
      </w:r>
      <w:hyperlink r:id="rId12" w:history="1">
        <w:r>
          <w:rPr>
            <w:color w:val="0000FF"/>
          </w:rPr>
          <w:t>N 10-нп</w:t>
        </w:r>
      </w:hyperlink>
      <w:r>
        <w:t xml:space="preserve">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F03D71" w:rsidRDefault="00F03D71">
      <w:pPr>
        <w:pStyle w:val="ConsPlusNormal"/>
        <w:spacing w:before="220"/>
        <w:ind w:firstLine="540"/>
        <w:jc w:val="both"/>
      </w:pPr>
      <w:r>
        <w:t xml:space="preserve">от 11 марта 2013 года </w:t>
      </w:r>
      <w:hyperlink r:id="rId13" w:history="1">
        <w:r>
          <w:rPr>
            <w:color w:val="0000FF"/>
          </w:rPr>
          <w:t>N 4-нп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F03D71" w:rsidRDefault="00F03D71">
      <w:pPr>
        <w:pStyle w:val="ConsPlusNormal"/>
        <w:spacing w:before="220"/>
        <w:ind w:firstLine="540"/>
        <w:jc w:val="both"/>
      </w:pPr>
      <w:r>
        <w:t xml:space="preserve">от 31 октября 2014 года </w:t>
      </w:r>
      <w:hyperlink r:id="rId14" w:history="1">
        <w:r>
          <w:rPr>
            <w:color w:val="0000FF"/>
          </w:rPr>
          <w:t>N 41-нп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F03D71" w:rsidRDefault="00F03D71">
      <w:pPr>
        <w:pStyle w:val="ConsPlusNormal"/>
        <w:spacing w:before="220"/>
        <w:ind w:firstLine="540"/>
        <w:jc w:val="both"/>
      </w:pPr>
      <w:r>
        <w:lastRenderedPageBreak/>
        <w:t xml:space="preserve">абзац утратил силу. - </w:t>
      </w:r>
      <w:hyperlink r:id="rId15" w:history="1">
        <w:r>
          <w:rPr>
            <w:color w:val="0000FF"/>
          </w:rPr>
          <w:t>Приказ</w:t>
        </w:r>
      </w:hyperlink>
      <w:r>
        <w:t xml:space="preserve"> Деппромышленности Югры от 13.08.2018 N 25-нп;</w:t>
      </w:r>
    </w:p>
    <w:p w:rsidR="00F03D71" w:rsidRDefault="00F03D71">
      <w:pPr>
        <w:pStyle w:val="ConsPlusNormal"/>
        <w:spacing w:before="220"/>
        <w:ind w:firstLine="540"/>
        <w:jc w:val="both"/>
      </w:pPr>
      <w:proofErr w:type="gramStart"/>
      <w:r>
        <w:t xml:space="preserve">от 21 декабря 2015 года </w:t>
      </w:r>
      <w:hyperlink r:id="rId16" w:history="1">
        <w:r>
          <w:rPr>
            <w:color w:val="0000FF"/>
          </w:rPr>
          <w:t>N 38-нп</w:t>
        </w:r>
      </w:hyperlink>
      <w:r>
        <w:t xml:space="preserve"> "О внесении изменений в приложение к приказу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roofErr w:type="gramEnd"/>
    </w:p>
    <w:p w:rsidR="00F03D71" w:rsidRDefault="00F03D71">
      <w:pPr>
        <w:pStyle w:val="ConsPlusNormal"/>
        <w:spacing w:before="220"/>
        <w:ind w:firstLine="540"/>
        <w:jc w:val="both"/>
      </w:pPr>
      <w:r>
        <w:t xml:space="preserve">от 8 декабря 2016 года </w:t>
      </w:r>
      <w:hyperlink r:id="rId17" w:history="1">
        <w:r>
          <w:rPr>
            <w:color w:val="0000FF"/>
          </w:rPr>
          <w:t>N 41-нп</w:t>
        </w:r>
      </w:hyperlink>
      <w:r>
        <w:t xml:space="preserve"> "О внесении изменений в некоторые приказы Департамента природных ресурсов и несырьевого сектора экономики Ханты-Мансийского автономного округа - Югры".</w:t>
      </w:r>
    </w:p>
    <w:p w:rsidR="00F03D71" w:rsidRDefault="00F03D71">
      <w:pPr>
        <w:pStyle w:val="ConsPlusNormal"/>
        <w:spacing w:before="220"/>
        <w:ind w:firstLine="540"/>
        <w:jc w:val="both"/>
      </w:pPr>
      <w:r>
        <w:t xml:space="preserve">3. Настоящий приказ вступает в силу по </w:t>
      </w:r>
      <w:proofErr w:type="gramStart"/>
      <w:r>
        <w:t>истечении</w:t>
      </w:r>
      <w:proofErr w:type="gramEnd"/>
      <w:r>
        <w:t xml:space="preserve"> 10 дней с момента его официального опубликования и распространяется на правоотношения, возникшие с 1 января 2018 года.</w:t>
      </w:r>
    </w:p>
    <w:p w:rsidR="00F03D71" w:rsidRDefault="00F03D71">
      <w:pPr>
        <w:pStyle w:val="ConsPlusNormal"/>
        <w:spacing w:before="220"/>
        <w:ind w:firstLine="540"/>
        <w:jc w:val="both"/>
      </w:pPr>
      <w:r>
        <w:t xml:space="preserve">4. </w:t>
      </w:r>
      <w:proofErr w:type="gramStart"/>
      <w:r>
        <w:t>Контроль за</w:t>
      </w:r>
      <w:proofErr w:type="gramEnd"/>
      <w:r>
        <w:t xml:space="preserve"> исполнением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F03D71" w:rsidRDefault="00F03D71">
      <w:pPr>
        <w:pStyle w:val="ConsPlusNormal"/>
        <w:jc w:val="both"/>
      </w:pPr>
    </w:p>
    <w:p w:rsidR="00F03D71" w:rsidRDefault="00F03D71">
      <w:pPr>
        <w:pStyle w:val="ConsPlusNormal"/>
        <w:jc w:val="right"/>
      </w:pPr>
      <w:r>
        <w:t>И.о. директора Департамента</w:t>
      </w:r>
    </w:p>
    <w:p w:rsidR="00F03D71" w:rsidRDefault="00F03D71">
      <w:pPr>
        <w:pStyle w:val="ConsPlusNormal"/>
        <w:jc w:val="right"/>
      </w:pPr>
      <w:r>
        <w:t>В.С.ДУДНИЧЕНКО</w:t>
      </w: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right"/>
        <w:outlineLvl w:val="0"/>
      </w:pPr>
      <w:r>
        <w:t>Приложение</w:t>
      </w:r>
    </w:p>
    <w:p w:rsidR="00F03D71" w:rsidRDefault="00F03D71">
      <w:pPr>
        <w:pStyle w:val="ConsPlusNormal"/>
        <w:jc w:val="right"/>
      </w:pPr>
      <w:r>
        <w:t>к приказу</w:t>
      </w:r>
    </w:p>
    <w:p w:rsidR="00F03D71" w:rsidRDefault="00F03D71">
      <w:pPr>
        <w:pStyle w:val="ConsPlusNormal"/>
        <w:jc w:val="right"/>
      </w:pPr>
      <w:r>
        <w:t>Департамента промышленности</w:t>
      </w:r>
    </w:p>
    <w:p w:rsidR="00F03D71" w:rsidRDefault="00F03D71">
      <w:pPr>
        <w:pStyle w:val="ConsPlusNormal"/>
        <w:jc w:val="right"/>
      </w:pPr>
      <w:r>
        <w:t>Ханты-Мансийского</w:t>
      </w:r>
    </w:p>
    <w:p w:rsidR="00F03D71" w:rsidRDefault="00F03D71">
      <w:pPr>
        <w:pStyle w:val="ConsPlusNormal"/>
        <w:jc w:val="right"/>
      </w:pPr>
      <w:r>
        <w:t>автономного округа - Югры</w:t>
      </w:r>
    </w:p>
    <w:p w:rsidR="00F03D71" w:rsidRDefault="00F03D71">
      <w:pPr>
        <w:pStyle w:val="ConsPlusNormal"/>
        <w:jc w:val="right"/>
      </w:pPr>
      <w:r>
        <w:t>от 29 января 2018 года N 4-нп</w:t>
      </w:r>
    </w:p>
    <w:p w:rsidR="00F03D71" w:rsidRDefault="00F03D71">
      <w:pPr>
        <w:pStyle w:val="ConsPlusNormal"/>
        <w:jc w:val="right"/>
      </w:pPr>
    </w:p>
    <w:p w:rsidR="00F03D71" w:rsidRDefault="00F03D71">
      <w:pPr>
        <w:pStyle w:val="ConsPlusTitle"/>
        <w:jc w:val="center"/>
      </w:pPr>
      <w:bookmarkStart w:id="1" w:name="P47"/>
      <w:bookmarkEnd w:id="1"/>
      <w:r>
        <w:t>АДМИНИСТРАТИВНЫЙ РЕГЛАМЕНТ</w:t>
      </w:r>
    </w:p>
    <w:p w:rsidR="00F03D71" w:rsidRDefault="00F03D71">
      <w:pPr>
        <w:pStyle w:val="ConsPlusTitle"/>
        <w:jc w:val="center"/>
      </w:pPr>
      <w:r>
        <w:t>ПРЕДОСТАВЛЕНИЯ ГОСУДАРСТВЕННОЙ УСЛУГИ ПО ПРЕДОСТАВЛЕНИЮ</w:t>
      </w:r>
    </w:p>
    <w:p w:rsidR="00F03D71" w:rsidRDefault="00F03D71">
      <w:pPr>
        <w:pStyle w:val="ConsPlusTitle"/>
        <w:jc w:val="center"/>
      </w:pPr>
      <w:r>
        <w:t>СУБСИДИЙ НА ПОДДЕРЖКУ МАЛЫХ ФОРМ ХОЗЯЙСТВОВАНИЯ, НА РАЗВИТИЕ</w:t>
      </w:r>
    </w:p>
    <w:p w:rsidR="00F03D71" w:rsidRDefault="00F03D71">
      <w:pPr>
        <w:pStyle w:val="ConsPlusTitle"/>
        <w:jc w:val="center"/>
      </w:pPr>
      <w:proofErr w:type="gramStart"/>
      <w:r>
        <w:t>МАТЕРИАЛЬНО-ТЕХНИЧЕСКОЙ БАЗЫ (ЗА ИСКЛЮЧЕНИЕМ ЛИЧНЫХ</w:t>
      </w:r>
      <w:proofErr w:type="gramEnd"/>
    </w:p>
    <w:p w:rsidR="00F03D71" w:rsidRDefault="00F03D71">
      <w:pPr>
        <w:pStyle w:val="ConsPlusTitle"/>
        <w:jc w:val="center"/>
      </w:pPr>
      <w:proofErr w:type="gramStart"/>
      <w:r>
        <w:t>ПОДСОБНЫХ ХОЗЯЙСТВ)</w:t>
      </w:r>
      <w:proofErr w:type="gramEnd"/>
    </w:p>
    <w:p w:rsidR="00F03D71" w:rsidRDefault="00F03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D71">
        <w:trPr>
          <w:jc w:val="center"/>
        </w:trPr>
        <w:tc>
          <w:tcPr>
            <w:tcW w:w="9294" w:type="dxa"/>
            <w:tcBorders>
              <w:top w:val="nil"/>
              <w:left w:val="single" w:sz="24" w:space="0" w:color="CED3F1"/>
              <w:bottom w:val="nil"/>
              <w:right w:val="single" w:sz="24" w:space="0" w:color="F4F3F8"/>
            </w:tcBorders>
            <w:shd w:val="clear" w:color="auto" w:fill="F4F3F8"/>
          </w:tcPr>
          <w:p w:rsidR="00F03D71" w:rsidRDefault="00F03D71">
            <w:pPr>
              <w:pStyle w:val="ConsPlusNormal"/>
              <w:jc w:val="center"/>
            </w:pPr>
            <w:r>
              <w:rPr>
                <w:color w:val="392C69"/>
              </w:rPr>
              <w:t>Список изменяющих документов</w:t>
            </w:r>
          </w:p>
          <w:p w:rsidR="00F03D71" w:rsidRDefault="00F03D71">
            <w:pPr>
              <w:pStyle w:val="ConsPlusNormal"/>
              <w:jc w:val="center"/>
            </w:pPr>
            <w:r>
              <w:rPr>
                <w:color w:val="392C69"/>
              </w:rPr>
              <w:t xml:space="preserve">(в ред. </w:t>
            </w:r>
            <w:hyperlink r:id="rId18" w:history="1">
              <w:r>
                <w:rPr>
                  <w:color w:val="0000FF"/>
                </w:rPr>
                <w:t>приказа</w:t>
              </w:r>
            </w:hyperlink>
            <w:r>
              <w:rPr>
                <w:color w:val="392C69"/>
              </w:rPr>
              <w:t xml:space="preserve"> Деппромышленности Югры от 13.03.2020 N 4-нп)</w:t>
            </w:r>
          </w:p>
        </w:tc>
      </w:tr>
    </w:tbl>
    <w:p w:rsidR="00F03D71" w:rsidRDefault="00F03D71">
      <w:pPr>
        <w:pStyle w:val="ConsPlusNormal"/>
        <w:jc w:val="center"/>
      </w:pPr>
    </w:p>
    <w:p w:rsidR="00F03D71" w:rsidRDefault="00F03D71">
      <w:pPr>
        <w:pStyle w:val="ConsPlusTitle"/>
        <w:jc w:val="center"/>
        <w:outlineLvl w:val="1"/>
      </w:pPr>
      <w:r>
        <w:t>I. Общие положения</w:t>
      </w:r>
    </w:p>
    <w:p w:rsidR="00F03D71" w:rsidRDefault="00F03D71">
      <w:pPr>
        <w:pStyle w:val="ConsPlusNormal"/>
        <w:jc w:val="both"/>
      </w:pPr>
    </w:p>
    <w:p w:rsidR="00F03D71" w:rsidRDefault="00F03D71">
      <w:pPr>
        <w:pStyle w:val="ConsPlusTitle"/>
        <w:jc w:val="center"/>
        <w:outlineLvl w:val="2"/>
      </w:pPr>
      <w:r>
        <w:t>Предмет регулирования административного регламента</w:t>
      </w:r>
    </w:p>
    <w:p w:rsidR="00F03D71" w:rsidRDefault="00F03D71">
      <w:pPr>
        <w:pStyle w:val="ConsPlusNormal"/>
        <w:jc w:val="both"/>
      </w:pPr>
    </w:p>
    <w:p w:rsidR="00F03D71" w:rsidRDefault="00F03D71">
      <w:pPr>
        <w:pStyle w:val="ConsPlusNormal"/>
        <w:ind w:firstLine="540"/>
        <w:jc w:val="both"/>
      </w:pPr>
      <w:r>
        <w:t xml:space="preserve">1. </w:t>
      </w:r>
      <w:proofErr w:type="gramStart"/>
      <w:r>
        <w:t xml:space="preserve">Административный регламент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w:t>
      </w:r>
      <w:r>
        <w:lastRenderedPageBreak/>
        <w:t>муниципальных районов и городских округов Ханты-Мансийского автономного округа</w:t>
      </w:r>
      <w:proofErr w:type="gramEnd"/>
      <w:r>
        <w:t xml:space="preserve">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F03D71" w:rsidRDefault="00F03D71">
      <w:pPr>
        <w:pStyle w:val="ConsPlusNormal"/>
        <w:spacing w:before="220"/>
        <w:ind w:firstLine="540"/>
        <w:jc w:val="both"/>
      </w:pPr>
      <w:bookmarkStart w:id="2" w:name="P60"/>
      <w:bookmarkEnd w:id="2"/>
      <w:r>
        <w:t xml:space="preserve">2. </w:t>
      </w:r>
      <w:proofErr w:type="gramStart"/>
      <w:r>
        <w:t xml:space="preserve">В соответствии с </w:t>
      </w:r>
      <w:hyperlink r:id="rId19" w:history="1">
        <w:r>
          <w:rPr>
            <w:color w:val="0000FF"/>
          </w:rPr>
          <w:t>приложением 19</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субсидии предоставляются из бюджетов муниципальных образований автономного округа за счет субвенций из бюджета автономного округа с целью возмещения затрат (недополученных доходов) по следующим направлениям:</w:t>
      </w:r>
      <w:proofErr w:type="gramEnd"/>
    </w:p>
    <w:p w:rsidR="00F03D71" w:rsidRDefault="00F03D71">
      <w:pPr>
        <w:pStyle w:val="ConsPlusNormal"/>
        <w:spacing w:before="220"/>
        <w:ind w:firstLine="540"/>
        <w:jc w:val="both"/>
      </w:pPr>
      <w:bookmarkStart w:id="3" w:name="P61"/>
      <w:bookmarkEnd w:id="3"/>
      <w:r>
        <w:t>капитальное строительство сельскохозяйственных объектов, объектов перерабатывающих производств сельскохозяйственной продукции;</w:t>
      </w:r>
    </w:p>
    <w:p w:rsidR="00F03D71" w:rsidRDefault="00F03D71">
      <w:pPr>
        <w:pStyle w:val="ConsPlusNormal"/>
        <w:spacing w:before="220"/>
        <w:ind w:firstLine="540"/>
        <w:jc w:val="both"/>
      </w:pPr>
      <w:bookmarkStart w:id="4" w:name="P62"/>
      <w:bookmarkEnd w:id="4"/>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F03D71" w:rsidRDefault="00F03D71">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и (или) соответствующей </w:t>
      </w:r>
      <w:hyperlink r:id="rId20" w:history="1">
        <w:r>
          <w:rPr>
            <w:color w:val="0000FF"/>
          </w:rPr>
          <w:t>требованиям</w:t>
        </w:r>
      </w:hyperlink>
      <w: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F03D71" w:rsidRDefault="00F03D71">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F03D71" w:rsidRDefault="00F03D71">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F03D71" w:rsidRDefault="00F03D71">
      <w:pPr>
        <w:pStyle w:val="ConsPlusNormal"/>
        <w:spacing w:before="220"/>
        <w:ind w:firstLine="540"/>
        <w:jc w:val="both"/>
      </w:pPr>
      <w:proofErr w:type="gramStart"/>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(для юридических лиц - оленеводческих организаций).</w:t>
      </w:r>
      <w:proofErr w:type="gramEnd"/>
    </w:p>
    <w:p w:rsidR="00F03D71" w:rsidRDefault="00F03D71">
      <w:pPr>
        <w:pStyle w:val="ConsPlusNormal"/>
        <w:spacing w:before="220"/>
        <w:ind w:firstLine="540"/>
        <w:jc w:val="both"/>
      </w:pPr>
      <w:r>
        <w:t xml:space="preserve">3. </w:t>
      </w:r>
      <w:proofErr w:type="gramStart"/>
      <w:r>
        <w:t>Субсидия предоставляется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3000 тыс. рублей на один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t xml:space="preserve">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F03D71" w:rsidRDefault="00F03D71">
      <w:pPr>
        <w:pStyle w:val="ConsPlusNormal"/>
        <w:jc w:val="both"/>
      </w:pPr>
    </w:p>
    <w:p w:rsidR="00F03D71" w:rsidRDefault="00F03D71">
      <w:pPr>
        <w:pStyle w:val="ConsPlusTitle"/>
        <w:jc w:val="center"/>
        <w:outlineLvl w:val="2"/>
      </w:pPr>
      <w:r>
        <w:t>Круг заявителей</w:t>
      </w:r>
    </w:p>
    <w:p w:rsidR="00F03D71" w:rsidRDefault="00F03D71">
      <w:pPr>
        <w:pStyle w:val="ConsPlusNormal"/>
        <w:jc w:val="both"/>
      </w:pPr>
    </w:p>
    <w:p w:rsidR="00F03D71" w:rsidRDefault="00F03D71">
      <w:pPr>
        <w:pStyle w:val="ConsPlusNormal"/>
        <w:ind w:firstLine="540"/>
        <w:jc w:val="both"/>
      </w:pPr>
      <w:bookmarkStart w:id="5" w:name="P71"/>
      <w:bookmarkEnd w:id="5"/>
      <w:r>
        <w:t xml:space="preserve">4. Заявителями на предоставление государственной услуги являются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 оленеводческие организации независимо от организационно-правовых </w:t>
      </w:r>
      <w:r>
        <w:lastRenderedPageBreak/>
        <w:t>форм, племенные организации (далее - заявитель).</w:t>
      </w:r>
    </w:p>
    <w:p w:rsidR="00F03D71" w:rsidRDefault="00F03D71">
      <w:pPr>
        <w:pStyle w:val="ConsPlusNormal"/>
        <w:spacing w:before="220"/>
        <w:ind w:firstLine="540"/>
        <w:jc w:val="both"/>
      </w:pPr>
      <w: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F03D71" w:rsidRDefault="00F03D71">
      <w:pPr>
        <w:pStyle w:val="ConsPlusNormal"/>
        <w:spacing w:before="220"/>
        <w:ind w:firstLine="540"/>
        <w:jc w:val="both"/>
      </w:pPr>
      <w:r>
        <w:t>К возмещению относятся затраты за текущий финансовый год, отчетный финансовый год и год, предшествующий отчетному финансовому году.</w:t>
      </w:r>
    </w:p>
    <w:p w:rsidR="00F03D71" w:rsidRDefault="00F03D71">
      <w:pPr>
        <w:pStyle w:val="ConsPlusNormal"/>
        <w:spacing w:before="220"/>
        <w:ind w:firstLine="540"/>
        <w:jc w:val="both"/>
      </w:pPr>
      <w:r>
        <w:t>При предоставлении государственной услуги от имени заявителей взаимодействие с органами местного самоуправления муниципальных образований автономного округа (далее также - Уполномоченный орган, органы местного самоуправления) вправе осуществлять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F03D71" w:rsidRDefault="00F03D71">
      <w:pPr>
        <w:pStyle w:val="ConsPlusNormal"/>
        <w:spacing w:before="220"/>
        <w:ind w:firstLine="540"/>
        <w:jc w:val="both"/>
      </w:pPr>
      <w:r>
        <w:t>5.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F03D71" w:rsidRDefault="00F03D7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3D71" w:rsidRDefault="00F03D71">
      <w:pPr>
        <w:pStyle w:val="ConsPlusNormal"/>
        <w:spacing w:before="220"/>
        <w:ind w:firstLine="540"/>
        <w:jc w:val="both"/>
      </w:pPr>
      <w:r>
        <w:t xml:space="preserve">отсутствие просроченной задолженности по возврату в бюджет муниципального образования субсидии,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F03D71" w:rsidRDefault="00F03D71">
      <w:pPr>
        <w:pStyle w:val="ConsPlusNormal"/>
        <w:spacing w:before="220"/>
        <w:ind w:firstLine="540"/>
        <w:jc w:val="both"/>
      </w:pPr>
      <w:proofErr w:type="gramStart"/>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w:t>
      </w:r>
      <w:proofErr w:type="gramEnd"/>
      <w:r>
        <w:t>://</w:t>
      </w:r>
      <w:proofErr w:type="gramStart"/>
      <w:r>
        <w:t>bankrot.fedresurs.ru/");</w:t>
      </w:r>
      <w:proofErr w:type="gramEnd"/>
    </w:p>
    <w:p w:rsidR="00F03D71" w:rsidRDefault="00F03D7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такого юридического лица, в совокупности превышает 50 процентов;</w:t>
      </w:r>
    </w:p>
    <w:p w:rsidR="00F03D71" w:rsidRDefault="00F03D71">
      <w:pPr>
        <w:pStyle w:val="ConsPlusNormal"/>
        <w:spacing w:before="220"/>
        <w:ind w:firstLine="540"/>
        <w:jc w:val="both"/>
      </w:pPr>
      <w:r>
        <w:t xml:space="preserve">не должен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0" w:history="1">
        <w:r>
          <w:rPr>
            <w:color w:val="0000FF"/>
          </w:rPr>
          <w:t>пункте 2</w:t>
        </w:r>
      </w:hyperlink>
      <w:r>
        <w:t xml:space="preserve"> настоящего Административного регламента;</w:t>
      </w:r>
    </w:p>
    <w:p w:rsidR="00F03D71" w:rsidRDefault="00F03D71">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F03D71" w:rsidRDefault="00F03D71">
      <w:pPr>
        <w:pStyle w:val="ConsPlusNormal"/>
        <w:spacing w:before="220"/>
        <w:ind w:firstLine="540"/>
        <w:jc w:val="both"/>
      </w:pPr>
      <w:bookmarkStart w:id="6" w:name="P82"/>
      <w:bookmarkEnd w:id="6"/>
      <w:r>
        <w:t>6. Критерии отбора заявителей:</w:t>
      </w:r>
    </w:p>
    <w:p w:rsidR="00F03D71" w:rsidRDefault="00F03D71">
      <w:pPr>
        <w:pStyle w:val="ConsPlusNormal"/>
        <w:spacing w:before="220"/>
        <w:ind w:firstLine="540"/>
        <w:jc w:val="both"/>
      </w:pPr>
      <w:r>
        <w:lastRenderedPageBreak/>
        <w:t>осуществление заявителем деятельности в автономном округе 12 и более месяцев;</w:t>
      </w:r>
    </w:p>
    <w:p w:rsidR="00F03D71" w:rsidRDefault="00F03D71">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F03D71" w:rsidRDefault="00F03D71">
      <w:pPr>
        <w:pStyle w:val="ConsPlusNormal"/>
        <w:spacing w:before="220"/>
        <w:ind w:firstLine="540"/>
        <w:jc w:val="both"/>
      </w:pPr>
      <w:r>
        <w:t>наличие поголовья сельскохозяйственных животных.</w:t>
      </w:r>
    </w:p>
    <w:p w:rsidR="00F03D71" w:rsidRDefault="00F03D71">
      <w:pPr>
        <w:pStyle w:val="ConsPlusNormal"/>
        <w:jc w:val="both"/>
      </w:pPr>
    </w:p>
    <w:p w:rsidR="00F03D71" w:rsidRDefault="00F03D71">
      <w:pPr>
        <w:pStyle w:val="ConsPlusTitle"/>
        <w:jc w:val="center"/>
        <w:outlineLvl w:val="2"/>
      </w:pPr>
      <w:r>
        <w:t>Требования к порядку информирования о правилах</w:t>
      </w:r>
    </w:p>
    <w:p w:rsidR="00F03D71" w:rsidRDefault="00F03D71">
      <w:pPr>
        <w:pStyle w:val="ConsPlusTitle"/>
        <w:jc w:val="center"/>
      </w:pPr>
      <w:r>
        <w:t>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bookmarkStart w:id="7" w:name="P90"/>
      <w:bookmarkEnd w:id="7"/>
      <w:r>
        <w:t>7. Информирование по вопросам предоставления государственной услуги, в том числе сроках и порядке ее предоставления осуществляется специалистами Уполномоченного органа и Департамента в следующих формах (по выбору заявителя):</w:t>
      </w:r>
    </w:p>
    <w:p w:rsidR="00F03D71" w:rsidRDefault="00F03D71">
      <w:pPr>
        <w:pStyle w:val="ConsPlusNormal"/>
        <w:spacing w:before="220"/>
        <w:ind w:firstLine="540"/>
        <w:jc w:val="both"/>
      </w:pPr>
      <w:proofErr w:type="gramStart"/>
      <w:r>
        <w:t>устной</w:t>
      </w:r>
      <w:proofErr w:type="gramEnd"/>
      <w:r>
        <w:t xml:space="preserve"> (при личном обращении заявителя и по телефону);</w:t>
      </w:r>
    </w:p>
    <w:p w:rsidR="00F03D71" w:rsidRDefault="00F03D71">
      <w:pPr>
        <w:pStyle w:val="ConsPlusNormal"/>
        <w:spacing w:before="220"/>
        <w:ind w:firstLine="540"/>
        <w:jc w:val="both"/>
      </w:pPr>
      <w:r>
        <w:t>письменной (при письменном обращении заявителя по почте, электронной почте, факсу);</w:t>
      </w:r>
    </w:p>
    <w:p w:rsidR="00F03D71" w:rsidRDefault="00F03D71">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F03D71" w:rsidRDefault="00F03D71">
      <w:pPr>
        <w:pStyle w:val="ConsPlusNormal"/>
        <w:spacing w:before="220"/>
        <w:ind w:firstLine="540"/>
        <w:jc w:val="both"/>
      </w:pPr>
      <w:proofErr w:type="gramStart"/>
      <w:r>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roofErr w:type="gramEnd"/>
      <w:r>
        <w:t xml:space="preserve">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F03D71" w:rsidRDefault="00F03D71">
      <w:pPr>
        <w:pStyle w:val="ConsPlusNormal"/>
        <w:spacing w:before="220"/>
        <w:ind w:firstLine="540"/>
        <w:jc w:val="both"/>
      </w:pPr>
      <w:r>
        <w:t>8. В случае устного обращения (лично или по телефону) заявителя (его представителя) за информацией по вопросам предоставления государственной услуги, специалисты Уполномоченного органа, Департамента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F03D71" w:rsidRDefault="00F03D7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03D71" w:rsidRDefault="00F03D71">
      <w:pPr>
        <w:pStyle w:val="ConsPlusNormal"/>
        <w:spacing w:before="220"/>
        <w:ind w:firstLine="540"/>
        <w:jc w:val="both"/>
      </w:pPr>
      <w:r>
        <w:t xml:space="preserve">9. </w:t>
      </w:r>
      <w:proofErr w:type="gramStart"/>
      <w: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roofErr w:type="gramEnd"/>
    </w:p>
    <w:p w:rsidR="00F03D71" w:rsidRDefault="00F03D71">
      <w:pPr>
        <w:pStyle w:val="ConsPlusNormal"/>
        <w:spacing w:before="220"/>
        <w:ind w:firstLine="540"/>
        <w:jc w:val="both"/>
      </w:pPr>
      <w:r>
        <w:t xml:space="preserve">При консультировании по письменным обращениям ответ на обращение направляется заявителю на почтовый адрес, адрес электронной почты или по факсу, указанный в обращении, в </w:t>
      </w:r>
      <w:proofErr w:type="gramStart"/>
      <w:r>
        <w:t>срок</w:t>
      </w:r>
      <w:proofErr w:type="gramEnd"/>
      <w:r>
        <w:t xml:space="preserve"> не превышающий 30 календарных дней с момента регистрации обращения в Уполномоченном органе.</w:t>
      </w:r>
    </w:p>
    <w:p w:rsidR="00F03D71" w:rsidRDefault="00F03D71">
      <w:pPr>
        <w:pStyle w:val="ConsPlusNormal"/>
        <w:spacing w:before="220"/>
        <w:ind w:firstLine="540"/>
        <w:jc w:val="both"/>
      </w:pPr>
      <w:r>
        <w:t>10.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F03D71" w:rsidRDefault="00F03D71">
      <w:pPr>
        <w:pStyle w:val="ConsPlusNormal"/>
        <w:spacing w:before="220"/>
        <w:ind w:firstLine="540"/>
        <w:jc w:val="both"/>
      </w:pPr>
      <w:r>
        <w:lastRenderedPageBreak/>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которого находятся на рассмотрении в Уполномоченном органе.</w:t>
      </w:r>
    </w:p>
    <w:p w:rsidR="00F03D71" w:rsidRDefault="00F03D71">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0" w:history="1">
        <w:r>
          <w:rPr>
            <w:color w:val="0000FF"/>
          </w:rPr>
          <w:t>пункте 7</w:t>
        </w:r>
      </w:hyperlink>
      <w:r>
        <w:t xml:space="preserve"> настоящего Административного регламента.</w:t>
      </w:r>
    </w:p>
    <w:p w:rsidR="00F03D71" w:rsidRDefault="00F03D71">
      <w:pPr>
        <w:pStyle w:val="ConsPlusNormal"/>
        <w:spacing w:before="220"/>
        <w:ind w:firstLine="540"/>
        <w:jc w:val="both"/>
      </w:pPr>
      <w:r>
        <w:t xml:space="preserve">11. </w:t>
      </w:r>
      <w:proofErr w:type="gramStart"/>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автономным учреждением автономного округа "Многофункциональный центр предоставления государственных и муниципальных услуг Югры" (далее - МФЦ Югры), а также иными многофункциональными центрами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подразделений (далее также - МФЦ) осуществляется МФЦ в соответствии</w:t>
      </w:r>
      <w:proofErr w:type="gramEnd"/>
      <w:r>
        <w:t xml:space="preserve"> с заключенными соглашениями и регламентами их работы.</w:t>
      </w:r>
    </w:p>
    <w:p w:rsidR="00F03D71" w:rsidRDefault="00F03D71">
      <w:pPr>
        <w:pStyle w:val="ConsPlusNormal"/>
        <w:spacing w:before="220"/>
        <w:ind w:firstLine="540"/>
        <w:jc w:val="both"/>
      </w:pPr>
      <w:r>
        <w:t xml:space="preserve">12. </w:t>
      </w:r>
      <w:proofErr w:type="gramStart"/>
      <w: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roofErr w:type="gramEnd"/>
    </w:p>
    <w:p w:rsidR="00F03D71" w:rsidRDefault="00F03D71">
      <w:pPr>
        <w:pStyle w:val="ConsPlusNormal"/>
        <w:spacing w:before="220"/>
        <w:ind w:firstLine="540"/>
        <w:jc w:val="both"/>
      </w:pPr>
      <w:proofErr w:type="gramStart"/>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3D71" w:rsidRDefault="00F03D71">
      <w:pPr>
        <w:pStyle w:val="ConsPlusNormal"/>
        <w:spacing w:before="220"/>
        <w:ind w:firstLine="540"/>
        <w:jc w:val="both"/>
      </w:pPr>
      <w:r>
        <w:t>13. Информацию о местах нахождения и графиках работы (далее - справочная информация) органов власти, органов местного самоуправления муниципальных образований автономного округа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F03D71" w:rsidRDefault="00F03D71">
      <w:pPr>
        <w:pStyle w:val="ConsPlusNormal"/>
        <w:spacing w:before="220"/>
        <w:ind w:firstLine="540"/>
        <w:jc w:val="both"/>
      </w:pPr>
      <w:proofErr w:type="gramStart"/>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roofErr w:type="gramEnd"/>
    </w:p>
    <w:p w:rsidR="00F03D71" w:rsidRDefault="00F03D71">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подразделениях на портале МФЦ Югры: http://mfc.admhmao.ru;</w:t>
      </w:r>
    </w:p>
    <w:p w:rsidR="00F03D71" w:rsidRDefault="00F03D71">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F03D71" w:rsidRDefault="00F03D71">
      <w:pPr>
        <w:pStyle w:val="ConsPlusNormal"/>
        <w:spacing w:before="220"/>
        <w:ind w:firstLine="540"/>
        <w:jc w:val="both"/>
      </w:pPr>
      <w:r>
        <w:t>4) справочную информацию об органах местного самоуправления на едином официальном сайте государственных органов автономного округа https://admhmao.ru/ob-okruge/munitsipalnye-obrazovaniya/;</w:t>
      </w:r>
    </w:p>
    <w:p w:rsidR="00F03D71" w:rsidRDefault="00F03D71">
      <w:pPr>
        <w:pStyle w:val="ConsPlusNormal"/>
        <w:spacing w:before="220"/>
        <w:ind w:firstLine="540"/>
        <w:jc w:val="both"/>
      </w:pPr>
      <w:r>
        <w:t>5) справочную информацию о Ветеринарной службе Ханты-Мансийского автономного округа - Югры на официальном сайте: https://vetsl.admhmao.ru/.</w:t>
      </w:r>
    </w:p>
    <w:p w:rsidR="00F03D71" w:rsidRDefault="00F03D71">
      <w:pPr>
        <w:pStyle w:val="ConsPlusNormal"/>
        <w:spacing w:before="220"/>
        <w:ind w:firstLine="540"/>
        <w:jc w:val="both"/>
      </w:pPr>
      <w:r>
        <w:lastRenderedPageBreak/>
        <w:t xml:space="preserve">14. </w:t>
      </w:r>
      <w:proofErr w:type="gramStart"/>
      <w:r>
        <w:t>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roofErr w:type="gramEnd"/>
    </w:p>
    <w:p w:rsidR="00F03D71" w:rsidRDefault="00F03D71">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F03D71" w:rsidRDefault="00F03D71">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F03D71" w:rsidRDefault="00F03D71">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в том числе МФЦ Югры, а также их должностных лиц, работников;</w:t>
      </w:r>
    </w:p>
    <w:p w:rsidR="00F03D71" w:rsidRDefault="00F03D71">
      <w:pPr>
        <w:pStyle w:val="ConsPlusNormal"/>
        <w:spacing w:before="220"/>
        <w:ind w:firstLine="540"/>
        <w:jc w:val="both"/>
      </w:pPr>
      <w:r>
        <w:t>бланк заявления и иных документов, необходимых для предоставления государственной услуги, и образцы их заполнения.</w:t>
      </w:r>
    </w:p>
    <w:p w:rsidR="00F03D71" w:rsidRDefault="00F03D71">
      <w:pPr>
        <w:pStyle w:val="ConsPlusNormal"/>
        <w:spacing w:before="220"/>
        <w:ind w:firstLine="540"/>
        <w:jc w:val="both"/>
      </w:pPr>
      <w:r>
        <w:t xml:space="preserve">15. </w:t>
      </w:r>
      <w:proofErr w:type="gramStart"/>
      <w:r>
        <w:t>В случае внесения изменений в порядок предоставления государственной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roofErr w:type="gramEnd"/>
    </w:p>
    <w:p w:rsidR="00F03D71" w:rsidRDefault="00F03D71">
      <w:pPr>
        <w:pStyle w:val="ConsPlusNormal"/>
        <w:jc w:val="both"/>
      </w:pPr>
    </w:p>
    <w:p w:rsidR="00F03D71" w:rsidRDefault="00F03D71">
      <w:pPr>
        <w:pStyle w:val="ConsPlusTitle"/>
        <w:jc w:val="center"/>
        <w:outlineLvl w:val="1"/>
      </w:pPr>
      <w:r>
        <w:t>II. Стандарт предоставления государственной услуги</w:t>
      </w:r>
    </w:p>
    <w:p w:rsidR="00F03D71" w:rsidRDefault="00F03D71">
      <w:pPr>
        <w:pStyle w:val="ConsPlusNormal"/>
        <w:jc w:val="both"/>
      </w:pPr>
    </w:p>
    <w:p w:rsidR="00F03D71" w:rsidRDefault="00F03D71">
      <w:pPr>
        <w:pStyle w:val="ConsPlusTitle"/>
        <w:jc w:val="center"/>
        <w:outlineLvl w:val="2"/>
      </w:pPr>
      <w:r>
        <w:t>Наименование государственной услуги</w:t>
      </w:r>
    </w:p>
    <w:p w:rsidR="00F03D71" w:rsidRDefault="00F03D71">
      <w:pPr>
        <w:pStyle w:val="ConsPlusNormal"/>
        <w:jc w:val="both"/>
      </w:pPr>
    </w:p>
    <w:p w:rsidR="00F03D71" w:rsidRDefault="00F03D71">
      <w:pPr>
        <w:pStyle w:val="ConsPlusNormal"/>
        <w:ind w:firstLine="540"/>
        <w:jc w:val="both"/>
      </w:pPr>
      <w:r>
        <w:t>16.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F03D71" w:rsidRDefault="00F03D71">
      <w:pPr>
        <w:pStyle w:val="ConsPlusNormal"/>
        <w:jc w:val="both"/>
      </w:pPr>
    </w:p>
    <w:p w:rsidR="00F03D71" w:rsidRDefault="00F03D71">
      <w:pPr>
        <w:pStyle w:val="ConsPlusTitle"/>
        <w:jc w:val="center"/>
        <w:outlineLvl w:val="2"/>
      </w:pPr>
      <w:r>
        <w:t>Наименование органа, предоставляющего государственную услугу</w:t>
      </w:r>
    </w:p>
    <w:p w:rsidR="00F03D71" w:rsidRDefault="00F03D71">
      <w:pPr>
        <w:pStyle w:val="ConsPlusNormal"/>
        <w:jc w:val="both"/>
      </w:pPr>
    </w:p>
    <w:p w:rsidR="00F03D71" w:rsidRDefault="00F03D71">
      <w:pPr>
        <w:pStyle w:val="ConsPlusNormal"/>
        <w:ind w:firstLine="540"/>
        <w:jc w:val="both"/>
      </w:pPr>
      <w:r>
        <w:t xml:space="preserve">17. </w:t>
      </w:r>
      <w:proofErr w:type="gramStart"/>
      <w:r>
        <w:t xml:space="preserve">Непосредственное предоставление государственной услуги осуществляют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 включающего в себя расчет и выделение субсидий на поддержку малых форм хозяйствования, в соответствии с </w:t>
      </w:r>
      <w:hyperlink r:id="rId21"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w:t>
      </w:r>
      <w:proofErr w:type="gramEnd"/>
      <w:r>
        <w:t xml:space="preserve">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F03D71" w:rsidRDefault="00F03D71">
      <w:pPr>
        <w:pStyle w:val="ConsPlusNormal"/>
        <w:spacing w:before="220"/>
        <w:ind w:firstLine="540"/>
        <w:jc w:val="both"/>
      </w:pPr>
      <w:r>
        <w:t>Для получения государственной услуги заявитель вправе обратиться в МФЦ.</w:t>
      </w:r>
    </w:p>
    <w:p w:rsidR="00F03D71" w:rsidRDefault="00F03D71">
      <w:pPr>
        <w:pStyle w:val="ConsPlusNormal"/>
        <w:spacing w:before="220"/>
        <w:ind w:firstLine="540"/>
        <w:jc w:val="both"/>
      </w:pPr>
      <w:r>
        <w:t>18.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Ветеринарной службой Ханты-Мансийского автономного округа - Югры.</w:t>
      </w:r>
    </w:p>
    <w:p w:rsidR="00F03D71" w:rsidRDefault="00F03D71">
      <w:pPr>
        <w:pStyle w:val="ConsPlusNormal"/>
        <w:spacing w:before="220"/>
        <w:ind w:firstLine="540"/>
        <w:jc w:val="both"/>
      </w:pPr>
      <w:r>
        <w:t xml:space="preserve">19. </w:t>
      </w:r>
      <w:proofErr w:type="gramStart"/>
      <w:r>
        <w:t xml:space="preserve">В соответствии с требованиями </w:t>
      </w:r>
      <w:hyperlink r:id="rId22"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w:t>
      </w:r>
      <w:r>
        <w:lastRenderedPageBreak/>
        <w:t>(далее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w:t>
      </w:r>
      <w:proofErr w:type="gramEnd"/>
      <w:r>
        <w:t xml:space="preserve"> </w:t>
      </w:r>
      <w:proofErr w:type="gramStart"/>
      <w: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w:t>
      </w:r>
      <w:proofErr w:type="gramEnd"/>
      <w:r>
        <w:t xml:space="preserve"> </w:t>
      </w:r>
      <w:proofErr w:type="gramStart"/>
      <w:r>
        <w:t>предоставлении</w:t>
      </w:r>
      <w:proofErr w:type="gramEnd"/>
      <w:r>
        <w:t xml:space="preserve"> государственных услуг, и порядке определения размера платы за их предоставление".</w:t>
      </w:r>
    </w:p>
    <w:p w:rsidR="00F03D71" w:rsidRDefault="00F03D71">
      <w:pPr>
        <w:pStyle w:val="ConsPlusNormal"/>
        <w:jc w:val="both"/>
      </w:pPr>
    </w:p>
    <w:p w:rsidR="00F03D71" w:rsidRDefault="00F03D71">
      <w:pPr>
        <w:pStyle w:val="ConsPlusTitle"/>
        <w:jc w:val="center"/>
        <w:outlineLvl w:val="2"/>
      </w:pPr>
      <w:r>
        <w:t>Результат 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r>
        <w:t>20. Результатом предоставления государственной услуги является:</w:t>
      </w:r>
    </w:p>
    <w:p w:rsidR="00F03D71" w:rsidRDefault="00F03D71">
      <w:pPr>
        <w:pStyle w:val="ConsPlusNormal"/>
        <w:spacing w:before="220"/>
        <w:ind w:firstLine="540"/>
        <w:jc w:val="both"/>
      </w:pPr>
      <w:r>
        <w:t>перечисление заявителю субсидии;</w:t>
      </w:r>
    </w:p>
    <w:p w:rsidR="00F03D71" w:rsidRDefault="00F03D71">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F03D71" w:rsidRDefault="00F03D71">
      <w:pPr>
        <w:pStyle w:val="ConsPlusNormal"/>
        <w:jc w:val="both"/>
      </w:pPr>
    </w:p>
    <w:p w:rsidR="00F03D71" w:rsidRDefault="00F03D71">
      <w:pPr>
        <w:pStyle w:val="ConsPlusTitle"/>
        <w:jc w:val="center"/>
        <w:outlineLvl w:val="2"/>
      </w:pPr>
      <w:r>
        <w:t>Сроки 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r>
        <w:t>21.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F03D71" w:rsidRDefault="00F03D71">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подписание заявителем Соглашения и перечисление субсидии.</w:t>
      </w:r>
    </w:p>
    <w:p w:rsidR="00F03D71" w:rsidRDefault="00F03D71">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F03D71" w:rsidRDefault="00F03D71">
      <w:pPr>
        <w:pStyle w:val="ConsPlusNormal"/>
        <w:spacing w:before="220"/>
        <w:ind w:firstLine="540"/>
        <w:jc w:val="both"/>
      </w:pPr>
      <w:r>
        <w:t xml:space="preserve">Перечисление субсидии осуществляется в срок не более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F03D71" w:rsidRDefault="00F03D71">
      <w:pPr>
        <w:pStyle w:val="ConsPlusNormal"/>
        <w:spacing w:before="220"/>
        <w:ind w:firstLine="540"/>
        <w:jc w:val="both"/>
      </w:pPr>
      <w:r>
        <w:t xml:space="preserve">В случае обращения заявителя в МФЦ срок предоставления государственной услуги исчисляется </w:t>
      </w:r>
      <w:proofErr w:type="gramStart"/>
      <w:r>
        <w:t>с даты регистрации</w:t>
      </w:r>
      <w:proofErr w:type="gramEnd"/>
      <w:r>
        <w:t xml:space="preserve"> документов, поступивших в Уполномоченный орган.</w:t>
      </w:r>
    </w:p>
    <w:p w:rsidR="00F03D71" w:rsidRDefault="00F03D71">
      <w:pPr>
        <w:pStyle w:val="ConsPlusNormal"/>
        <w:jc w:val="both"/>
      </w:pPr>
    </w:p>
    <w:p w:rsidR="00F03D71" w:rsidRDefault="00F03D71">
      <w:pPr>
        <w:pStyle w:val="ConsPlusTitle"/>
        <w:jc w:val="center"/>
        <w:outlineLvl w:val="2"/>
      </w:pPr>
      <w:r>
        <w:t>Правовые основания для 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r>
        <w:t>22. Перечень нормативных правовых актов, регулирующих предоставление государственной услуги, размещен на Федеральном и Региональном порталах.</w:t>
      </w:r>
    </w:p>
    <w:p w:rsidR="00F03D71" w:rsidRDefault="00F03D71">
      <w:pPr>
        <w:pStyle w:val="ConsPlusNormal"/>
        <w:jc w:val="both"/>
      </w:pPr>
    </w:p>
    <w:p w:rsidR="00F03D71" w:rsidRDefault="00F03D71">
      <w:pPr>
        <w:pStyle w:val="ConsPlusTitle"/>
        <w:jc w:val="center"/>
        <w:outlineLvl w:val="2"/>
      </w:pPr>
      <w:r>
        <w:t>Исчерпывающий перечень документов, необходимых</w:t>
      </w:r>
    </w:p>
    <w:p w:rsidR="00F03D71" w:rsidRDefault="00F03D71">
      <w:pPr>
        <w:pStyle w:val="ConsPlusTitle"/>
        <w:jc w:val="center"/>
      </w:pPr>
      <w:r>
        <w:t>для 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bookmarkStart w:id="8" w:name="P152"/>
      <w:bookmarkEnd w:id="8"/>
      <w:r>
        <w:t>23. Для получения государственной услуги заявитель предоставляет в Уполномоченный орган до 10 декабря текущего финансового года следующие документы:</w:t>
      </w:r>
    </w:p>
    <w:p w:rsidR="00F03D71" w:rsidRDefault="00F03D71">
      <w:pPr>
        <w:pStyle w:val="ConsPlusNormal"/>
        <w:spacing w:before="220"/>
        <w:ind w:firstLine="540"/>
        <w:jc w:val="both"/>
      </w:pPr>
      <w:proofErr w:type="gramStart"/>
      <w:r>
        <w:t xml:space="preserve">1) на капитальное строительство сельскохозяйственных объектов, объектов </w:t>
      </w:r>
      <w:r>
        <w:lastRenderedPageBreak/>
        <w:t>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F03D71" w:rsidRDefault="00F03D71">
      <w:pPr>
        <w:pStyle w:val="ConsPlusNormal"/>
        <w:spacing w:before="220"/>
        <w:ind w:firstLine="540"/>
        <w:jc w:val="both"/>
      </w:pPr>
      <w:r>
        <w:t>а) при выполнении работ подрядным способом:</w:t>
      </w:r>
    </w:p>
    <w:p w:rsidR="00F03D71" w:rsidRDefault="00F03D71">
      <w:pPr>
        <w:pStyle w:val="ConsPlusNormal"/>
        <w:spacing w:before="220"/>
        <w:ind w:firstLine="540"/>
        <w:jc w:val="both"/>
      </w:pPr>
      <w:bookmarkStart w:id="9" w:name="P155"/>
      <w:bookmarkEnd w:id="9"/>
      <w:r>
        <w:t>заявление о предоставлении субсидии по форме, установленной Уполномоченным органом;</w:t>
      </w:r>
    </w:p>
    <w:p w:rsidR="00F03D71" w:rsidRDefault="00F03D71">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F03D71" w:rsidRDefault="00F03D71">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F03D71" w:rsidRDefault="00F03D71">
      <w:pPr>
        <w:pStyle w:val="ConsPlusNormal"/>
        <w:spacing w:before="220"/>
        <w:ind w:firstLine="540"/>
        <w:jc w:val="both"/>
      </w:pPr>
      <w:bookmarkStart w:id="10" w:name="P158"/>
      <w:bookmarkEnd w:id="1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F03D71" w:rsidRDefault="00F03D71">
      <w:pPr>
        <w:pStyle w:val="ConsPlusNormal"/>
        <w:spacing w:before="220"/>
        <w:ind w:firstLine="540"/>
        <w:jc w:val="both"/>
      </w:pPr>
      <w:r>
        <w:t>копии договоров на выполнение проектно-изыскательских работ, строительно-монтажных работ;</w:t>
      </w:r>
    </w:p>
    <w:p w:rsidR="00F03D71" w:rsidRDefault="00F03D71">
      <w:pPr>
        <w:pStyle w:val="ConsPlusNormal"/>
        <w:spacing w:before="220"/>
        <w:ind w:firstLine="540"/>
        <w:jc w:val="both"/>
      </w:pPr>
      <w:r>
        <w:t>копию проектно-сметной документации;</w:t>
      </w:r>
    </w:p>
    <w:p w:rsidR="00F03D71" w:rsidRDefault="00F03D71">
      <w:pPr>
        <w:pStyle w:val="ConsPlusNormal"/>
        <w:spacing w:before="220"/>
        <w:ind w:firstLine="540"/>
        <w:jc w:val="both"/>
      </w:pPr>
      <w:r>
        <w:t>копии актов о приемке выполненных работ (форма КС-2);</w:t>
      </w:r>
    </w:p>
    <w:p w:rsidR="00F03D71" w:rsidRDefault="00F03D71">
      <w:pPr>
        <w:pStyle w:val="ConsPlusNormal"/>
        <w:spacing w:before="220"/>
        <w:ind w:firstLine="540"/>
        <w:jc w:val="both"/>
      </w:pPr>
      <w:r>
        <w:t>копии справок о стоимости выполненных работ и затрат (форма КС-3);</w:t>
      </w:r>
    </w:p>
    <w:p w:rsidR="00F03D71" w:rsidRDefault="00F03D71">
      <w:pPr>
        <w:pStyle w:val="ConsPlusNormal"/>
        <w:spacing w:before="220"/>
        <w:ind w:firstLine="540"/>
        <w:jc w:val="both"/>
      </w:pPr>
      <w:r>
        <w:t>копии документов, подтверждающих оплату выполненных работ;</w:t>
      </w:r>
    </w:p>
    <w:p w:rsidR="00F03D71" w:rsidRDefault="00F03D71">
      <w:pPr>
        <w:pStyle w:val="ConsPlusNormal"/>
        <w:spacing w:before="220"/>
        <w:ind w:firstLine="540"/>
        <w:jc w:val="both"/>
      </w:pPr>
      <w:proofErr w:type="gramStart"/>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roofErr w:type="gramEnd"/>
      <w:r>
        <w:t xml:space="preserve">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F03D71" w:rsidRDefault="00F03D71">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F03D71" w:rsidRDefault="00F03D71">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F03D71" w:rsidRDefault="00F03D71">
      <w:pPr>
        <w:pStyle w:val="ConsPlusNormal"/>
        <w:spacing w:before="220"/>
        <w:ind w:firstLine="540"/>
        <w:jc w:val="both"/>
      </w:pPr>
      <w:bookmarkStart w:id="11" w:name="P167"/>
      <w:bookmarkEnd w:id="11"/>
      <w:proofErr w:type="gramStart"/>
      <w: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F03D71" w:rsidRDefault="00F03D71">
      <w:pPr>
        <w:pStyle w:val="ConsPlusNormal"/>
        <w:spacing w:before="220"/>
        <w:ind w:firstLine="540"/>
        <w:jc w:val="both"/>
      </w:pPr>
      <w:r>
        <w:t>б) при выполнении работ собственными силами:</w:t>
      </w:r>
    </w:p>
    <w:p w:rsidR="00F03D71" w:rsidRDefault="00F03D71">
      <w:pPr>
        <w:pStyle w:val="ConsPlusNormal"/>
        <w:spacing w:before="220"/>
        <w:ind w:firstLine="540"/>
        <w:jc w:val="both"/>
      </w:pPr>
      <w:bookmarkStart w:id="12" w:name="P169"/>
      <w:bookmarkEnd w:id="12"/>
      <w:r>
        <w:t>заявление о предоставлении субсидии по форме, установленной Уполномоченным органом;</w:t>
      </w:r>
    </w:p>
    <w:p w:rsidR="00F03D71" w:rsidRDefault="00F03D71">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F03D71" w:rsidRDefault="00F03D71">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F03D71" w:rsidRDefault="00F03D71">
      <w:pPr>
        <w:pStyle w:val="ConsPlusNormal"/>
        <w:spacing w:before="220"/>
        <w:ind w:firstLine="540"/>
        <w:jc w:val="both"/>
      </w:pPr>
      <w:bookmarkStart w:id="13" w:name="P172"/>
      <w:bookmarkEnd w:id="13"/>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F03D71" w:rsidRDefault="00F03D71">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F03D71" w:rsidRDefault="00F03D71">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F03D71" w:rsidRDefault="00F03D71">
      <w:pPr>
        <w:pStyle w:val="ConsPlusNormal"/>
        <w:spacing w:before="220"/>
        <w:ind w:firstLine="540"/>
        <w:jc w:val="both"/>
      </w:pPr>
      <w:bookmarkStart w:id="14" w:name="P175"/>
      <w:bookmarkEnd w:id="14"/>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F03D71" w:rsidRDefault="00F03D71">
      <w:pPr>
        <w:pStyle w:val="ConsPlusNormal"/>
        <w:spacing w:before="220"/>
        <w:ind w:firstLine="540"/>
        <w:jc w:val="both"/>
      </w:pPr>
      <w:r>
        <w:t>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F03D71" w:rsidRDefault="00F03D71">
      <w:pPr>
        <w:pStyle w:val="ConsPlusNormal"/>
        <w:spacing w:before="220"/>
        <w:ind w:firstLine="540"/>
        <w:jc w:val="both"/>
      </w:pPr>
      <w:bookmarkStart w:id="15" w:name="P177"/>
      <w:bookmarkEnd w:id="15"/>
      <w:r>
        <w:t>заявление о предоставлении субсидии по форме, установленной Уполномоченным органом;</w:t>
      </w:r>
    </w:p>
    <w:p w:rsidR="00F03D71" w:rsidRDefault="00F03D71">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F03D71" w:rsidRDefault="00F03D71">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F03D71" w:rsidRDefault="00F03D71">
      <w:pPr>
        <w:pStyle w:val="ConsPlusNormal"/>
        <w:spacing w:before="220"/>
        <w:ind w:firstLine="540"/>
        <w:jc w:val="both"/>
      </w:pPr>
      <w:bookmarkStart w:id="16" w:name="P180"/>
      <w:bookmarkEnd w:id="16"/>
      <w:r>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F03D71" w:rsidRDefault="00F03D71">
      <w:pPr>
        <w:pStyle w:val="ConsPlusNormal"/>
        <w:spacing w:before="220"/>
        <w:ind w:firstLine="540"/>
        <w:jc w:val="both"/>
      </w:pPr>
      <w:proofErr w:type="gramStart"/>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F03D71" w:rsidRDefault="00F03D71">
      <w:pPr>
        <w:pStyle w:val="ConsPlusNormal"/>
        <w:spacing w:before="220"/>
        <w:ind w:firstLine="540"/>
        <w:jc w:val="both"/>
      </w:pPr>
      <w:r>
        <w:lastRenderedPageBreak/>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F03D71" w:rsidRDefault="00F03D71">
      <w:pPr>
        <w:pStyle w:val="ConsPlusNormal"/>
        <w:spacing w:before="220"/>
        <w:ind w:firstLine="540"/>
        <w:jc w:val="both"/>
      </w:pPr>
      <w:r>
        <w:t>копию паспорта транспортного средства (при наличии);</w:t>
      </w:r>
    </w:p>
    <w:p w:rsidR="00F03D71" w:rsidRDefault="00F03D71">
      <w:pPr>
        <w:pStyle w:val="ConsPlusNormal"/>
        <w:spacing w:before="220"/>
        <w:ind w:firstLine="540"/>
        <w:jc w:val="both"/>
      </w:pPr>
      <w:r>
        <w:t>копию свидетельства о регистрации транспортного средства (при наличии).</w:t>
      </w:r>
    </w:p>
    <w:p w:rsidR="00F03D71" w:rsidRDefault="00F03D71">
      <w:pPr>
        <w:pStyle w:val="ConsPlusNormal"/>
        <w:spacing w:before="220"/>
        <w:ind w:firstLine="540"/>
        <w:jc w:val="both"/>
      </w:pPr>
      <w:bookmarkStart w:id="17" w:name="P185"/>
      <w:bookmarkEnd w:id="17"/>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F03D71" w:rsidRDefault="00F03D71">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F03D71" w:rsidRDefault="00F03D71">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не допускается.</w:t>
      </w:r>
    </w:p>
    <w:p w:rsidR="00F03D71" w:rsidRDefault="00F03D71">
      <w:pPr>
        <w:pStyle w:val="ConsPlusNormal"/>
        <w:spacing w:before="220"/>
        <w:ind w:firstLine="540"/>
        <w:jc w:val="both"/>
      </w:pPr>
      <w:bookmarkStart w:id="18" w:name="P188"/>
      <w:bookmarkEnd w:id="18"/>
      <w:r>
        <w:t xml:space="preserve">24. Уполномоченный орган в порядке межведомственного информационного взаимодействия, установленного Федеральным </w:t>
      </w:r>
      <w:hyperlink r:id="rId24" w:history="1">
        <w:r>
          <w:rPr>
            <w:color w:val="0000FF"/>
          </w:rPr>
          <w:t>законом</w:t>
        </w:r>
      </w:hyperlink>
      <w:r>
        <w:t xml:space="preserve"> N 210-ФЗ, запрашивает следующие документы:</w:t>
      </w:r>
    </w:p>
    <w:p w:rsidR="00F03D71" w:rsidRDefault="00F03D71">
      <w:pPr>
        <w:pStyle w:val="ConsPlusNormal"/>
        <w:spacing w:before="220"/>
        <w:ind w:firstLine="540"/>
        <w:jc w:val="both"/>
      </w:pPr>
      <w:bookmarkStart w:id="19" w:name="P189"/>
      <w:bookmarkEnd w:id="19"/>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F03D71" w:rsidRDefault="00F03D71">
      <w:pPr>
        <w:pStyle w:val="ConsPlusNormal"/>
        <w:spacing w:before="220"/>
        <w:ind w:firstLine="540"/>
        <w:jc w:val="both"/>
      </w:pPr>
      <w:bookmarkStart w:id="20" w:name="P190"/>
      <w:bookmarkEnd w:id="20"/>
      <w: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F03D71" w:rsidRDefault="00F03D71">
      <w:pPr>
        <w:pStyle w:val="ConsPlusNormal"/>
        <w:spacing w:before="220"/>
        <w:ind w:firstLine="540"/>
        <w:jc w:val="both"/>
      </w:pPr>
      <w:bookmarkStart w:id="21" w:name="P191"/>
      <w:bookmarkEnd w:id="21"/>
      <w:r>
        <w:t>выписку из Единого государственного реестра юридических лиц или Единого государственного реестра индивидуальных предпринимателей;</w:t>
      </w:r>
    </w:p>
    <w:p w:rsidR="00F03D71" w:rsidRDefault="00F03D71">
      <w:pPr>
        <w:pStyle w:val="ConsPlusNormal"/>
        <w:spacing w:before="220"/>
        <w:ind w:firstLine="540"/>
        <w:jc w:val="both"/>
      </w:pPr>
      <w:bookmarkStart w:id="22" w:name="P192"/>
      <w:bookmarkEnd w:id="22"/>
      <w:r>
        <w:t xml:space="preserve">выписку из Единого государственного реестра недвижимости о правах отдельного лица на имевшиеся (имеющиеся) у него объекты недвижимости, - при предоставлении государственной поддержки в соответствии с </w:t>
      </w:r>
      <w:hyperlink w:anchor="P61" w:history="1">
        <w:r>
          <w:rPr>
            <w:color w:val="0000FF"/>
          </w:rPr>
          <w:t>абзацами вторым</w:t>
        </w:r>
      </w:hyperlink>
      <w:r>
        <w:t xml:space="preserve">, </w:t>
      </w:r>
      <w:hyperlink w:anchor="P62" w:history="1">
        <w:r>
          <w:rPr>
            <w:color w:val="0000FF"/>
          </w:rPr>
          <w:t>третьим пункта 2</w:t>
        </w:r>
      </w:hyperlink>
      <w:r>
        <w:t xml:space="preserve"> настоящего Административного регламента);</w:t>
      </w:r>
    </w:p>
    <w:p w:rsidR="00F03D71" w:rsidRDefault="00F03D71">
      <w:pPr>
        <w:pStyle w:val="ConsPlusNormal"/>
        <w:spacing w:before="220"/>
        <w:ind w:firstLine="540"/>
        <w:jc w:val="both"/>
      </w:pPr>
      <w:bookmarkStart w:id="23" w:name="P193"/>
      <w:bookmarkEnd w:id="23"/>
      <w: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в </w:t>
      </w:r>
      <w:hyperlink w:anchor="P60" w:history="1">
        <w:r>
          <w:rPr>
            <w:color w:val="0000FF"/>
          </w:rPr>
          <w:t>пункте 2</w:t>
        </w:r>
      </w:hyperlink>
      <w:r>
        <w:t xml:space="preserve"> настоящего Административного регламента;</w:t>
      </w:r>
    </w:p>
    <w:p w:rsidR="00F03D71" w:rsidRDefault="00F03D71">
      <w:pPr>
        <w:pStyle w:val="ConsPlusNormal"/>
        <w:spacing w:before="220"/>
        <w:ind w:firstLine="540"/>
        <w:jc w:val="both"/>
      </w:pPr>
      <w:bookmarkStart w:id="24" w:name="P194"/>
      <w:bookmarkEnd w:id="24"/>
      <w:proofErr w:type="gramStart"/>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 для заявителей, имеющих в наличии поголовье сельскохозяйственных животных и птицы;</w:t>
      </w:r>
      <w:proofErr w:type="gramEnd"/>
    </w:p>
    <w:p w:rsidR="00F03D71" w:rsidRDefault="00F03D71">
      <w:pPr>
        <w:pStyle w:val="ConsPlusNormal"/>
        <w:spacing w:before="220"/>
        <w:ind w:firstLine="540"/>
        <w:jc w:val="both"/>
      </w:pPr>
      <w:bookmarkStart w:id="25" w:name="P195"/>
      <w:bookmarkEnd w:id="25"/>
      <w:r>
        <w:t xml:space="preserve">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 при предоставлении государственной поддержки на капитальное строительство и модернизацию животноводческих сельскохозяйственных объектов в соответствии с </w:t>
      </w:r>
      <w:hyperlink w:anchor="P61" w:history="1">
        <w:r>
          <w:rPr>
            <w:color w:val="0000FF"/>
          </w:rPr>
          <w:t>абзацами вторым</w:t>
        </w:r>
      </w:hyperlink>
      <w:r>
        <w:t xml:space="preserve">, </w:t>
      </w:r>
      <w:hyperlink w:anchor="P62" w:history="1">
        <w:r>
          <w:rPr>
            <w:color w:val="0000FF"/>
          </w:rPr>
          <w:t>третьим пункта 2</w:t>
        </w:r>
      </w:hyperlink>
      <w:r>
        <w:t xml:space="preserve"> настоящего Административного регламента.</w:t>
      </w:r>
    </w:p>
    <w:p w:rsidR="00F03D71" w:rsidRDefault="00F03D71">
      <w:pPr>
        <w:pStyle w:val="ConsPlusNormal"/>
        <w:spacing w:before="220"/>
        <w:ind w:firstLine="540"/>
        <w:jc w:val="both"/>
      </w:pPr>
      <w:r>
        <w:lastRenderedPageBreak/>
        <w:t>Указанные документы и сведения могут быть представлены заявителем самостоятельно в день подачи заявления на предоставление субсидии.</w:t>
      </w:r>
    </w:p>
    <w:p w:rsidR="00F03D71" w:rsidRDefault="00F03D71">
      <w:pPr>
        <w:pStyle w:val="ConsPlusNormal"/>
        <w:spacing w:before="220"/>
        <w:ind w:firstLine="540"/>
        <w:jc w:val="both"/>
      </w:pPr>
      <w:r>
        <w:t>25.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03D71" w:rsidRDefault="00F03D71">
      <w:pPr>
        <w:pStyle w:val="ConsPlusNormal"/>
        <w:spacing w:before="220"/>
        <w:ind w:firstLine="540"/>
        <w:jc w:val="both"/>
      </w:pPr>
      <w:r>
        <w:t>26. Формы заявлений и иных документов, необходимых для предоставления государственной услуги, заявитель может получить:</w:t>
      </w:r>
    </w:p>
    <w:p w:rsidR="00F03D71" w:rsidRDefault="00F03D71">
      <w:pPr>
        <w:pStyle w:val="ConsPlusNormal"/>
        <w:spacing w:before="220"/>
        <w:ind w:firstLine="540"/>
        <w:jc w:val="both"/>
      </w:pPr>
      <w:r>
        <w:t>на информационном стенде в месте предоставления государственной услуги;</w:t>
      </w:r>
    </w:p>
    <w:p w:rsidR="00F03D71" w:rsidRDefault="00F03D71">
      <w:pPr>
        <w:pStyle w:val="ConsPlusNormal"/>
        <w:spacing w:before="220"/>
        <w:ind w:firstLine="540"/>
        <w:jc w:val="both"/>
      </w:pPr>
      <w:proofErr w:type="gramStart"/>
      <w:r>
        <w:t>у специалистов Уполномоченного органа либо у работников МФЦ;</w:t>
      </w:r>
      <w:proofErr w:type="gramEnd"/>
    </w:p>
    <w:p w:rsidR="00F03D71" w:rsidRDefault="00F03D71">
      <w:pPr>
        <w:pStyle w:val="ConsPlusNormal"/>
        <w:spacing w:before="220"/>
        <w:ind w:firstLine="540"/>
        <w:jc w:val="both"/>
      </w:pPr>
      <w:proofErr w:type="gramStart"/>
      <w:r>
        <w:t>посредством информационно-телекоммуникационной сети "Интернет" на Федеральном и Региональном порталах.</w:t>
      </w:r>
      <w:proofErr w:type="gramEnd"/>
    </w:p>
    <w:p w:rsidR="00F03D71" w:rsidRDefault="00F03D71">
      <w:pPr>
        <w:pStyle w:val="ConsPlusNormal"/>
        <w:spacing w:before="220"/>
        <w:ind w:firstLine="540"/>
        <w:jc w:val="both"/>
      </w:pPr>
      <w:r>
        <w:t>27.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F03D71" w:rsidRDefault="00F03D71">
      <w:pPr>
        <w:pStyle w:val="ConsPlusNormal"/>
        <w:spacing w:before="220"/>
        <w:ind w:firstLine="540"/>
        <w:jc w:val="both"/>
      </w:pPr>
      <w:proofErr w:type="gramStart"/>
      <w:r>
        <w:t xml:space="preserve">1) сведения и документы, указанные в </w:t>
      </w:r>
      <w:hyperlink w:anchor="P189" w:history="1">
        <w:r>
          <w:rPr>
            <w:color w:val="0000FF"/>
          </w:rPr>
          <w:t>абзацах втором</w:t>
        </w:r>
      </w:hyperlink>
      <w:r>
        <w:t xml:space="preserve"> и </w:t>
      </w:r>
      <w:hyperlink w:anchor="P191" w:history="1">
        <w:r>
          <w:rPr>
            <w:color w:val="0000FF"/>
          </w:rPr>
          <w:t>четвертом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roofErr w:type="gramEnd"/>
    </w:p>
    <w:p w:rsidR="00F03D71" w:rsidRDefault="00F03D71">
      <w:pPr>
        <w:pStyle w:val="ConsPlusNormal"/>
        <w:spacing w:before="220"/>
        <w:ind w:firstLine="540"/>
        <w:jc w:val="both"/>
      </w:pPr>
      <w:r>
        <w:t xml:space="preserve">2) документ, указанный в </w:t>
      </w:r>
      <w:hyperlink w:anchor="P192" w:history="1">
        <w:r>
          <w:rPr>
            <w:color w:val="0000FF"/>
          </w:rPr>
          <w:t>абзаце пятом пункта 24</w:t>
        </w:r>
      </w:hyperlink>
      <w:r>
        <w:t xml:space="preserve"> настоящего Административного регламента, заявитель может получить в Управлении Федеральной службы государственной регистрации, кадастра и картографии по Ханты-Мансийскому автономному округу - Югре;</w:t>
      </w:r>
    </w:p>
    <w:p w:rsidR="00F03D71" w:rsidRDefault="00F03D71">
      <w:pPr>
        <w:pStyle w:val="ConsPlusNormal"/>
        <w:spacing w:before="220"/>
        <w:ind w:firstLine="540"/>
        <w:jc w:val="both"/>
      </w:pPr>
      <w:r>
        <w:t xml:space="preserve">3) сведения и документы, указанные в </w:t>
      </w:r>
      <w:hyperlink w:anchor="P194" w:history="1">
        <w:r>
          <w:rPr>
            <w:color w:val="0000FF"/>
          </w:rPr>
          <w:t>абзацах седьмом</w:t>
        </w:r>
      </w:hyperlink>
      <w:r>
        <w:t xml:space="preserve"> и </w:t>
      </w:r>
      <w:hyperlink w:anchor="P195" w:history="1">
        <w:r>
          <w:rPr>
            <w:color w:val="0000FF"/>
          </w:rPr>
          <w:t>восьмом пункта 24</w:t>
        </w:r>
      </w:hyperlink>
      <w:r>
        <w:t xml:space="preserve"> настоящего Административного регламента, заявитель может получить в Ветеринарной службе Ханты-Мансийского автономного округа - Югры;</w:t>
      </w:r>
    </w:p>
    <w:p w:rsidR="00F03D71" w:rsidRDefault="00F03D71">
      <w:pPr>
        <w:pStyle w:val="ConsPlusNormal"/>
        <w:spacing w:before="220"/>
        <w:ind w:firstLine="540"/>
        <w:jc w:val="both"/>
      </w:pPr>
      <w:r>
        <w:t xml:space="preserve">4) сведения и документы, указанные в </w:t>
      </w:r>
      <w:hyperlink w:anchor="P190" w:history="1">
        <w:r>
          <w:rPr>
            <w:color w:val="0000FF"/>
          </w:rPr>
          <w:t>абзацах третьем</w:t>
        </w:r>
      </w:hyperlink>
      <w:r>
        <w:t xml:space="preserve"> и </w:t>
      </w:r>
      <w:hyperlink w:anchor="P193" w:history="1">
        <w:r>
          <w:rPr>
            <w:color w:val="0000FF"/>
          </w:rPr>
          <w:t>шестом пункта 24</w:t>
        </w:r>
      </w:hyperlink>
      <w:r>
        <w:t xml:space="preserve"> настоящего Административного регламента, находятся в распоряжении Уполномоченного органа.</w:t>
      </w:r>
    </w:p>
    <w:p w:rsidR="00F03D71" w:rsidRDefault="00F03D71">
      <w:pPr>
        <w:pStyle w:val="ConsPlusNormal"/>
        <w:spacing w:before="220"/>
        <w:ind w:firstLine="540"/>
        <w:jc w:val="both"/>
      </w:pPr>
      <w:r>
        <w:t xml:space="preserve">28. Документы (копии документов), предусмотренные </w:t>
      </w:r>
      <w:hyperlink w:anchor="P152" w:history="1">
        <w:r>
          <w:rPr>
            <w:color w:val="0000FF"/>
          </w:rPr>
          <w:t>пунктом 23</w:t>
        </w:r>
      </w:hyperlink>
      <w:r>
        <w:t xml:space="preserve"> настоящего Административного регламента предоставляются в Уполномоченный орган, одним из следующих способов:</w:t>
      </w:r>
    </w:p>
    <w:p w:rsidR="00F03D71" w:rsidRDefault="00F03D71">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F03D71" w:rsidRDefault="00F03D71">
      <w:pPr>
        <w:pStyle w:val="ConsPlusNormal"/>
        <w:spacing w:before="220"/>
        <w:ind w:firstLine="540"/>
        <w:jc w:val="both"/>
      </w:pPr>
      <w:r>
        <w:t>2) в электронной форме - с использованием Федерального и Регионального порталов, в том числе посредством автоматизированной информационно-аналитической системы агропромышленного комплекса автономного округа (далее также - Портал).</w:t>
      </w:r>
    </w:p>
    <w:p w:rsidR="00F03D71" w:rsidRDefault="00F03D71">
      <w:pPr>
        <w:pStyle w:val="ConsPlusNormal"/>
        <w:spacing w:before="220"/>
        <w:ind w:firstLine="540"/>
        <w:jc w:val="both"/>
      </w:pPr>
      <w:r>
        <w:t xml:space="preserve">29. В соответствии с </w:t>
      </w:r>
      <w:hyperlink r:id="rId25" w:history="1">
        <w:r>
          <w:rPr>
            <w:color w:val="0000FF"/>
          </w:rPr>
          <w:t>частью 1 статьи 7</w:t>
        </w:r>
      </w:hyperlink>
      <w:r>
        <w:t xml:space="preserve"> Федерального закона N 210-ФЗ запрещается требовать от заявителя:</w:t>
      </w:r>
    </w:p>
    <w:p w:rsidR="00F03D71" w:rsidRDefault="00F03D7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3D71" w:rsidRDefault="00F03D71">
      <w:pPr>
        <w:pStyle w:val="ConsPlusNormal"/>
        <w:spacing w:before="220"/>
        <w:ind w:firstLine="540"/>
        <w:jc w:val="both"/>
      </w:pPr>
      <w:proofErr w:type="gramStart"/>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услуг, в соответствии с</w:t>
      </w:r>
      <w:proofErr w:type="gramEnd"/>
      <w:r>
        <w:t xml:space="preserve">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w:t>
      </w:r>
      <w:proofErr w:type="gramStart"/>
      <w: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F03D71" w:rsidRDefault="00F03D7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03D71" w:rsidRDefault="00F03D71">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03D71" w:rsidRDefault="00F03D7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03D71" w:rsidRDefault="00F03D7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03D71" w:rsidRDefault="00F03D71">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w:t>
      </w:r>
      <w:proofErr w:type="gramEnd"/>
      <w:r>
        <w:t xml:space="preserve"> в приеме документов, необходимых для предоставления государственной услуги, либо руководителя организации, предусмотренной </w:t>
      </w:r>
      <w:hyperlink r:id="rId29"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03D71" w:rsidRDefault="00F03D71">
      <w:pPr>
        <w:pStyle w:val="ConsPlusNormal"/>
        <w:jc w:val="both"/>
      </w:pPr>
    </w:p>
    <w:p w:rsidR="00F03D71" w:rsidRDefault="00F03D71">
      <w:pPr>
        <w:pStyle w:val="ConsPlusTitle"/>
        <w:jc w:val="center"/>
        <w:outlineLvl w:val="2"/>
      </w:pPr>
      <w:r>
        <w:t>Исчерпывающий перечень оснований для отказа в приеме</w:t>
      </w:r>
    </w:p>
    <w:p w:rsidR="00F03D71" w:rsidRDefault="00F03D71">
      <w:pPr>
        <w:pStyle w:val="ConsPlusTitle"/>
        <w:jc w:val="center"/>
      </w:pPr>
      <w:r>
        <w:t xml:space="preserve">документов, необходимых для предоставления </w:t>
      </w:r>
      <w:proofErr w:type="gramStart"/>
      <w:r>
        <w:t>государственной</w:t>
      </w:r>
      <w:proofErr w:type="gramEnd"/>
    </w:p>
    <w:p w:rsidR="00F03D71" w:rsidRDefault="00F03D71">
      <w:pPr>
        <w:pStyle w:val="ConsPlusTitle"/>
        <w:jc w:val="center"/>
      </w:pPr>
      <w:r>
        <w:t>услуги</w:t>
      </w:r>
    </w:p>
    <w:p w:rsidR="00F03D71" w:rsidRDefault="00F03D71">
      <w:pPr>
        <w:pStyle w:val="ConsPlusNormal"/>
        <w:jc w:val="both"/>
      </w:pPr>
    </w:p>
    <w:p w:rsidR="00F03D71" w:rsidRDefault="00F03D71">
      <w:pPr>
        <w:pStyle w:val="ConsPlusNormal"/>
        <w:ind w:firstLine="540"/>
        <w:jc w:val="both"/>
      </w:pPr>
      <w: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F03D71" w:rsidRDefault="00F03D71">
      <w:pPr>
        <w:pStyle w:val="ConsPlusNormal"/>
        <w:spacing w:before="220"/>
        <w:ind w:firstLine="540"/>
        <w:jc w:val="both"/>
      </w:pPr>
      <w:proofErr w:type="gramStart"/>
      <w: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roofErr w:type="gramEnd"/>
    </w:p>
    <w:p w:rsidR="00F03D71" w:rsidRDefault="00F03D71">
      <w:pPr>
        <w:pStyle w:val="ConsPlusNormal"/>
        <w:jc w:val="both"/>
      </w:pPr>
    </w:p>
    <w:p w:rsidR="00F03D71" w:rsidRDefault="00F03D71">
      <w:pPr>
        <w:pStyle w:val="ConsPlusTitle"/>
        <w:jc w:val="center"/>
        <w:outlineLvl w:val="2"/>
      </w:pPr>
      <w:r>
        <w:lastRenderedPageBreak/>
        <w:t>Исчерпывающий перечень оснований для приостановления</w:t>
      </w:r>
    </w:p>
    <w:p w:rsidR="00F03D71" w:rsidRDefault="00F03D71">
      <w:pPr>
        <w:pStyle w:val="ConsPlusTitle"/>
        <w:jc w:val="center"/>
      </w:pPr>
      <w:r>
        <w:t>и (или) отказа в предоставлении государственной услуги</w:t>
      </w:r>
    </w:p>
    <w:p w:rsidR="00F03D71" w:rsidRDefault="00F03D71">
      <w:pPr>
        <w:pStyle w:val="ConsPlusNormal"/>
        <w:jc w:val="both"/>
      </w:pPr>
    </w:p>
    <w:p w:rsidR="00F03D71" w:rsidRDefault="00F03D71">
      <w:pPr>
        <w:pStyle w:val="ConsPlusNormal"/>
        <w:ind w:firstLine="540"/>
        <w:jc w:val="both"/>
      </w:pPr>
      <w:bookmarkStart w:id="26" w:name="P229"/>
      <w:bookmarkEnd w:id="26"/>
      <w:r>
        <w:t>31. Основаниями для отказа в предоставлении государственной услуги являются:</w:t>
      </w:r>
    </w:p>
    <w:p w:rsidR="00F03D71" w:rsidRDefault="00F03D71">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F03D71" w:rsidRDefault="00F03D71">
      <w:pPr>
        <w:pStyle w:val="ConsPlusNormal"/>
        <w:spacing w:before="220"/>
        <w:ind w:firstLine="540"/>
        <w:jc w:val="both"/>
      </w:pPr>
      <w:r>
        <w:t>добровольный письменный отказ заявителя от субсидии;</w:t>
      </w:r>
    </w:p>
    <w:p w:rsidR="00F03D71" w:rsidRDefault="00F03D71">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F03D71" w:rsidRDefault="00F03D71">
      <w:pPr>
        <w:pStyle w:val="ConsPlusNormal"/>
        <w:spacing w:before="220"/>
        <w:ind w:firstLine="540"/>
        <w:jc w:val="both"/>
      </w:pPr>
      <w:r>
        <w:t>представление Соглашения с нарушением установленной формы;</w:t>
      </w:r>
    </w:p>
    <w:p w:rsidR="00F03D71" w:rsidRDefault="00F03D71">
      <w:pPr>
        <w:pStyle w:val="ConsPlusNormal"/>
        <w:spacing w:before="220"/>
        <w:ind w:firstLine="540"/>
        <w:jc w:val="both"/>
      </w:pPr>
      <w:r>
        <w:t xml:space="preserve">нарушение заявителем срока представления в Уполномоченный орган подписанного Соглашения, установленного </w:t>
      </w:r>
      <w:hyperlink w:anchor="P397" w:history="1">
        <w:r>
          <w:rPr>
            <w:color w:val="0000FF"/>
          </w:rPr>
          <w:t>абзацем тринадцатым пункта 56</w:t>
        </w:r>
      </w:hyperlink>
      <w:r>
        <w:t xml:space="preserve"> настоящего Административного регламента;</w:t>
      </w:r>
    </w:p>
    <w:p w:rsidR="00F03D71" w:rsidRDefault="00F03D71">
      <w:pPr>
        <w:pStyle w:val="ConsPlusNormal"/>
        <w:spacing w:before="220"/>
        <w:ind w:firstLine="540"/>
        <w:jc w:val="both"/>
      </w:pPr>
      <w:r>
        <w:t xml:space="preserve">непредставление заявителем документов (представление не в полном объеме), указанных в </w:t>
      </w:r>
      <w:hyperlink w:anchor="P152" w:history="1">
        <w:r>
          <w:rPr>
            <w:color w:val="0000FF"/>
          </w:rPr>
          <w:t>пункте 23</w:t>
        </w:r>
      </w:hyperlink>
      <w:r>
        <w:t xml:space="preserve"> настоящего Административного регламента, подписанного Соглашения;</w:t>
      </w:r>
    </w:p>
    <w:p w:rsidR="00F03D71" w:rsidRDefault="00F03D71">
      <w:pPr>
        <w:pStyle w:val="ConsPlusNormal"/>
        <w:spacing w:before="220"/>
        <w:ind w:firstLine="540"/>
        <w:jc w:val="both"/>
      </w:pPr>
      <w:r>
        <w:t xml:space="preserve">представление документов с нарушением требований к их оформлению, в соответствии с </w:t>
      </w:r>
      <w:hyperlink w:anchor="P155" w:history="1">
        <w:r>
          <w:rPr>
            <w:color w:val="0000FF"/>
          </w:rPr>
          <w:t>абзацами третьим</w:t>
        </w:r>
      </w:hyperlink>
      <w:r>
        <w:t xml:space="preserve"> - </w:t>
      </w:r>
      <w:hyperlink w:anchor="P158" w:history="1">
        <w:r>
          <w:rPr>
            <w:color w:val="0000FF"/>
          </w:rPr>
          <w:t>шестым</w:t>
        </w:r>
      </w:hyperlink>
      <w:r>
        <w:t xml:space="preserve">, </w:t>
      </w:r>
      <w:hyperlink w:anchor="P167" w:history="1">
        <w:r>
          <w:rPr>
            <w:color w:val="0000FF"/>
          </w:rPr>
          <w:t>пятнадцатым</w:t>
        </w:r>
      </w:hyperlink>
      <w:r>
        <w:t xml:space="preserve">, </w:t>
      </w:r>
      <w:hyperlink w:anchor="P169" w:history="1">
        <w:r>
          <w:rPr>
            <w:color w:val="0000FF"/>
          </w:rPr>
          <w:t>семнадцатым</w:t>
        </w:r>
      </w:hyperlink>
      <w:r>
        <w:t xml:space="preserve"> - </w:t>
      </w:r>
      <w:hyperlink w:anchor="P172" w:history="1">
        <w:r>
          <w:rPr>
            <w:color w:val="0000FF"/>
          </w:rPr>
          <w:t>двадцатым</w:t>
        </w:r>
      </w:hyperlink>
      <w:r>
        <w:t xml:space="preserve">, </w:t>
      </w:r>
      <w:hyperlink w:anchor="P175" w:history="1">
        <w:r>
          <w:rPr>
            <w:color w:val="0000FF"/>
          </w:rPr>
          <w:t>двадцать третьим подпункта 1 пункта 23</w:t>
        </w:r>
      </w:hyperlink>
      <w:r>
        <w:t xml:space="preserve"> настоящего Административного регламента, </w:t>
      </w:r>
      <w:hyperlink w:anchor="P177" w:history="1">
        <w:r>
          <w:rPr>
            <w:color w:val="0000FF"/>
          </w:rPr>
          <w:t>абзацами вторым</w:t>
        </w:r>
      </w:hyperlink>
      <w:r>
        <w:t xml:space="preserve"> - </w:t>
      </w:r>
      <w:hyperlink w:anchor="P180" w:history="1">
        <w:r>
          <w:rPr>
            <w:color w:val="0000FF"/>
          </w:rPr>
          <w:t>пятым</w:t>
        </w:r>
      </w:hyperlink>
      <w:r>
        <w:t xml:space="preserve">, </w:t>
      </w:r>
      <w:hyperlink w:anchor="P185" w:history="1">
        <w:r>
          <w:rPr>
            <w:color w:val="0000FF"/>
          </w:rPr>
          <w:t>десятым подпункта 2 пункта 23</w:t>
        </w:r>
      </w:hyperlink>
      <w:r>
        <w:t xml:space="preserve"> настоящего Административного регламента;</w:t>
      </w:r>
    </w:p>
    <w:p w:rsidR="00F03D71" w:rsidRDefault="00F03D71">
      <w:pPr>
        <w:pStyle w:val="ConsPlusNormal"/>
        <w:spacing w:before="220"/>
        <w:ind w:firstLine="540"/>
        <w:jc w:val="both"/>
      </w:pPr>
      <w:r>
        <w:t>недостоверность представленной заявителем информации;</w:t>
      </w:r>
    </w:p>
    <w:p w:rsidR="00F03D71" w:rsidRDefault="00F03D71">
      <w:pPr>
        <w:pStyle w:val="ConsPlusNormal"/>
        <w:spacing w:before="220"/>
        <w:ind w:firstLine="540"/>
        <w:jc w:val="both"/>
      </w:pPr>
      <w:r>
        <w:t xml:space="preserve">несоответствие заявителя требованиям, установленным </w:t>
      </w:r>
      <w:hyperlink w:anchor="P71" w:history="1">
        <w:r>
          <w:rPr>
            <w:color w:val="0000FF"/>
          </w:rPr>
          <w:t>пунктами 4</w:t>
        </w:r>
      </w:hyperlink>
      <w:r>
        <w:t xml:space="preserve"> - </w:t>
      </w:r>
      <w:hyperlink w:anchor="P82" w:history="1">
        <w:r>
          <w:rPr>
            <w:color w:val="0000FF"/>
          </w:rPr>
          <w:t>6</w:t>
        </w:r>
      </w:hyperlink>
      <w:r>
        <w:t xml:space="preserve"> настоящего Административного регламента, несоответствие предоставленной субсидии направлениям, установленным </w:t>
      </w:r>
      <w:hyperlink w:anchor="P60" w:history="1">
        <w:r>
          <w:rPr>
            <w:color w:val="0000FF"/>
          </w:rPr>
          <w:t>пунктом 2</w:t>
        </w:r>
      </w:hyperlink>
      <w:r>
        <w:t xml:space="preserve"> настоящего Административного регламента;</w:t>
      </w:r>
    </w:p>
    <w:p w:rsidR="00F03D71" w:rsidRDefault="00F03D71">
      <w:pPr>
        <w:pStyle w:val="ConsPlusNormal"/>
        <w:spacing w:before="220"/>
        <w:ind w:firstLine="540"/>
        <w:jc w:val="both"/>
      </w:pPr>
      <w: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F03D71" w:rsidRDefault="00F03D71">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F03D71" w:rsidRDefault="00F03D71">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F03D71" w:rsidRDefault="00F03D71">
      <w:pPr>
        <w:pStyle w:val="ConsPlusNormal"/>
        <w:spacing w:before="220"/>
        <w:ind w:firstLine="540"/>
        <w:jc w:val="both"/>
      </w:pPr>
      <w:proofErr w:type="gramStart"/>
      <w:r>
        <w:t>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roofErr w:type="gramEnd"/>
    </w:p>
    <w:p w:rsidR="00F03D71" w:rsidRDefault="00F03D71">
      <w:pPr>
        <w:pStyle w:val="ConsPlusNormal"/>
        <w:spacing w:before="220"/>
        <w:ind w:firstLine="540"/>
        <w:jc w:val="both"/>
      </w:pPr>
      <w:r>
        <w:t xml:space="preserve">32. Основания для приостановления предоставления государственной услуги действующим </w:t>
      </w:r>
      <w:r>
        <w:lastRenderedPageBreak/>
        <w:t>законодательством не предусмотрены.</w:t>
      </w:r>
    </w:p>
    <w:p w:rsidR="00F03D71" w:rsidRDefault="00F03D71">
      <w:pPr>
        <w:pStyle w:val="ConsPlusNormal"/>
        <w:jc w:val="both"/>
      </w:pPr>
    </w:p>
    <w:p w:rsidR="00F03D71" w:rsidRDefault="00F03D71">
      <w:pPr>
        <w:pStyle w:val="ConsPlusTitle"/>
        <w:jc w:val="center"/>
        <w:outlineLvl w:val="2"/>
      </w:pPr>
      <w:r>
        <w:t>Размер платы, взимаемой с заявителя при предоставлении</w:t>
      </w:r>
    </w:p>
    <w:p w:rsidR="00F03D71" w:rsidRDefault="00F03D71">
      <w:pPr>
        <w:pStyle w:val="ConsPlusTitle"/>
        <w:jc w:val="center"/>
      </w:pPr>
      <w:r>
        <w:t>государственной услуги, и способы ее взимания</w:t>
      </w:r>
    </w:p>
    <w:p w:rsidR="00F03D71" w:rsidRDefault="00F03D71">
      <w:pPr>
        <w:pStyle w:val="ConsPlusNormal"/>
        <w:jc w:val="both"/>
      </w:pPr>
    </w:p>
    <w:p w:rsidR="00F03D71" w:rsidRDefault="00F03D71">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F03D71" w:rsidRDefault="00F03D71">
      <w:pPr>
        <w:pStyle w:val="ConsPlusNormal"/>
        <w:jc w:val="both"/>
      </w:pPr>
    </w:p>
    <w:p w:rsidR="00F03D71" w:rsidRDefault="00F03D71">
      <w:pPr>
        <w:pStyle w:val="ConsPlusTitle"/>
        <w:jc w:val="center"/>
        <w:outlineLvl w:val="2"/>
      </w:pPr>
      <w:r>
        <w:t>Максимальный срок ожидания в очереди при подаче запроса</w:t>
      </w:r>
    </w:p>
    <w:p w:rsidR="00F03D71" w:rsidRDefault="00F03D71">
      <w:pPr>
        <w:pStyle w:val="ConsPlusTitle"/>
        <w:jc w:val="center"/>
      </w:pPr>
      <w:r>
        <w:t>о предоставлении государственной услуги и при получении</w:t>
      </w:r>
    </w:p>
    <w:p w:rsidR="00F03D71" w:rsidRDefault="00F03D71">
      <w:pPr>
        <w:pStyle w:val="ConsPlusTitle"/>
        <w:jc w:val="center"/>
      </w:pPr>
      <w:r>
        <w:t>результата предоставления государственной услуги</w:t>
      </w:r>
    </w:p>
    <w:p w:rsidR="00F03D71" w:rsidRDefault="00F03D71">
      <w:pPr>
        <w:pStyle w:val="ConsPlusNormal"/>
        <w:jc w:val="both"/>
      </w:pPr>
    </w:p>
    <w:p w:rsidR="00F03D71" w:rsidRDefault="00F03D71">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03D71" w:rsidRDefault="00F03D71">
      <w:pPr>
        <w:pStyle w:val="ConsPlusNormal"/>
        <w:jc w:val="both"/>
      </w:pPr>
    </w:p>
    <w:p w:rsidR="00F03D71" w:rsidRDefault="00F03D71">
      <w:pPr>
        <w:pStyle w:val="ConsPlusTitle"/>
        <w:jc w:val="center"/>
        <w:outlineLvl w:val="2"/>
      </w:pPr>
      <w:r>
        <w:t>Срок регистрации запроса заявителя о предоставлении</w:t>
      </w:r>
    </w:p>
    <w:p w:rsidR="00F03D71" w:rsidRDefault="00F03D71">
      <w:pPr>
        <w:pStyle w:val="ConsPlusTitle"/>
        <w:jc w:val="center"/>
      </w:pPr>
      <w:r>
        <w:t>государственной услуги</w:t>
      </w:r>
    </w:p>
    <w:p w:rsidR="00F03D71" w:rsidRDefault="00F03D71">
      <w:pPr>
        <w:pStyle w:val="ConsPlusNormal"/>
        <w:jc w:val="both"/>
      </w:pPr>
    </w:p>
    <w:p w:rsidR="00F03D71" w:rsidRDefault="00F03D71">
      <w:pPr>
        <w:pStyle w:val="ConsPlusNormal"/>
        <w:ind w:firstLine="540"/>
        <w:jc w:val="both"/>
      </w:pPr>
      <w:bookmarkStart w:id="27" w:name="P259"/>
      <w:bookmarkEnd w:id="27"/>
      <w:r>
        <w:t>35. Заявление, поступившее при личном обращении заявителя в Уполномоченный орган, регистрируется в течение 15 минут с момента обращения.</w:t>
      </w:r>
    </w:p>
    <w:p w:rsidR="00F03D71" w:rsidRDefault="00F03D71">
      <w:pPr>
        <w:pStyle w:val="ConsPlusNormal"/>
        <w:spacing w:before="220"/>
        <w:ind w:firstLine="540"/>
        <w:jc w:val="both"/>
      </w:pPr>
      <w:r>
        <w:t>Документы, поступившие в адрес Уполномоченного органа посредством почтовой связи, Федерального и Регионального порталов, Портала регистрируются в течение 1 рабочего дня с момента их поступления в Уполномоченный орган.</w:t>
      </w:r>
    </w:p>
    <w:p w:rsidR="00F03D71" w:rsidRDefault="00F03D71">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F03D71" w:rsidRDefault="00F03D71">
      <w:pPr>
        <w:pStyle w:val="ConsPlusNormal"/>
        <w:jc w:val="both"/>
      </w:pPr>
    </w:p>
    <w:p w:rsidR="00F03D71" w:rsidRDefault="00F03D71">
      <w:pPr>
        <w:pStyle w:val="ConsPlusTitle"/>
        <w:jc w:val="center"/>
        <w:outlineLvl w:val="2"/>
      </w:pPr>
      <w:r>
        <w:t>Требования к помещениям, в которых предоставляется</w:t>
      </w:r>
    </w:p>
    <w:p w:rsidR="00F03D71" w:rsidRDefault="00F03D71">
      <w:pPr>
        <w:pStyle w:val="ConsPlusTitle"/>
        <w:jc w:val="center"/>
      </w:pPr>
      <w:r>
        <w:t>государственная услуга, к залу ожидания, местам</w:t>
      </w:r>
    </w:p>
    <w:p w:rsidR="00F03D71" w:rsidRDefault="00F03D71">
      <w:pPr>
        <w:pStyle w:val="ConsPlusTitle"/>
        <w:jc w:val="center"/>
      </w:pPr>
      <w:r>
        <w:t xml:space="preserve">для заполнения запросов о предоставлении </w:t>
      </w:r>
      <w:proofErr w:type="gramStart"/>
      <w:r>
        <w:t>государственной</w:t>
      </w:r>
      <w:proofErr w:type="gramEnd"/>
    </w:p>
    <w:p w:rsidR="00F03D71" w:rsidRDefault="00F03D71">
      <w:pPr>
        <w:pStyle w:val="ConsPlusTitle"/>
        <w:jc w:val="center"/>
      </w:pPr>
      <w:r>
        <w:t>услуги, размещению и оформлению визуальной, текстовой</w:t>
      </w:r>
    </w:p>
    <w:p w:rsidR="00F03D71" w:rsidRDefault="00F03D71">
      <w:pPr>
        <w:pStyle w:val="ConsPlusTitle"/>
        <w:jc w:val="center"/>
      </w:pPr>
      <w:r>
        <w:t>и мультимедийной информации о порядке предоставления</w:t>
      </w:r>
    </w:p>
    <w:p w:rsidR="00F03D71" w:rsidRDefault="00F03D71">
      <w:pPr>
        <w:pStyle w:val="ConsPlusTitle"/>
        <w:jc w:val="center"/>
      </w:pPr>
      <w:r>
        <w:t>государственной услуги</w:t>
      </w:r>
    </w:p>
    <w:p w:rsidR="00F03D71" w:rsidRDefault="00F03D71">
      <w:pPr>
        <w:pStyle w:val="ConsPlusNormal"/>
        <w:jc w:val="both"/>
      </w:pPr>
    </w:p>
    <w:p w:rsidR="00F03D71" w:rsidRDefault="00F03D71">
      <w:pPr>
        <w:pStyle w:val="ConsPlusNormal"/>
        <w:ind w:firstLine="540"/>
        <w:jc w:val="both"/>
      </w:pPr>
      <w:r>
        <w:t>36.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F03D71" w:rsidRDefault="00F03D71">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F03D71" w:rsidRDefault="00F03D7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F03D71" w:rsidRDefault="00F03D71">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03D71" w:rsidRDefault="00F03D71">
      <w:pPr>
        <w:pStyle w:val="ConsPlusNormal"/>
        <w:spacing w:before="220"/>
        <w:ind w:firstLine="540"/>
        <w:jc w:val="both"/>
      </w:pPr>
      <w:r>
        <w:t xml:space="preserve">37.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w:t>
      </w:r>
      <w:r>
        <w:lastRenderedPageBreak/>
        <w:t>инвалидов.</w:t>
      </w:r>
    </w:p>
    <w:p w:rsidR="00F03D71" w:rsidRDefault="00F03D7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03D71" w:rsidRDefault="00F03D71">
      <w:pPr>
        <w:pStyle w:val="ConsPlusNormal"/>
        <w:spacing w:before="220"/>
        <w:ind w:firstLine="540"/>
        <w:jc w:val="both"/>
      </w:pPr>
      <w:r>
        <w:t>контрастной маркировкой крайних ступеней;</w:t>
      </w:r>
    </w:p>
    <w:p w:rsidR="00F03D71" w:rsidRDefault="00F03D71">
      <w:pPr>
        <w:pStyle w:val="ConsPlusNormal"/>
        <w:spacing w:before="220"/>
        <w:ind w:firstLine="540"/>
        <w:jc w:val="both"/>
      </w:pPr>
      <w:r>
        <w:t>поручнями с двух сторон.</w:t>
      </w:r>
    </w:p>
    <w:p w:rsidR="00F03D71" w:rsidRDefault="00F03D71">
      <w:pPr>
        <w:pStyle w:val="ConsPlusNormal"/>
        <w:spacing w:before="220"/>
        <w:ind w:firstLine="540"/>
        <w:jc w:val="both"/>
      </w:pPr>
      <w:r>
        <w:t>38.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03D71" w:rsidRDefault="00F03D71">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F03D71" w:rsidRDefault="00F03D71">
      <w:pPr>
        <w:pStyle w:val="ConsPlusNormal"/>
        <w:spacing w:before="220"/>
        <w:ind w:firstLine="540"/>
        <w:jc w:val="both"/>
      </w:pPr>
      <w:r>
        <w:t>Для ожидания личного приема заявителям отводятся места, оснащенные стульями, столами и необходимыми канцтоварами для оформления документов.</w:t>
      </w:r>
    </w:p>
    <w:p w:rsidR="00F03D71" w:rsidRDefault="00F03D71">
      <w:pPr>
        <w:pStyle w:val="ConsPlusNormal"/>
        <w:spacing w:before="220"/>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F03D71" w:rsidRDefault="00F03D71">
      <w:pPr>
        <w:pStyle w:val="ConsPlusNormal"/>
        <w:jc w:val="both"/>
      </w:pPr>
    </w:p>
    <w:p w:rsidR="00F03D71" w:rsidRDefault="00F03D71">
      <w:pPr>
        <w:pStyle w:val="ConsPlusTitle"/>
        <w:jc w:val="center"/>
        <w:outlineLvl w:val="2"/>
      </w:pPr>
      <w:r>
        <w:t>Показатели доступности и качества государственной услуги</w:t>
      </w:r>
    </w:p>
    <w:p w:rsidR="00F03D71" w:rsidRDefault="00F03D71">
      <w:pPr>
        <w:pStyle w:val="ConsPlusNormal"/>
        <w:jc w:val="both"/>
      </w:pPr>
    </w:p>
    <w:p w:rsidR="00F03D71" w:rsidRDefault="00F03D71">
      <w:pPr>
        <w:pStyle w:val="ConsPlusNormal"/>
        <w:ind w:firstLine="540"/>
        <w:jc w:val="both"/>
      </w:pPr>
      <w:r>
        <w:t>40. Показатели доступности государственной услуги:</w:t>
      </w:r>
    </w:p>
    <w:p w:rsidR="00F03D71" w:rsidRDefault="00F03D71">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03D71" w:rsidRDefault="00F03D71">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а также на Портале;</w:t>
      </w:r>
    </w:p>
    <w:p w:rsidR="00F03D71" w:rsidRDefault="00F03D71">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F03D71" w:rsidRDefault="00F03D71">
      <w:pPr>
        <w:pStyle w:val="ConsPlusNormal"/>
        <w:spacing w:before="220"/>
        <w:ind w:firstLine="540"/>
        <w:jc w:val="both"/>
      </w:pPr>
      <w:r>
        <w:t>доступность к формам заявлений и иных документов, размещенным на Федеральном, Региональном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Регионального порталов, Портала;</w:t>
      </w:r>
    </w:p>
    <w:p w:rsidR="00F03D71" w:rsidRDefault="00F03D71">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F03D71" w:rsidRDefault="00F03D71">
      <w:pPr>
        <w:pStyle w:val="ConsPlusNormal"/>
        <w:spacing w:before="220"/>
        <w:ind w:firstLine="540"/>
        <w:jc w:val="both"/>
      </w:pPr>
      <w:r>
        <w:t>возможность подачи документов через МФЦ.</w:t>
      </w:r>
    </w:p>
    <w:p w:rsidR="00F03D71" w:rsidRDefault="00F03D71">
      <w:pPr>
        <w:pStyle w:val="ConsPlusNormal"/>
        <w:spacing w:before="220"/>
        <w:ind w:firstLine="540"/>
        <w:jc w:val="both"/>
      </w:pPr>
      <w:r>
        <w:t>41. Показатели качества государственной услуги:</w:t>
      </w:r>
    </w:p>
    <w:p w:rsidR="00F03D71" w:rsidRDefault="00F03D71">
      <w:pPr>
        <w:pStyle w:val="ConsPlusNormal"/>
        <w:spacing w:before="22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F03D71" w:rsidRDefault="00F03D71">
      <w:pPr>
        <w:pStyle w:val="ConsPlusNormal"/>
        <w:spacing w:before="220"/>
        <w:ind w:firstLine="540"/>
        <w:jc w:val="both"/>
      </w:pPr>
      <w:r>
        <w:lastRenderedPageBreak/>
        <w:t>соблюдение сроков и последовательности административных процедур, установленных настоящим Административным регламентом;</w:t>
      </w:r>
    </w:p>
    <w:p w:rsidR="00F03D71" w:rsidRDefault="00F03D7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F03D71" w:rsidRDefault="00F03D71">
      <w:pPr>
        <w:pStyle w:val="ConsPlusNormal"/>
        <w:jc w:val="both"/>
      </w:pPr>
    </w:p>
    <w:p w:rsidR="00F03D71" w:rsidRDefault="00F03D71">
      <w:pPr>
        <w:pStyle w:val="ConsPlusTitle"/>
        <w:jc w:val="center"/>
        <w:outlineLvl w:val="2"/>
      </w:pPr>
      <w:r>
        <w:t>Особенности предоставления государственной услуги</w:t>
      </w:r>
    </w:p>
    <w:p w:rsidR="00F03D71" w:rsidRDefault="00F03D71">
      <w:pPr>
        <w:pStyle w:val="ConsPlusTitle"/>
        <w:jc w:val="center"/>
      </w:pPr>
      <w:r>
        <w:t>в многофункциональных центрах предоставления государственных</w:t>
      </w:r>
    </w:p>
    <w:p w:rsidR="00F03D71" w:rsidRDefault="00F03D71">
      <w:pPr>
        <w:pStyle w:val="ConsPlusTitle"/>
        <w:jc w:val="center"/>
      </w:pPr>
      <w:r>
        <w:t>и муниципальных услуг</w:t>
      </w:r>
    </w:p>
    <w:p w:rsidR="00F03D71" w:rsidRDefault="00F03D71">
      <w:pPr>
        <w:pStyle w:val="ConsPlusNormal"/>
        <w:jc w:val="both"/>
      </w:pPr>
    </w:p>
    <w:p w:rsidR="00F03D71" w:rsidRDefault="00F03D71">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03D71" w:rsidRDefault="00F03D71">
      <w:pPr>
        <w:pStyle w:val="ConsPlusNormal"/>
        <w:spacing w:before="220"/>
        <w:ind w:firstLine="540"/>
        <w:jc w:val="both"/>
      </w:pPr>
      <w:r>
        <w:t>При предоставлении государственной услуги в МФЦ осуществляется:</w:t>
      </w:r>
    </w:p>
    <w:p w:rsidR="00F03D71" w:rsidRDefault="00F03D71">
      <w:pPr>
        <w:pStyle w:val="ConsPlusNormal"/>
        <w:spacing w:before="220"/>
        <w:ind w:firstLine="540"/>
        <w:jc w:val="both"/>
      </w:pPr>
      <w:r>
        <w:t>прием заявления и документов на предоставление субсидии;</w:t>
      </w:r>
    </w:p>
    <w:p w:rsidR="00F03D71" w:rsidRDefault="00F03D71">
      <w:pPr>
        <w:pStyle w:val="ConsPlusNormal"/>
        <w:spacing w:before="220"/>
        <w:ind w:firstLine="540"/>
        <w:jc w:val="both"/>
      </w:pPr>
      <w:r>
        <w:t>информирование о предоставлении государственной услуги.</w:t>
      </w:r>
    </w:p>
    <w:p w:rsidR="00F03D71" w:rsidRDefault="00F03D71">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F03D71" w:rsidRDefault="00F03D71">
      <w:pPr>
        <w:pStyle w:val="ConsPlusNormal"/>
        <w:spacing w:before="220"/>
        <w:ind w:firstLine="540"/>
        <w:jc w:val="both"/>
      </w:pPr>
      <w:r>
        <w:t>Государственная услуга предоставляется по экстерриториальному принципу.</w:t>
      </w:r>
    </w:p>
    <w:p w:rsidR="00F03D71" w:rsidRDefault="00F03D71">
      <w:pPr>
        <w:pStyle w:val="ConsPlusNormal"/>
        <w:jc w:val="both"/>
      </w:pPr>
    </w:p>
    <w:p w:rsidR="00F03D71" w:rsidRDefault="00F03D71">
      <w:pPr>
        <w:pStyle w:val="ConsPlusTitle"/>
        <w:jc w:val="center"/>
        <w:outlineLvl w:val="2"/>
      </w:pPr>
      <w:r>
        <w:t>Особенности предоставления государственной услуги</w:t>
      </w:r>
    </w:p>
    <w:p w:rsidR="00F03D71" w:rsidRDefault="00F03D71">
      <w:pPr>
        <w:pStyle w:val="ConsPlusTitle"/>
        <w:jc w:val="center"/>
      </w:pPr>
      <w:r>
        <w:t>в электронной форме</w:t>
      </w:r>
    </w:p>
    <w:p w:rsidR="00F03D71" w:rsidRDefault="00F03D71">
      <w:pPr>
        <w:pStyle w:val="ConsPlusNormal"/>
        <w:jc w:val="both"/>
      </w:pPr>
    </w:p>
    <w:p w:rsidR="00F03D71" w:rsidRDefault="00F03D71">
      <w:pPr>
        <w:pStyle w:val="ConsPlusNormal"/>
        <w:ind w:firstLine="540"/>
        <w:jc w:val="both"/>
      </w:pPr>
      <w:r>
        <w:t>43. При предоставлении государственной услуги обеспечивается:</w:t>
      </w:r>
    </w:p>
    <w:p w:rsidR="00F03D71" w:rsidRDefault="00F03D71">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Регионального порталов, официального сайта Департамента, официального сайта Уполномоченного органа;</w:t>
      </w:r>
    </w:p>
    <w:p w:rsidR="00F03D71" w:rsidRDefault="00F03D71">
      <w:pPr>
        <w:pStyle w:val="ConsPlusNormal"/>
        <w:spacing w:before="220"/>
        <w:ind w:firstLine="540"/>
        <w:jc w:val="both"/>
      </w:pPr>
      <w:r>
        <w:t>формирование запроса о предоставлении государственной услуги;</w:t>
      </w:r>
    </w:p>
    <w:p w:rsidR="00F03D71" w:rsidRDefault="00F03D71">
      <w:pPr>
        <w:pStyle w:val="ConsPlusNormal"/>
        <w:spacing w:before="220"/>
        <w:ind w:firstLine="540"/>
        <w:jc w:val="both"/>
      </w:pPr>
      <w:r>
        <w:t>прием и регистрация Уполномоченным органом запроса;</w:t>
      </w:r>
    </w:p>
    <w:p w:rsidR="00F03D71" w:rsidRDefault="00F03D71">
      <w:pPr>
        <w:pStyle w:val="ConsPlusNormal"/>
        <w:spacing w:before="220"/>
        <w:ind w:firstLine="540"/>
        <w:jc w:val="both"/>
      </w:pPr>
      <w:r>
        <w:t>получение сведений о ходе выполнения запроса;</w:t>
      </w:r>
    </w:p>
    <w:p w:rsidR="00F03D71" w:rsidRDefault="00F03D71">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F03D71" w:rsidRDefault="00F03D71">
      <w:pPr>
        <w:pStyle w:val="ConsPlusNormal"/>
        <w:spacing w:before="220"/>
        <w:ind w:firstLine="540"/>
        <w:jc w:val="both"/>
      </w:pPr>
      <w:r>
        <w:t xml:space="preserve">44. Формирование запроса осуществляется посредством заполнения электронной формы запроса на Федеральном, Региональном </w:t>
      </w:r>
      <w:proofErr w:type="gramStart"/>
      <w:r>
        <w:t>порталах</w:t>
      </w:r>
      <w:proofErr w:type="gramEnd"/>
      <w:r>
        <w:t>, Портале, без необходимости дополнительной подачи запроса в какой-либо иной форме.</w:t>
      </w:r>
    </w:p>
    <w:p w:rsidR="00F03D71" w:rsidRDefault="00F03D71">
      <w:pPr>
        <w:pStyle w:val="ConsPlusNormal"/>
        <w:spacing w:before="220"/>
        <w:ind w:firstLine="540"/>
        <w:jc w:val="both"/>
      </w:pPr>
      <w:r>
        <w:t xml:space="preserve">На Федеральном, Региональном </w:t>
      </w:r>
      <w:proofErr w:type="gramStart"/>
      <w:r>
        <w:t>порталах</w:t>
      </w:r>
      <w:proofErr w:type="gramEnd"/>
      <w:r>
        <w:t>, Портале, размещаются образцы заполнения электронной формы запроса.</w:t>
      </w:r>
    </w:p>
    <w:p w:rsidR="00F03D71" w:rsidRDefault="00F03D71">
      <w:pPr>
        <w:pStyle w:val="ConsPlusNormal"/>
        <w:spacing w:before="220"/>
        <w:ind w:firstLine="540"/>
        <w:jc w:val="both"/>
      </w:pPr>
      <w:r>
        <w:t xml:space="preserve">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w:t>
      </w:r>
      <w:r>
        <w:lastRenderedPageBreak/>
        <w:t>формы указанного запроса на Региональном портале.</w:t>
      </w:r>
    </w:p>
    <w:p w:rsidR="00F03D71" w:rsidRDefault="00F03D71">
      <w:pPr>
        <w:pStyle w:val="ConsPlusNormal"/>
        <w:spacing w:before="220"/>
        <w:ind w:firstLine="540"/>
        <w:jc w:val="both"/>
      </w:pPr>
      <w:r>
        <w:t>45.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3D71" w:rsidRDefault="00F03D71">
      <w:pPr>
        <w:pStyle w:val="ConsPlusNormal"/>
        <w:spacing w:before="220"/>
        <w:ind w:firstLine="540"/>
        <w:jc w:val="both"/>
      </w:pPr>
      <w:r>
        <w:t>При формировании заявления обеспечивается:</w:t>
      </w:r>
    </w:p>
    <w:p w:rsidR="00F03D71" w:rsidRDefault="00F03D71">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F03D71" w:rsidRDefault="00F03D71">
      <w:pPr>
        <w:pStyle w:val="ConsPlusNormal"/>
        <w:spacing w:before="220"/>
        <w:ind w:firstLine="540"/>
        <w:jc w:val="both"/>
      </w:pPr>
      <w:r>
        <w:t>возможность печати на бумажном носителе копии электронной формы заявления.</w:t>
      </w:r>
    </w:p>
    <w:p w:rsidR="00F03D71" w:rsidRDefault="00F03D71">
      <w:pPr>
        <w:pStyle w:val="ConsPlusNormal"/>
        <w:spacing w:before="220"/>
        <w:ind w:firstLine="540"/>
        <w:jc w:val="both"/>
      </w:pPr>
      <w:r>
        <w:t>46. Сформированный и подписанный запрос направляется в Уполномоченный орган посредством Федерального, Регионального порталов, Портала.</w:t>
      </w:r>
    </w:p>
    <w:p w:rsidR="00F03D71" w:rsidRDefault="00F03D71">
      <w:pPr>
        <w:pStyle w:val="ConsPlusNormal"/>
        <w:spacing w:before="220"/>
        <w:ind w:firstLine="540"/>
        <w:jc w:val="both"/>
      </w:pPr>
      <w:proofErr w:type="gramStart"/>
      <w:r>
        <w:t>Уполномоченный орган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Ханты-Мансийского автономного округа - Югры.</w:t>
      </w:r>
      <w:proofErr w:type="gramEnd"/>
    </w:p>
    <w:p w:rsidR="00F03D71" w:rsidRDefault="00F03D71">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F03D71" w:rsidRDefault="00F03D71">
      <w:pPr>
        <w:pStyle w:val="ConsPlusNormal"/>
        <w:spacing w:before="220"/>
        <w:ind w:firstLine="540"/>
        <w:jc w:val="both"/>
      </w:pPr>
      <w:r>
        <w:t>47.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F03D71" w:rsidRDefault="00F03D71">
      <w:pPr>
        <w:pStyle w:val="ConsPlusNormal"/>
        <w:spacing w:before="220"/>
        <w:ind w:firstLine="540"/>
        <w:jc w:val="both"/>
      </w:pPr>
      <w:r>
        <w:t>48. При предоставлении государственной услуги в электронной форме заявителю направляется:</w:t>
      </w:r>
    </w:p>
    <w:p w:rsidR="00F03D71" w:rsidRDefault="00F03D71">
      <w:pPr>
        <w:pStyle w:val="ConsPlusNormal"/>
        <w:spacing w:before="220"/>
        <w:ind w:firstLine="540"/>
        <w:jc w:val="both"/>
      </w:pPr>
      <w:proofErr w:type="gramStart"/>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на Федеральном, Региональном порталах, Портале заявителю будет представлена информация о ходе рассмотрения документов;</w:t>
      </w:r>
      <w:proofErr w:type="gramEnd"/>
    </w:p>
    <w:p w:rsidR="00F03D71" w:rsidRDefault="00F03D7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03D71" w:rsidRDefault="00F03D71">
      <w:pPr>
        <w:pStyle w:val="ConsPlusNormal"/>
        <w:spacing w:before="220"/>
        <w:ind w:firstLine="540"/>
        <w:jc w:val="both"/>
      </w:pPr>
      <w:r>
        <w:t>49.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F03D71" w:rsidRDefault="00F03D71">
      <w:pPr>
        <w:pStyle w:val="ConsPlusNormal"/>
        <w:jc w:val="both"/>
      </w:pPr>
    </w:p>
    <w:p w:rsidR="00F03D71" w:rsidRDefault="00F03D71">
      <w:pPr>
        <w:pStyle w:val="ConsPlusTitle"/>
        <w:jc w:val="center"/>
        <w:outlineLvl w:val="1"/>
      </w:pPr>
      <w:r>
        <w:t>III. Состав, последовательность и сроки выполнения</w:t>
      </w:r>
    </w:p>
    <w:p w:rsidR="00F03D71" w:rsidRDefault="00F03D71">
      <w:pPr>
        <w:pStyle w:val="ConsPlusTitle"/>
        <w:jc w:val="center"/>
      </w:pPr>
      <w:r>
        <w:t>административных процедур, требования к порядку их</w:t>
      </w:r>
    </w:p>
    <w:p w:rsidR="00F03D71" w:rsidRDefault="00F03D71">
      <w:pPr>
        <w:pStyle w:val="ConsPlusTitle"/>
        <w:jc w:val="center"/>
      </w:pPr>
      <w:r>
        <w:t>выполнения, в том числе особенности выполнения</w:t>
      </w:r>
    </w:p>
    <w:p w:rsidR="00F03D71" w:rsidRDefault="00F03D71">
      <w:pPr>
        <w:pStyle w:val="ConsPlusTitle"/>
        <w:jc w:val="center"/>
      </w:pPr>
      <w:r>
        <w:t>административных процедур в электронной форме, а также</w:t>
      </w:r>
    </w:p>
    <w:p w:rsidR="00F03D71" w:rsidRDefault="00F03D71">
      <w:pPr>
        <w:pStyle w:val="ConsPlusTitle"/>
        <w:jc w:val="center"/>
      </w:pPr>
      <w:r>
        <w:t>особенности выполнения административных процедур</w:t>
      </w:r>
    </w:p>
    <w:p w:rsidR="00F03D71" w:rsidRDefault="00F03D71">
      <w:pPr>
        <w:pStyle w:val="ConsPlusTitle"/>
        <w:jc w:val="center"/>
      </w:pPr>
      <w:r>
        <w:t>в многофункциональных центрах предоставления государственных</w:t>
      </w:r>
    </w:p>
    <w:p w:rsidR="00F03D71" w:rsidRDefault="00F03D71">
      <w:pPr>
        <w:pStyle w:val="ConsPlusTitle"/>
        <w:jc w:val="center"/>
      </w:pPr>
      <w:r>
        <w:t>и муниципальных услуг</w:t>
      </w:r>
    </w:p>
    <w:p w:rsidR="00F03D71" w:rsidRDefault="00F03D71">
      <w:pPr>
        <w:pStyle w:val="ConsPlusNormal"/>
        <w:jc w:val="both"/>
      </w:pPr>
    </w:p>
    <w:p w:rsidR="00F03D71" w:rsidRDefault="00F03D71">
      <w:pPr>
        <w:pStyle w:val="ConsPlusNormal"/>
        <w:ind w:firstLine="540"/>
        <w:jc w:val="both"/>
      </w:pPr>
      <w:r>
        <w:t>50. Предоставление государственной услуги включает выполнение следующих административных процедур:</w:t>
      </w:r>
    </w:p>
    <w:p w:rsidR="00F03D71" w:rsidRDefault="00F03D71">
      <w:pPr>
        <w:pStyle w:val="ConsPlusNormal"/>
        <w:spacing w:before="220"/>
        <w:ind w:firstLine="540"/>
        <w:jc w:val="both"/>
      </w:pPr>
      <w:r>
        <w:t>прием и регистрация заявления о предоставлении государственной услуги;</w:t>
      </w:r>
    </w:p>
    <w:p w:rsidR="00F03D71" w:rsidRDefault="00F03D71">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F03D71" w:rsidRDefault="00F03D71">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государственной услуги;</w:t>
      </w:r>
    </w:p>
    <w:p w:rsidR="00F03D71" w:rsidRDefault="00F03D71">
      <w:pPr>
        <w:pStyle w:val="ConsPlusNormal"/>
        <w:spacing w:before="220"/>
        <w:ind w:firstLine="540"/>
        <w:jc w:val="both"/>
      </w:pPr>
      <w:r>
        <w:t>перечисление субсидии.</w:t>
      </w:r>
    </w:p>
    <w:p w:rsidR="00F03D71" w:rsidRDefault="00F03D71">
      <w:pPr>
        <w:pStyle w:val="ConsPlusNormal"/>
        <w:jc w:val="both"/>
      </w:pPr>
    </w:p>
    <w:p w:rsidR="00F03D71" w:rsidRDefault="00F03D71">
      <w:pPr>
        <w:pStyle w:val="ConsPlusTitle"/>
        <w:jc w:val="center"/>
        <w:outlineLvl w:val="2"/>
      </w:pPr>
      <w:r>
        <w:t>Прием и регистрация заявления о предоставлении</w:t>
      </w:r>
    </w:p>
    <w:p w:rsidR="00F03D71" w:rsidRDefault="00F03D71">
      <w:pPr>
        <w:pStyle w:val="ConsPlusTitle"/>
        <w:jc w:val="center"/>
      </w:pPr>
      <w:r>
        <w:t>государственной услуги</w:t>
      </w:r>
    </w:p>
    <w:p w:rsidR="00F03D71" w:rsidRDefault="00F03D71">
      <w:pPr>
        <w:pStyle w:val="ConsPlusNormal"/>
        <w:jc w:val="both"/>
      </w:pPr>
    </w:p>
    <w:p w:rsidR="00F03D71" w:rsidRDefault="00F03D71">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52" w:history="1">
        <w:r>
          <w:rPr>
            <w:color w:val="0000FF"/>
          </w:rPr>
          <w:t>пунктом 23</w:t>
        </w:r>
      </w:hyperlink>
      <w:r>
        <w:t xml:space="preserve"> настоящего Административного регламента.</w:t>
      </w:r>
    </w:p>
    <w:p w:rsidR="00F03D71" w:rsidRDefault="00F03D71">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F03D71" w:rsidRDefault="00F03D71">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F03D71" w:rsidRDefault="00F03D71">
      <w:pPr>
        <w:pStyle w:val="ConsPlusNormal"/>
        <w:spacing w:before="220"/>
        <w:ind w:firstLine="540"/>
        <w:jc w:val="both"/>
      </w:pPr>
      <w:r>
        <w:t xml:space="preserve">за прием заявления и прилагаемых к нему документов, поступивших </w:t>
      </w:r>
      <w:proofErr w:type="gramStart"/>
      <w:r>
        <w:t>в</w:t>
      </w:r>
      <w:proofErr w:type="gramEnd"/>
      <w:r>
        <w:t xml:space="preserve"> </w:t>
      </w:r>
      <w:proofErr w:type="gramStart"/>
      <w:r>
        <w:t>Уполномоченный</w:t>
      </w:r>
      <w:proofErr w:type="gramEnd"/>
      <w:r>
        <w:t xml:space="preserve"> орган в электронной форме посредством Федерального,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F03D71" w:rsidRDefault="00F03D71">
      <w:pPr>
        <w:pStyle w:val="ConsPlusNormal"/>
        <w:spacing w:before="220"/>
        <w:ind w:firstLine="540"/>
        <w:jc w:val="both"/>
      </w:pPr>
      <w:r>
        <w:t>52. Специали</w:t>
      </w:r>
      <w:proofErr w:type="gramStart"/>
      <w:r>
        <w:t>ст стр</w:t>
      </w:r>
      <w:proofErr w:type="gramEnd"/>
      <w:r>
        <w:t xml:space="preserve">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59" w:history="1">
        <w:r>
          <w:rPr>
            <w:color w:val="0000FF"/>
          </w:rPr>
          <w:t>пункте 35</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F03D71" w:rsidRDefault="00F03D71">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F03D71" w:rsidRDefault="00F03D71">
      <w:pPr>
        <w:pStyle w:val="ConsPlusNormal"/>
        <w:spacing w:before="220"/>
        <w:ind w:firstLine="540"/>
        <w:jc w:val="both"/>
      </w:pPr>
      <w:proofErr w:type="gramStart"/>
      <w:r>
        <w:t>В случае подачи заявления через МФЦ последний обеспечивает передачу заявления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t xml:space="preserve"> При этом датой подачи заявления является дата поступления пакета документов в Уполномоченный орган.</w:t>
      </w:r>
    </w:p>
    <w:p w:rsidR="00F03D71" w:rsidRDefault="00F03D71">
      <w:pPr>
        <w:pStyle w:val="ConsPlusNormal"/>
        <w:spacing w:before="220"/>
        <w:ind w:firstLine="540"/>
        <w:jc w:val="both"/>
      </w:pPr>
      <w:r>
        <w:t xml:space="preserve">53. В случае подачи заявления посредством Федерального, Регионального порталов, Портала, основанием для начала административной процедуры является поступление </w:t>
      </w:r>
      <w:proofErr w:type="gramStart"/>
      <w:r>
        <w:t>в</w:t>
      </w:r>
      <w:proofErr w:type="gramEnd"/>
      <w:r>
        <w:t xml:space="preserve"> </w:t>
      </w:r>
      <w:proofErr w:type="gramStart"/>
      <w:r>
        <w:t>Уполномоченный</w:t>
      </w:r>
      <w:proofErr w:type="gramEnd"/>
      <w:r>
        <w:t xml:space="preserve"> орган заявления с комплектом необходимых документов, предусмотренных </w:t>
      </w:r>
      <w:hyperlink w:anchor="P152" w:history="1">
        <w:r>
          <w:rPr>
            <w:color w:val="0000FF"/>
          </w:rPr>
          <w:t>пунктом 23</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F03D71" w:rsidRDefault="00F03D71">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осуществляет прием заявления и передает его в день поступления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F03D71" w:rsidRDefault="00F03D71">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F03D71" w:rsidRDefault="00F03D71">
      <w:pPr>
        <w:pStyle w:val="ConsPlusNormal"/>
        <w:spacing w:before="220"/>
        <w:ind w:firstLine="540"/>
        <w:jc w:val="both"/>
      </w:pPr>
      <w:r>
        <w:t>54. Критерием принятия решения о приеме и регистрации заявления является наличие заявления.</w:t>
      </w:r>
    </w:p>
    <w:p w:rsidR="00F03D71" w:rsidRDefault="00F03D71">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F03D71" w:rsidRDefault="00F03D71">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уведомления о регистрации.</w:t>
      </w:r>
    </w:p>
    <w:p w:rsidR="00F03D71" w:rsidRDefault="00F03D71">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F03D71" w:rsidRDefault="00F03D71">
      <w:pPr>
        <w:pStyle w:val="ConsPlusNormal"/>
        <w:jc w:val="both"/>
      </w:pPr>
    </w:p>
    <w:p w:rsidR="00F03D71" w:rsidRDefault="00F03D71">
      <w:pPr>
        <w:pStyle w:val="ConsPlusTitle"/>
        <w:jc w:val="center"/>
        <w:outlineLvl w:val="2"/>
      </w:pPr>
      <w:r>
        <w:t>Формирование и направление межведомственных запросов</w:t>
      </w:r>
    </w:p>
    <w:p w:rsidR="00F03D71" w:rsidRDefault="00F03D71">
      <w:pPr>
        <w:pStyle w:val="ConsPlusTitle"/>
        <w:jc w:val="center"/>
      </w:pPr>
      <w:r>
        <w:t xml:space="preserve">в органы, участвующие в предоставлении </w:t>
      </w:r>
      <w:proofErr w:type="gramStart"/>
      <w:r>
        <w:t>государственной</w:t>
      </w:r>
      <w:proofErr w:type="gramEnd"/>
    </w:p>
    <w:p w:rsidR="00F03D71" w:rsidRDefault="00F03D71">
      <w:pPr>
        <w:pStyle w:val="ConsPlusTitle"/>
        <w:jc w:val="center"/>
      </w:pPr>
      <w:r>
        <w:t>услуги</w:t>
      </w:r>
    </w:p>
    <w:p w:rsidR="00F03D71" w:rsidRDefault="00F03D71">
      <w:pPr>
        <w:pStyle w:val="ConsPlusNormal"/>
        <w:jc w:val="both"/>
      </w:pPr>
    </w:p>
    <w:p w:rsidR="00F03D71" w:rsidRDefault="00F03D71">
      <w:pPr>
        <w:pStyle w:val="ConsPlusNormal"/>
        <w:ind w:firstLine="540"/>
        <w:jc w:val="both"/>
      </w:pPr>
      <w:r>
        <w:t>55.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F03D71" w:rsidRDefault="00F03D71">
      <w:pPr>
        <w:pStyle w:val="ConsPlusNormal"/>
        <w:spacing w:before="220"/>
        <w:ind w:firstLine="540"/>
        <w:jc w:val="both"/>
      </w:pPr>
      <w:r>
        <w:t>Должностное лицо, ответственное за выполнение административной процедуры: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F03D71" w:rsidRDefault="00F03D71">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F03D71" w:rsidRDefault="00F03D71">
      <w:pPr>
        <w:pStyle w:val="ConsPlusNormal"/>
        <w:spacing w:before="220"/>
        <w:ind w:firstLine="540"/>
        <w:jc w:val="both"/>
      </w:pPr>
      <w:r>
        <w:t xml:space="preserve">в течение 3 рабочих дней со дня регистрации поступивших от заявителя документов </w:t>
      </w:r>
      <w:proofErr w:type="gramStart"/>
      <w:r>
        <w:t>формирует и направляет</w:t>
      </w:r>
      <w:proofErr w:type="gramEnd"/>
      <w:r>
        <w:t xml:space="preserve"> в органы власти, участвующие в предоставлении государственной услуги, межведомственные запросы;</w:t>
      </w:r>
    </w:p>
    <w:p w:rsidR="00F03D71" w:rsidRDefault="00F03D71">
      <w:pPr>
        <w:pStyle w:val="ConsPlusNormal"/>
        <w:spacing w:before="220"/>
        <w:ind w:firstLine="540"/>
        <w:jc w:val="both"/>
      </w:pPr>
      <w:proofErr w:type="gramStart"/>
      <w:r>
        <w:t>принимает и регистрирует</w:t>
      </w:r>
      <w:proofErr w:type="gramEnd"/>
      <w:r>
        <w:t xml:space="preserve"> ответы по направленным межведомственным запросам.</w:t>
      </w:r>
    </w:p>
    <w:p w:rsidR="00F03D71" w:rsidRDefault="00F03D71">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30" w:history="1">
        <w:r>
          <w:rPr>
            <w:color w:val="0000FF"/>
          </w:rPr>
          <w:t>законом</w:t>
        </w:r>
      </w:hyperlink>
      <w:r>
        <w:t xml:space="preserve"> N 210-ФЗ составляет 5 рабочих дней со дня поступления межведомственных запросов в орган или организацию, предоставляющие документ и информацию.</w:t>
      </w:r>
    </w:p>
    <w:p w:rsidR="00F03D71" w:rsidRDefault="00F03D71">
      <w:pPr>
        <w:pStyle w:val="ConsPlusNormal"/>
        <w:spacing w:before="220"/>
        <w:ind w:firstLine="540"/>
        <w:jc w:val="both"/>
      </w:pPr>
      <w:r>
        <w:t xml:space="preserve">Критерием принятия решения о направлении межведомственных запросов является </w:t>
      </w:r>
      <w:r>
        <w:lastRenderedPageBreak/>
        <w:t>отсутствие документов, которые заявитель вправе предоставить по собственной инициативе.</w:t>
      </w:r>
    </w:p>
    <w:p w:rsidR="00F03D71" w:rsidRDefault="00F03D71">
      <w:pPr>
        <w:pStyle w:val="ConsPlusNormal"/>
        <w:spacing w:before="220"/>
        <w:ind w:firstLine="540"/>
        <w:jc w:val="both"/>
      </w:pPr>
      <w:r>
        <w:t>Результатом выполнения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F03D71" w:rsidRDefault="00F03D71">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электронного взаимодействия.</w:t>
      </w:r>
    </w:p>
    <w:p w:rsidR="00F03D71" w:rsidRDefault="00F03D71">
      <w:pPr>
        <w:pStyle w:val="ConsPlusNormal"/>
        <w:spacing w:before="220"/>
        <w:ind w:firstLine="540"/>
        <w:jc w:val="both"/>
      </w:pPr>
      <w:r>
        <w:t>Полученные ответы на межведомственные запросы прилагаются к пакету документов.</w:t>
      </w:r>
    </w:p>
    <w:p w:rsidR="00F03D71" w:rsidRDefault="00F03D71">
      <w:pPr>
        <w:pStyle w:val="ConsPlusNormal"/>
        <w:jc w:val="both"/>
      </w:pPr>
    </w:p>
    <w:p w:rsidR="00F03D71" w:rsidRDefault="00F03D71">
      <w:pPr>
        <w:pStyle w:val="ConsPlusTitle"/>
        <w:jc w:val="center"/>
        <w:outlineLvl w:val="2"/>
      </w:pPr>
      <w:r>
        <w:t xml:space="preserve">Проверка достоверности и соответствия </w:t>
      </w:r>
      <w:proofErr w:type="gramStart"/>
      <w:r>
        <w:t>представленных</w:t>
      </w:r>
      <w:proofErr w:type="gramEnd"/>
    </w:p>
    <w:p w:rsidR="00F03D71" w:rsidRDefault="00F03D71">
      <w:pPr>
        <w:pStyle w:val="ConsPlusTitle"/>
        <w:jc w:val="center"/>
      </w:pPr>
      <w:r>
        <w:t>документов требованиям административного регламента</w:t>
      </w:r>
    </w:p>
    <w:p w:rsidR="00F03D71" w:rsidRDefault="00F03D71">
      <w:pPr>
        <w:pStyle w:val="ConsPlusTitle"/>
        <w:jc w:val="center"/>
      </w:pPr>
      <w:r>
        <w:t>и принятие решения о предоставлении либо об отказе</w:t>
      </w:r>
    </w:p>
    <w:p w:rsidR="00F03D71" w:rsidRDefault="00F03D71">
      <w:pPr>
        <w:pStyle w:val="ConsPlusTitle"/>
        <w:jc w:val="center"/>
      </w:pPr>
      <w:r>
        <w:t>в предоставлении государственной услуги</w:t>
      </w:r>
    </w:p>
    <w:p w:rsidR="00F03D71" w:rsidRDefault="00F03D71">
      <w:pPr>
        <w:pStyle w:val="ConsPlusNormal"/>
        <w:jc w:val="both"/>
      </w:pPr>
    </w:p>
    <w:p w:rsidR="00F03D71" w:rsidRDefault="00F03D71">
      <w:pPr>
        <w:pStyle w:val="ConsPlusNormal"/>
        <w:ind w:firstLine="540"/>
        <w:jc w:val="both"/>
      </w:pPr>
      <w:r>
        <w:t xml:space="preserve">56.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52" w:history="1">
        <w:r>
          <w:rPr>
            <w:color w:val="0000FF"/>
          </w:rPr>
          <w:t>пунктами 23</w:t>
        </w:r>
      </w:hyperlink>
      <w:r>
        <w:t xml:space="preserve">, </w:t>
      </w:r>
      <w:hyperlink w:anchor="P188" w:history="1">
        <w:r>
          <w:rPr>
            <w:color w:val="0000FF"/>
          </w:rPr>
          <w:t>24</w:t>
        </w:r>
      </w:hyperlink>
      <w:r>
        <w:t xml:space="preserve"> настоящего Административного регламента.</w:t>
      </w:r>
    </w:p>
    <w:p w:rsidR="00F03D71" w:rsidRDefault="00F03D71">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F03D71" w:rsidRDefault="00F03D71">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государственной услуги, подготовку и выдачу заявителю Соглашения, выдачу заявителю уведомления об отказе в предоставлении субсидии -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F03D71" w:rsidRDefault="00F03D71">
      <w:pPr>
        <w:pStyle w:val="ConsPlusNormal"/>
        <w:spacing w:before="220"/>
        <w:ind w:firstLine="540"/>
        <w:jc w:val="both"/>
      </w:pPr>
      <w:r>
        <w:t>за подписание решения о предоставлении (об отказе в предоставлении) государственной услуги, подписание Соглашения - руководитель Уполномоченного органа либо лицо, его замещающее;</w:t>
      </w:r>
    </w:p>
    <w:p w:rsidR="00F03D71" w:rsidRDefault="00F03D71">
      <w:pPr>
        <w:pStyle w:val="ConsPlusNormal"/>
        <w:spacing w:before="220"/>
        <w:ind w:firstLine="540"/>
        <w:jc w:val="both"/>
      </w:pPr>
      <w:r>
        <w:t>за регистрацию решения о предоставлении (об отказе в предоставлении) государственной услуги, направление заявителю почтовым отправлением Соглашения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F03D71" w:rsidRDefault="00F03D71">
      <w:pPr>
        <w:pStyle w:val="ConsPlusNormal"/>
        <w:spacing w:before="220"/>
        <w:ind w:firstLine="540"/>
        <w:jc w:val="both"/>
      </w:pPr>
      <w:r>
        <w:t>Содержание административных действий, входящих в состав административной процедуры:</w:t>
      </w:r>
    </w:p>
    <w:p w:rsidR="00F03D71" w:rsidRDefault="00F03D71">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F03D71" w:rsidRDefault="00F03D71">
      <w:pPr>
        <w:pStyle w:val="ConsPlusNormal"/>
        <w:spacing w:before="220"/>
        <w:ind w:firstLine="540"/>
        <w:jc w:val="both"/>
      </w:pPr>
      <w:r>
        <w:t xml:space="preserve">в течение 10 рабочих дней со дня получения документов, указанных в </w:t>
      </w:r>
      <w:hyperlink w:anchor="P152" w:history="1">
        <w:r>
          <w:rPr>
            <w:color w:val="0000FF"/>
          </w:rPr>
          <w:t>пунктах 23</w:t>
        </w:r>
      </w:hyperlink>
      <w:r>
        <w:t xml:space="preserve">, </w:t>
      </w:r>
      <w:hyperlink w:anchor="P188" w:history="1">
        <w:r>
          <w:rPr>
            <w:color w:val="0000FF"/>
          </w:rPr>
          <w:t>24</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71" w:history="1">
        <w:r>
          <w:rPr>
            <w:color w:val="0000FF"/>
          </w:rPr>
          <w:t>пунктами 4</w:t>
        </w:r>
      </w:hyperlink>
      <w:r>
        <w:t xml:space="preserve"> - </w:t>
      </w:r>
      <w:hyperlink w:anchor="P82" w:history="1">
        <w:r>
          <w:rPr>
            <w:color w:val="0000FF"/>
          </w:rPr>
          <w:t>6</w:t>
        </w:r>
      </w:hyperlink>
      <w:r>
        <w:t xml:space="preserve"> настоящего Административного регламента;</w:t>
      </w:r>
    </w:p>
    <w:p w:rsidR="00F03D71" w:rsidRDefault="00F03D71">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F03D71" w:rsidRDefault="00F03D71">
      <w:pPr>
        <w:pStyle w:val="ConsPlusNormal"/>
        <w:spacing w:before="220"/>
        <w:ind w:firstLine="540"/>
        <w:jc w:val="both"/>
      </w:pPr>
      <w:r>
        <w:t xml:space="preserve">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w:t>
      </w:r>
      <w:r>
        <w:lastRenderedPageBreak/>
        <w:t>предоставлении субсидии.</w:t>
      </w:r>
    </w:p>
    <w:p w:rsidR="00F03D71" w:rsidRDefault="00F03D71">
      <w:pPr>
        <w:pStyle w:val="ConsPlusNormal"/>
        <w:spacing w:before="220"/>
        <w:ind w:firstLine="540"/>
        <w:jc w:val="both"/>
      </w:pPr>
      <w:proofErr w:type="gramStart"/>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стороны.</w:t>
      </w:r>
      <w:proofErr w:type="gramEnd"/>
    </w:p>
    <w:p w:rsidR="00F03D71" w:rsidRDefault="00F03D71">
      <w:pPr>
        <w:pStyle w:val="ConsPlusNormal"/>
        <w:spacing w:before="220"/>
        <w:ind w:firstLine="540"/>
        <w:jc w:val="both"/>
      </w:pPr>
      <w:proofErr w:type="gramStart"/>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roofErr w:type="gramEnd"/>
    </w:p>
    <w:p w:rsidR="00F03D71" w:rsidRDefault="00F03D71">
      <w:pPr>
        <w:pStyle w:val="ConsPlusNormal"/>
        <w:spacing w:before="220"/>
        <w:ind w:firstLine="540"/>
        <w:jc w:val="both"/>
      </w:pPr>
      <w:bookmarkStart w:id="28" w:name="P397"/>
      <w:bookmarkEnd w:id="28"/>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t>с даты получения</w:t>
      </w:r>
      <w:proofErr w:type="gramEnd"/>
      <w:r>
        <w:t xml:space="preserve"> Соглашения заявителем до момента его передачи заявителем почтовой организации), считается отказавшимся от получения субсидии.</w:t>
      </w:r>
    </w:p>
    <w:p w:rsidR="00F03D71" w:rsidRDefault="00F03D71">
      <w:pPr>
        <w:pStyle w:val="ConsPlusNormal"/>
        <w:spacing w:before="220"/>
        <w:ind w:firstLine="540"/>
        <w:jc w:val="both"/>
      </w:pPr>
      <w:r>
        <w:t xml:space="preserve">Критерии принятия решения о предоставлении (об отказе в предоставлении) государственной услуги: наличие (отсутствие) оснований для отказа в предоставлении субсидии, предусмотренных </w:t>
      </w:r>
      <w:hyperlink w:anchor="P229" w:history="1">
        <w:r>
          <w:rPr>
            <w:color w:val="0000FF"/>
          </w:rPr>
          <w:t>пунктом 31</w:t>
        </w:r>
      </w:hyperlink>
      <w:r>
        <w:t xml:space="preserve"> настоящего Административного регламента.</w:t>
      </w:r>
    </w:p>
    <w:p w:rsidR="00F03D71" w:rsidRDefault="00F03D71">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F03D71" w:rsidRDefault="00F03D71">
      <w:pPr>
        <w:pStyle w:val="ConsPlusNormal"/>
        <w:spacing w:before="220"/>
        <w:ind w:firstLine="540"/>
        <w:jc w:val="both"/>
      </w:pPr>
      <w:r>
        <w:t>Способ фиксации результата выполнения административной процедуры:</w:t>
      </w:r>
    </w:p>
    <w:p w:rsidR="00F03D71" w:rsidRDefault="00F03D71">
      <w:pPr>
        <w:pStyle w:val="ConsPlusNormal"/>
        <w:spacing w:before="220"/>
        <w:ind w:firstLine="540"/>
        <w:jc w:val="both"/>
      </w:pPr>
      <w:r>
        <w:t>регистрация Соглашения осуществляется в реестре Соглашений;</w:t>
      </w:r>
    </w:p>
    <w:p w:rsidR="00F03D71" w:rsidRDefault="00F03D71">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F03D71" w:rsidRDefault="00F03D71">
      <w:pPr>
        <w:pStyle w:val="ConsPlusNormal"/>
        <w:jc w:val="both"/>
      </w:pPr>
    </w:p>
    <w:p w:rsidR="00F03D71" w:rsidRDefault="00F03D71">
      <w:pPr>
        <w:pStyle w:val="ConsPlusTitle"/>
        <w:jc w:val="center"/>
        <w:outlineLvl w:val="2"/>
      </w:pPr>
      <w:r>
        <w:t>Перечисление субсидии</w:t>
      </w:r>
    </w:p>
    <w:p w:rsidR="00F03D71" w:rsidRDefault="00F03D71">
      <w:pPr>
        <w:pStyle w:val="ConsPlusNormal"/>
        <w:jc w:val="both"/>
      </w:pPr>
    </w:p>
    <w:p w:rsidR="00F03D71" w:rsidRDefault="00F03D71">
      <w:pPr>
        <w:pStyle w:val="ConsPlusNormal"/>
        <w:ind w:firstLine="540"/>
        <w:jc w:val="both"/>
      </w:pPr>
      <w:r>
        <w:t>57. Основанием для начала административной процедуры является поступление подписанного заявителем Соглашения.</w:t>
      </w:r>
    </w:p>
    <w:p w:rsidR="00F03D71" w:rsidRDefault="00F03D71">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 специалист Уполномоченного органа, ответственный за перечисление субсидии.</w:t>
      </w:r>
    </w:p>
    <w:p w:rsidR="00F03D71" w:rsidRDefault="00F03D71">
      <w:pPr>
        <w:pStyle w:val="ConsPlusNormal"/>
        <w:spacing w:before="220"/>
        <w:ind w:firstLine="540"/>
        <w:jc w:val="both"/>
      </w:pPr>
      <w:r>
        <w:t xml:space="preserve">Перечисление субсидии осуществляется в срок не более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F03D71" w:rsidRDefault="00F03D71">
      <w:pPr>
        <w:pStyle w:val="ConsPlusNormal"/>
        <w:spacing w:before="220"/>
        <w:ind w:firstLine="540"/>
        <w:jc w:val="both"/>
      </w:pPr>
      <w:r>
        <w:t xml:space="preserve">Критерием принятия решения о перечислении заявителю субсидии является подписанное обеими сторонами Соглашение о предоставлении субсидии и отсутствие оснований, предусмотренных </w:t>
      </w:r>
      <w:hyperlink w:anchor="P229" w:history="1">
        <w:r>
          <w:rPr>
            <w:color w:val="0000FF"/>
          </w:rPr>
          <w:t>пунктом 31</w:t>
        </w:r>
      </w:hyperlink>
      <w:r>
        <w:t xml:space="preserve"> настоящего Административного регламента.</w:t>
      </w:r>
    </w:p>
    <w:p w:rsidR="00F03D71" w:rsidRDefault="00F03D71">
      <w:pPr>
        <w:pStyle w:val="ConsPlusNormal"/>
        <w:spacing w:before="220"/>
        <w:ind w:firstLine="540"/>
        <w:jc w:val="both"/>
      </w:pPr>
      <w:r>
        <w:t>Результатом выполнения административной процедуры является перечисление субсидии на счет заявителя.</w:t>
      </w:r>
    </w:p>
    <w:p w:rsidR="00F03D71" w:rsidRDefault="00F03D71">
      <w:pPr>
        <w:pStyle w:val="ConsPlusNormal"/>
        <w:spacing w:before="220"/>
        <w:ind w:firstLine="540"/>
        <w:jc w:val="both"/>
      </w:pPr>
      <w:r>
        <w:lastRenderedPageBreak/>
        <w:t>Способ фиксации результата выполнения административной процедуры: перечисление заявителю субсидии подтверждается платежным поручением.</w:t>
      </w:r>
    </w:p>
    <w:p w:rsidR="00F03D71" w:rsidRDefault="00F03D71">
      <w:pPr>
        <w:pStyle w:val="ConsPlusNormal"/>
        <w:jc w:val="both"/>
      </w:pPr>
    </w:p>
    <w:p w:rsidR="00F03D71" w:rsidRDefault="00F03D71">
      <w:pPr>
        <w:pStyle w:val="ConsPlusTitle"/>
        <w:jc w:val="center"/>
        <w:outlineLvl w:val="1"/>
      </w:pPr>
      <w:r>
        <w:t xml:space="preserve">IV. Формы </w:t>
      </w:r>
      <w:proofErr w:type="gramStart"/>
      <w:r>
        <w:t>контроля за</w:t>
      </w:r>
      <w:proofErr w:type="gramEnd"/>
      <w:r>
        <w:t xml:space="preserve"> соблюдением и исполнением</w:t>
      </w:r>
    </w:p>
    <w:p w:rsidR="00F03D71" w:rsidRDefault="00F03D71">
      <w:pPr>
        <w:pStyle w:val="ConsPlusTitle"/>
        <w:jc w:val="center"/>
      </w:pPr>
      <w:r>
        <w:t>Административного регламента</w:t>
      </w:r>
    </w:p>
    <w:p w:rsidR="00F03D71" w:rsidRDefault="00F03D71">
      <w:pPr>
        <w:pStyle w:val="ConsPlusNormal"/>
        <w:jc w:val="both"/>
      </w:pPr>
    </w:p>
    <w:p w:rsidR="00F03D71" w:rsidRDefault="00F03D7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03D71" w:rsidRDefault="00F03D71">
      <w:pPr>
        <w:pStyle w:val="ConsPlusTitle"/>
        <w:jc w:val="center"/>
      </w:pPr>
      <w:r>
        <w:t>и исполнением ответственными должностными лицами положений</w:t>
      </w:r>
    </w:p>
    <w:p w:rsidR="00F03D71" w:rsidRDefault="00F03D71">
      <w:pPr>
        <w:pStyle w:val="ConsPlusTitle"/>
        <w:jc w:val="center"/>
      </w:pPr>
      <w:r>
        <w:t>административного регламента и иных нормативных правовых</w:t>
      </w:r>
    </w:p>
    <w:p w:rsidR="00F03D71" w:rsidRDefault="00F03D71">
      <w:pPr>
        <w:pStyle w:val="ConsPlusTitle"/>
        <w:jc w:val="center"/>
      </w:pPr>
      <w:r>
        <w:t>актов, устанавливающих требования к предоставлению</w:t>
      </w:r>
    </w:p>
    <w:p w:rsidR="00F03D71" w:rsidRDefault="00F03D71">
      <w:pPr>
        <w:pStyle w:val="ConsPlusTitle"/>
        <w:jc w:val="center"/>
      </w:pPr>
      <w:r>
        <w:t>государственной услуги, а также принятием ими решений</w:t>
      </w:r>
    </w:p>
    <w:p w:rsidR="00F03D71" w:rsidRDefault="00F03D71">
      <w:pPr>
        <w:pStyle w:val="ConsPlusNormal"/>
        <w:jc w:val="both"/>
      </w:pPr>
    </w:p>
    <w:p w:rsidR="00F03D71" w:rsidRDefault="00F03D71">
      <w:pPr>
        <w:pStyle w:val="ConsPlusNormal"/>
        <w:ind w:firstLine="540"/>
        <w:jc w:val="both"/>
      </w:pPr>
      <w:r>
        <w:t xml:space="preserve">58.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F03D71" w:rsidRDefault="00F03D71">
      <w:pPr>
        <w:pStyle w:val="ConsPlusNormal"/>
        <w:jc w:val="both"/>
      </w:pPr>
    </w:p>
    <w:p w:rsidR="00F03D71" w:rsidRDefault="00F03D7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03D71" w:rsidRDefault="00F03D71">
      <w:pPr>
        <w:pStyle w:val="ConsPlusTitle"/>
        <w:jc w:val="center"/>
      </w:pPr>
      <w:r>
        <w:t>проверок полноты и качества предоставления государственной</w:t>
      </w:r>
    </w:p>
    <w:p w:rsidR="00F03D71" w:rsidRDefault="00F03D71">
      <w:pPr>
        <w:pStyle w:val="ConsPlusTitle"/>
        <w:jc w:val="center"/>
      </w:pPr>
      <w:r>
        <w:t>услуги, порядок и формы контроля полноты и качества</w:t>
      </w:r>
    </w:p>
    <w:p w:rsidR="00F03D71" w:rsidRDefault="00F03D71">
      <w:pPr>
        <w:pStyle w:val="ConsPlusTitle"/>
        <w:jc w:val="center"/>
      </w:pPr>
      <w:r>
        <w:t>предоставления государственной услуги, в том числе</w:t>
      </w:r>
    </w:p>
    <w:p w:rsidR="00F03D71" w:rsidRDefault="00F03D71">
      <w:pPr>
        <w:pStyle w:val="ConsPlusTitle"/>
        <w:jc w:val="center"/>
      </w:pPr>
      <w:r>
        <w:t>со стороны граждан, их объединений и организаций</w:t>
      </w:r>
    </w:p>
    <w:p w:rsidR="00F03D71" w:rsidRDefault="00F03D71">
      <w:pPr>
        <w:pStyle w:val="ConsPlusNormal"/>
        <w:jc w:val="both"/>
      </w:pPr>
    </w:p>
    <w:p w:rsidR="00F03D71" w:rsidRDefault="00F03D71">
      <w:pPr>
        <w:pStyle w:val="ConsPlusNormal"/>
        <w:ind w:firstLine="540"/>
        <w:jc w:val="both"/>
      </w:pPr>
      <w:r>
        <w:t>59.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F03D71" w:rsidRDefault="00F03D71">
      <w:pPr>
        <w:pStyle w:val="ConsPlusNormal"/>
        <w:spacing w:before="220"/>
        <w:ind w:firstLine="540"/>
        <w:jc w:val="both"/>
      </w:pPr>
      <w:r>
        <w:t>60.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F03D71" w:rsidRDefault="00F03D71">
      <w:pPr>
        <w:pStyle w:val="ConsPlusNormal"/>
        <w:spacing w:before="220"/>
        <w:ind w:firstLine="540"/>
        <w:jc w:val="both"/>
      </w:pPr>
      <w:r>
        <w:t>61.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F03D71" w:rsidRDefault="00F03D71">
      <w:pPr>
        <w:pStyle w:val="ConsPlusNormal"/>
        <w:spacing w:before="220"/>
        <w:ind w:firstLine="540"/>
        <w:jc w:val="both"/>
      </w:pPr>
      <w:r>
        <w:t xml:space="preserve">Рассмотрение жалобы заявителя осуществляется в порядке, предусмотренном </w:t>
      </w:r>
      <w:hyperlink w:anchor="P450" w:history="1">
        <w:r>
          <w:rPr>
            <w:color w:val="0000FF"/>
          </w:rPr>
          <w:t>разделом V</w:t>
        </w:r>
      </w:hyperlink>
      <w:r>
        <w:t xml:space="preserve"> настоящего Административного регламента.</w:t>
      </w:r>
    </w:p>
    <w:p w:rsidR="00F03D71" w:rsidRDefault="00F03D71">
      <w:pPr>
        <w:pStyle w:val="ConsPlusNormal"/>
        <w:spacing w:before="220"/>
        <w:ind w:firstLine="540"/>
        <w:jc w:val="both"/>
      </w:pPr>
      <w:r>
        <w:t>62.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F03D71" w:rsidRDefault="00F03D71">
      <w:pPr>
        <w:pStyle w:val="ConsPlusNormal"/>
        <w:spacing w:before="220"/>
        <w:ind w:firstLine="540"/>
        <w:jc w:val="both"/>
      </w:pPr>
      <w:r>
        <w:t xml:space="preserve">63.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F03D71" w:rsidRDefault="00F03D71">
      <w:pPr>
        <w:pStyle w:val="ConsPlusNormal"/>
        <w:jc w:val="both"/>
      </w:pPr>
    </w:p>
    <w:p w:rsidR="00F03D71" w:rsidRDefault="00F03D71">
      <w:pPr>
        <w:pStyle w:val="ConsPlusTitle"/>
        <w:jc w:val="center"/>
        <w:outlineLvl w:val="2"/>
      </w:pPr>
      <w:r>
        <w:t>Ответственность должностных лиц, государственных служащих</w:t>
      </w:r>
    </w:p>
    <w:p w:rsidR="00F03D71" w:rsidRDefault="00F03D71">
      <w:pPr>
        <w:pStyle w:val="ConsPlusTitle"/>
        <w:jc w:val="center"/>
      </w:pPr>
      <w:r>
        <w:t>органа, предоставляющего государственную услугу,</w:t>
      </w:r>
    </w:p>
    <w:p w:rsidR="00F03D71" w:rsidRDefault="00F03D71">
      <w:pPr>
        <w:pStyle w:val="ConsPlusTitle"/>
        <w:jc w:val="center"/>
      </w:pPr>
      <w:r>
        <w:t>и работников организаций, участвующих в ее предоставлении,</w:t>
      </w:r>
    </w:p>
    <w:p w:rsidR="00F03D71" w:rsidRDefault="00F03D71">
      <w:pPr>
        <w:pStyle w:val="ConsPlusTitle"/>
        <w:jc w:val="center"/>
      </w:pPr>
      <w:r>
        <w:t>за решения и действия (бездействие), принимаемые</w:t>
      </w:r>
    </w:p>
    <w:p w:rsidR="00F03D71" w:rsidRDefault="00F03D71">
      <w:pPr>
        <w:pStyle w:val="ConsPlusTitle"/>
        <w:jc w:val="center"/>
      </w:pPr>
      <w:proofErr w:type="gramStart"/>
      <w:r>
        <w:lastRenderedPageBreak/>
        <w:t>(осуществляемые) ими в ходе предоставления государственной</w:t>
      </w:r>
      <w:proofErr w:type="gramEnd"/>
    </w:p>
    <w:p w:rsidR="00F03D71" w:rsidRDefault="00F03D71">
      <w:pPr>
        <w:pStyle w:val="ConsPlusTitle"/>
        <w:jc w:val="center"/>
      </w:pPr>
      <w:r>
        <w:t xml:space="preserve">услуги, в том числе </w:t>
      </w:r>
      <w:proofErr w:type="gramStart"/>
      <w:r>
        <w:t>за</w:t>
      </w:r>
      <w:proofErr w:type="gramEnd"/>
      <w:r>
        <w:t xml:space="preserve"> необоснованные межведомственные</w:t>
      </w:r>
    </w:p>
    <w:p w:rsidR="00F03D71" w:rsidRDefault="00F03D71">
      <w:pPr>
        <w:pStyle w:val="ConsPlusTitle"/>
        <w:jc w:val="center"/>
      </w:pPr>
      <w:r>
        <w:t>запросы</w:t>
      </w:r>
    </w:p>
    <w:p w:rsidR="00F03D71" w:rsidRDefault="00F03D71">
      <w:pPr>
        <w:pStyle w:val="ConsPlusNormal"/>
        <w:jc w:val="both"/>
      </w:pPr>
    </w:p>
    <w:p w:rsidR="00F03D71" w:rsidRDefault="00F03D71">
      <w:pPr>
        <w:pStyle w:val="ConsPlusNormal"/>
        <w:ind w:firstLine="540"/>
        <w:jc w:val="both"/>
      </w:pPr>
      <w:r>
        <w:t>64.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3D71" w:rsidRDefault="00F03D71">
      <w:pPr>
        <w:pStyle w:val="ConsPlusNormal"/>
        <w:spacing w:before="220"/>
        <w:ind w:firstLine="540"/>
        <w:jc w:val="both"/>
      </w:pPr>
      <w:r>
        <w:t>65.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F03D71" w:rsidRDefault="00F03D71">
      <w:pPr>
        <w:pStyle w:val="ConsPlusNormal"/>
        <w:spacing w:before="220"/>
        <w:ind w:firstLine="540"/>
        <w:jc w:val="both"/>
      </w:pPr>
      <w:r>
        <w:t>66.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F03D71" w:rsidRDefault="00F03D71">
      <w:pPr>
        <w:pStyle w:val="ConsPlusNormal"/>
        <w:spacing w:before="220"/>
        <w:ind w:firstLine="540"/>
        <w:jc w:val="both"/>
      </w:pPr>
      <w:r>
        <w:t xml:space="preserve">67. </w:t>
      </w:r>
      <w:proofErr w:type="gramStart"/>
      <w:r>
        <w:t xml:space="preserve">В соответствии со </w:t>
      </w:r>
      <w:hyperlink r:id="rId31"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t xml:space="preserve"> </w:t>
      </w:r>
      <w:proofErr w:type="gramStart"/>
      <w:r>
        <w:t>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w:t>
      </w:r>
      <w:proofErr w:type="gramEnd"/>
      <w:r>
        <w:t xml:space="preserve">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03D71" w:rsidRDefault="00F03D71">
      <w:pPr>
        <w:pStyle w:val="ConsPlusNormal"/>
        <w:jc w:val="both"/>
      </w:pPr>
    </w:p>
    <w:p w:rsidR="00F03D71" w:rsidRDefault="00F03D71">
      <w:pPr>
        <w:pStyle w:val="ConsPlusTitle"/>
        <w:jc w:val="center"/>
        <w:outlineLvl w:val="1"/>
      </w:pPr>
      <w:bookmarkStart w:id="29" w:name="P450"/>
      <w:bookmarkEnd w:id="29"/>
      <w:r>
        <w:t>V. Досудебный (внесудебный) порядок обжалования решений</w:t>
      </w:r>
    </w:p>
    <w:p w:rsidR="00F03D71" w:rsidRDefault="00F03D71">
      <w:pPr>
        <w:pStyle w:val="ConsPlusTitle"/>
        <w:jc w:val="center"/>
      </w:pPr>
      <w:r>
        <w:t>и действий (бездействия) органа, предоставляющего</w:t>
      </w:r>
    </w:p>
    <w:p w:rsidR="00F03D71" w:rsidRDefault="00F03D71">
      <w:pPr>
        <w:pStyle w:val="ConsPlusTitle"/>
        <w:jc w:val="center"/>
      </w:pPr>
      <w:r>
        <w:t>государственную услугу, многофункционального центра, а также</w:t>
      </w:r>
    </w:p>
    <w:p w:rsidR="00F03D71" w:rsidRDefault="00F03D71">
      <w:pPr>
        <w:pStyle w:val="ConsPlusTitle"/>
        <w:jc w:val="center"/>
      </w:pPr>
      <w:r>
        <w:t>их должностных лиц, государственных служащих, работников</w:t>
      </w:r>
    </w:p>
    <w:p w:rsidR="00F03D71" w:rsidRDefault="00F03D71">
      <w:pPr>
        <w:pStyle w:val="ConsPlusNormal"/>
        <w:jc w:val="both"/>
      </w:pPr>
    </w:p>
    <w:p w:rsidR="00F03D71" w:rsidRDefault="00F03D71">
      <w:pPr>
        <w:pStyle w:val="ConsPlusNormal"/>
        <w:ind w:firstLine="540"/>
        <w:jc w:val="both"/>
      </w:pPr>
      <w:r>
        <w:t>68.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03D71" w:rsidRDefault="00F03D71">
      <w:pPr>
        <w:pStyle w:val="ConsPlusNormal"/>
        <w:spacing w:before="220"/>
        <w:ind w:firstLine="540"/>
        <w:jc w:val="both"/>
      </w:pPr>
      <w:r>
        <w:t>69.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F03D71" w:rsidRDefault="00F03D71">
      <w:pPr>
        <w:pStyle w:val="ConsPlusNormal"/>
        <w:spacing w:before="220"/>
        <w:ind w:firstLine="540"/>
        <w:jc w:val="both"/>
      </w:pPr>
      <w:r>
        <w:t>70.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F03D71" w:rsidRDefault="00F03D71">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F03D71" w:rsidRDefault="00F03D71">
      <w:pPr>
        <w:pStyle w:val="ConsPlusNormal"/>
        <w:spacing w:before="220"/>
        <w:ind w:firstLine="540"/>
        <w:jc w:val="both"/>
      </w:pPr>
      <w:r>
        <w:t xml:space="preserve">Жалоба на решения, действия (бездействие) МФЦ Югры либо его руководителя подается </w:t>
      </w:r>
      <w:r>
        <w:lastRenderedPageBreak/>
        <w:t>для рассмотрения в Департамент экономического развития Ханты-Мансийского автономного округа - Югры.</w:t>
      </w:r>
    </w:p>
    <w:p w:rsidR="00F03D71" w:rsidRDefault="00F03D71">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F03D71" w:rsidRDefault="00F03D71">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03D71" w:rsidRDefault="00F03D71">
      <w:pPr>
        <w:pStyle w:val="ConsPlusNormal"/>
        <w:spacing w:before="220"/>
        <w:ind w:firstLine="540"/>
        <w:jc w:val="both"/>
      </w:pPr>
      <w:r>
        <w:t>71. Информирование заявителей о порядке подачи и рассмотрения жалоб осуществляется в следующих формах (по выбору заявителя):</w:t>
      </w:r>
    </w:p>
    <w:p w:rsidR="00F03D71" w:rsidRDefault="00F03D71">
      <w:pPr>
        <w:pStyle w:val="ConsPlusNormal"/>
        <w:spacing w:before="220"/>
        <w:ind w:firstLine="540"/>
        <w:jc w:val="both"/>
      </w:pPr>
      <w:r>
        <w:t>устной (при личном обращении заявителя и/или по телефону);</w:t>
      </w:r>
    </w:p>
    <w:p w:rsidR="00F03D71" w:rsidRDefault="00F03D71">
      <w:pPr>
        <w:pStyle w:val="ConsPlusNormal"/>
        <w:spacing w:before="220"/>
        <w:ind w:firstLine="540"/>
        <w:jc w:val="both"/>
      </w:pPr>
      <w:r>
        <w:t>письменной (при письменном обращении заявителя по почте, электронной почте, факсу);</w:t>
      </w:r>
    </w:p>
    <w:p w:rsidR="00F03D71" w:rsidRDefault="00F03D71">
      <w:pPr>
        <w:pStyle w:val="ConsPlusNormal"/>
        <w:spacing w:before="220"/>
        <w:ind w:firstLine="540"/>
        <w:jc w:val="both"/>
      </w:pPr>
      <w:proofErr w:type="gramStart"/>
      <w:r>
        <w:t>в форме информационных (мультимедийных) материалов в информационно-коммуникационной сети "Интернет" (на официальном сайте Уполномоченного органа), на Федеральном и Региональном порталах, на информационных стендах в местах предоставления государственной услуги.</w:t>
      </w:r>
      <w:proofErr w:type="gramEnd"/>
    </w:p>
    <w:p w:rsidR="00F03D71" w:rsidRDefault="00F03D71">
      <w:pPr>
        <w:pStyle w:val="ConsPlusNormal"/>
        <w:spacing w:before="220"/>
        <w:ind w:firstLine="540"/>
        <w:jc w:val="both"/>
      </w:pPr>
      <w:r>
        <w:t xml:space="preserve">72. </w:t>
      </w:r>
      <w:proofErr w:type="gramStart"/>
      <w:r>
        <w:t xml:space="preserve">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3" w:history="1">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w:t>
      </w:r>
      <w:proofErr w:type="gramEnd"/>
      <w:r>
        <w:t xml:space="preserve"> </w:t>
      </w:r>
      <w:proofErr w:type="gramStart"/>
      <w:r>
        <w:t>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right"/>
        <w:outlineLvl w:val="1"/>
      </w:pPr>
      <w:r>
        <w:t>Приложение 1</w:t>
      </w:r>
    </w:p>
    <w:p w:rsidR="00F03D71" w:rsidRDefault="00F03D71">
      <w:pPr>
        <w:pStyle w:val="ConsPlusNormal"/>
        <w:jc w:val="right"/>
      </w:pPr>
      <w:r>
        <w:t>к Административному регламенту</w:t>
      </w:r>
    </w:p>
    <w:p w:rsidR="00F03D71" w:rsidRDefault="00F03D71">
      <w:pPr>
        <w:pStyle w:val="ConsPlusNormal"/>
        <w:jc w:val="right"/>
      </w:pPr>
      <w:r>
        <w:t xml:space="preserve">предоставления </w:t>
      </w:r>
      <w:proofErr w:type="gramStart"/>
      <w:r>
        <w:t>государственной</w:t>
      </w:r>
      <w:proofErr w:type="gramEnd"/>
    </w:p>
    <w:p w:rsidR="00F03D71" w:rsidRDefault="00F03D71">
      <w:pPr>
        <w:pStyle w:val="ConsPlusNormal"/>
        <w:jc w:val="right"/>
      </w:pPr>
      <w:r>
        <w:t>услуги по предоставлению субсидий</w:t>
      </w:r>
    </w:p>
    <w:p w:rsidR="00F03D71" w:rsidRDefault="00F03D71">
      <w:pPr>
        <w:pStyle w:val="ConsPlusNormal"/>
        <w:jc w:val="right"/>
      </w:pPr>
      <w:r>
        <w:t>на поддержку малых форм хозяйствования,</w:t>
      </w:r>
    </w:p>
    <w:p w:rsidR="00F03D71" w:rsidRDefault="00F03D71">
      <w:pPr>
        <w:pStyle w:val="ConsPlusNormal"/>
        <w:jc w:val="right"/>
      </w:pPr>
      <w:r>
        <w:t>на развитие материально-технической базы</w:t>
      </w:r>
    </w:p>
    <w:p w:rsidR="00F03D71" w:rsidRDefault="00F03D71">
      <w:pPr>
        <w:pStyle w:val="ConsPlusNormal"/>
        <w:jc w:val="right"/>
      </w:pPr>
      <w:r>
        <w:t>(за исключением личных подсобных хозяйств)</w:t>
      </w:r>
    </w:p>
    <w:p w:rsidR="00F03D71" w:rsidRDefault="00F03D71">
      <w:pPr>
        <w:pStyle w:val="ConsPlusNormal"/>
        <w:jc w:val="both"/>
      </w:pPr>
    </w:p>
    <w:p w:rsidR="00F03D71" w:rsidRDefault="00F03D71">
      <w:pPr>
        <w:pStyle w:val="ConsPlusNormal"/>
        <w:jc w:val="center"/>
      </w:pPr>
      <w:bookmarkStart w:id="30" w:name="P480"/>
      <w:bookmarkEnd w:id="30"/>
      <w:r>
        <w:t>Справка-расчет</w:t>
      </w:r>
    </w:p>
    <w:p w:rsidR="00F03D71" w:rsidRDefault="00F03D71">
      <w:pPr>
        <w:pStyle w:val="ConsPlusNormal"/>
        <w:jc w:val="center"/>
      </w:pPr>
      <w:r>
        <w:t>субсидии на поддержку малых форм хозяйствования,</w:t>
      </w:r>
    </w:p>
    <w:p w:rsidR="00F03D71" w:rsidRDefault="00F03D71">
      <w:pPr>
        <w:pStyle w:val="ConsPlusNormal"/>
        <w:jc w:val="center"/>
      </w:pPr>
      <w:r>
        <w:t>на развитие материально-технической базы</w:t>
      </w:r>
    </w:p>
    <w:p w:rsidR="00F03D71" w:rsidRDefault="00F03D71">
      <w:pPr>
        <w:pStyle w:val="ConsPlusNormal"/>
        <w:jc w:val="center"/>
      </w:pPr>
      <w:r>
        <w:t>(за исключением личных подсобных хозяйств)</w:t>
      </w:r>
    </w:p>
    <w:p w:rsidR="00F03D71" w:rsidRDefault="00F03D71">
      <w:pPr>
        <w:pStyle w:val="ConsPlusNormal"/>
        <w:jc w:val="center"/>
      </w:pPr>
      <w:r>
        <w:t>по _________________________________________________________</w:t>
      </w:r>
    </w:p>
    <w:p w:rsidR="00F03D71" w:rsidRDefault="00F03D71">
      <w:pPr>
        <w:pStyle w:val="ConsPlusNormal"/>
        <w:jc w:val="center"/>
      </w:pPr>
      <w:proofErr w:type="gramStart"/>
      <w:r>
        <w:lastRenderedPageBreak/>
        <w:t>(наименование крестьянского (фермерского) хозяйства,</w:t>
      </w:r>
      <w:proofErr w:type="gramEnd"/>
    </w:p>
    <w:p w:rsidR="00F03D71" w:rsidRDefault="00F03D71">
      <w:pPr>
        <w:pStyle w:val="ConsPlusNormal"/>
        <w:jc w:val="center"/>
      </w:pPr>
      <w:r>
        <w:t>сельскохозяйственного потребительского и производственного</w:t>
      </w:r>
    </w:p>
    <w:p w:rsidR="00F03D71" w:rsidRDefault="00F03D71">
      <w:pPr>
        <w:pStyle w:val="ConsPlusNormal"/>
        <w:jc w:val="center"/>
      </w:pPr>
      <w:r>
        <w:t>кооператива, индивидуальный предприниматель (Ф.И.О.))</w:t>
      </w:r>
    </w:p>
    <w:p w:rsidR="00F03D71" w:rsidRDefault="00F03D71">
      <w:pPr>
        <w:pStyle w:val="ConsPlusNormal"/>
        <w:jc w:val="center"/>
      </w:pPr>
      <w:r>
        <w:t>за 20_____ год</w:t>
      </w:r>
    </w:p>
    <w:p w:rsidR="00F03D71" w:rsidRDefault="00F03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57"/>
        <w:gridCol w:w="1928"/>
        <w:gridCol w:w="2438"/>
      </w:tblGrid>
      <w:tr w:rsidR="00F03D71">
        <w:tc>
          <w:tcPr>
            <w:tcW w:w="2948" w:type="dxa"/>
          </w:tcPr>
          <w:p w:rsidR="00F03D71" w:rsidRDefault="00F03D71">
            <w:pPr>
              <w:pStyle w:val="ConsPlusNormal"/>
              <w:jc w:val="center"/>
            </w:pPr>
            <w:r>
              <w:t>Наименование мероприятия</w:t>
            </w:r>
          </w:p>
        </w:tc>
        <w:tc>
          <w:tcPr>
            <w:tcW w:w="1757" w:type="dxa"/>
          </w:tcPr>
          <w:p w:rsidR="00F03D71" w:rsidRDefault="00F03D71">
            <w:pPr>
              <w:pStyle w:val="ConsPlusNormal"/>
              <w:jc w:val="center"/>
            </w:pPr>
            <w:r>
              <w:t>Стоимость по смете или согласно независимой оценке объекта</w:t>
            </w:r>
          </w:p>
        </w:tc>
        <w:tc>
          <w:tcPr>
            <w:tcW w:w="1928" w:type="dxa"/>
          </w:tcPr>
          <w:p w:rsidR="00F03D71" w:rsidRDefault="00F03D71">
            <w:pPr>
              <w:pStyle w:val="ConsPlusNormal"/>
              <w:jc w:val="center"/>
            </w:pPr>
            <w:r>
              <w:t>Фактическая стоимость приобретения, строительства, тыс. руб.</w:t>
            </w:r>
          </w:p>
        </w:tc>
        <w:tc>
          <w:tcPr>
            <w:tcW w:w="2438" w:type="dxa"/>
          </w:tcPr>
          <w:p w:rsidR="00F03D71" w:rsidRDefault="00F03D71">
            <w:pPr>
              <w:pStyle w:val="ConsPlusNormal"/>
              <w:jc w:val="center"/>
            </w:pPr>
            <w:r>
              <w:t>Сумма субсидии к выплате, рублей (заполняется уполномоченным органом по предоставлению субсидии)</w:t>
            </w:r>
          </w:p>
        </w:tc>
      </w:tr>
      <w:tr w:rsidR="00F03D71">
        <w:tc>
          <w:tcPr>
            <w:tcW w:w="2948" w:type="dxa"/>
          </w:tcPr>
          <w:p w:rsidR="00F03D71" w:rsidRDefault="00F03D71">
            <w:pPr>
              <w:pStyle w:val="ConsPlusNormal"/>
            </w:pPr>
          </w:p>
        </w:tc>
        <w:tc>
          <w:tcPr>
            <w:tcW w:w="1757" w:type="dxa"/>
          </w:tcPr>
          <w:p w:rsidR="00F03D71" w:rsidRDefault="00F03D71">
            <w:pPr>
              <w:pStyle w:val="ConsPlusNormal"/>
            </w:pPr>
          </w:p>
        </w:tc>
        <w:tc>
          <w:tcPr>
            <w:tcW w:w="1928" w:type="dxa"/>
          </w:tcPr>
          <w:p w:rsidR="00F03D71" w:rsidRDefault="00F03D71">
            <w:pPr>
              <w:pStyle w:val="ConsPlusNormal"/>
            </w:pPr>
          </w:p>
        </w:tc>
        <w:tc>
          <w:tcPr>
            <w:tcW w:w="2438" w:type="dxa"/>
          </w:tcPr>
          <w:p w:rsidR="00F03D71" w:rsidRDefault="00F03D71">
            <w:pPr>
              <w:pStyle w:val="ConsPlusNormal"/>
            </w:pPr>
          </w:p>
        </w:tc>
      </w:tr>
      <w:tr w:rsidR="00F03D71">
        <w:tc>
          <w:tcPr>
            <w:tcW w:w="2948" w:type="dxa"/>
          </w:tcPr>
          <w:p w:rsidR="00F03D71" w:rsidRDefault="00F03D71">
            <w:pPr>
              <w:pStyle w:val="ConsPlusNormal"/>
            </w:pPr>
          </w:p>
        </w:tc>
        <w:tc>
          <w:tcPr>
            <w:tcW w:w="1757" w:type="dxa"/>
          </w:tcPr>
          <w:p w:rsidR="00F03D71" w:rsidRDefault="00F03D71">
            <w:pPr>
              <w:pStyle w:val="ConsPlusNormal"/>
            </w:pPr>
          </w:p>
        </w:tc>
        <w:tc>
          <w:tcPr>
            <w:tcW w:w="1928" w:type="dxa"/>
          </w:tcPr>
          <w:p w:rsidR="00F03D71" w:rsidRDefault="00F03D71">
            <w:pPr>
              <w:pStyle w:val="ConsPlusNormal"/>
            </w:pPr>
          </w:p>
        </w:tc>
        <w:tc>
          <w:tcPr>
            <w:tcW w:w="2438" w:type="dxa"/>
          </w:tcPr>
          <w:p w:rsidR="00F03D71" w:rsidRDefault="00F03D71">
            <w:pPr>
              <w:pStyle w:val="ConsPlusNormal"/>
            </w:pPr>
          </w:p>
        </w:tc>
      </w:tr>
      <w:tr w:rsidR="00F03D71">
        <w:tc>
          <w:tcPr>
            <w:tcW w:w="2948" w:type="dxa"/>
          </w:tcPr>
          <w:p w:rsidR="00F03D71" w:rsidRDefault="00F03D71">
            <w:pPr>
              <w:pStyle w:val="ConsPlusNormal"/>
              <w:jc w:val="center"/>
            </w:pPr>
            <w:r>
              <w:t>Итого:</w:t>
            </w:r>
          </w:p>
        </w:tc>
        <w:tc>
          <w:tcPr>
            <w:tcW w:w="1757" w:type="dxa"/>
          </w:tcPr>
          <w:p w:rsidR="00F03D71" w:rsidRDefault="00F03D71">
            <w:pPr>
              <w:pStyle w:val="ConsPlusNormal"/>
            </w:pPr>
          </w:p>
        </w:tc>
        <w:tc>
          <w:tcPr>
            <w:tcW w:w="1928" w:type="dxa"/>
          </w:tcPr>
          <w:p w:rsidR="00F03D71" w:rsidRDefault="00F03D71">
            <w:pPr>
              <w:pStyle w:val="ConsPlusNormal"/>
            </w:pPr>
          </w:p>
        </w:tc>
        <w:tc>
          <w:tcPr>
            <w:tcW w:w="2438" w:type="dxa"/>
          </w:tcPr>
          <w:p w:rsidR="00F03D71" w:rsidRDefault="00F03D71">
            <w:pPr>
              <w:pStyle w:val="ConsPlusNormal"/>
            </w:pPr>
          </w:p>
        </w:tc>
      </w:tr>
    </w:tbl>
    <w:p w:rsidR="00F03D71" w:rsidRDefault="00F03D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87"/>
        <w:gridCol w:w="397"/>
        <w:gridCol w:w="2778"/>
      </w:tblGrid>
      <w:tr w:rsidR="00F03D71">
        <w:tc>
          <w:tcPr>
            <w:tcW w:w="4309" w:type="dxa"/>
            <w:tcBorders>
              <w:top w:val="nil"/>
              <w:left w:val="nil"/>
              <w:bottom w:val="nil"/>
              <w:right w:val="nil"/>
            </w:tcBorders>
          </w:tcPr>
          <w:p w:rsidR="00F03D71" w:rsidRDefault="00F03D71">
            <w:pPr>
              <w:pStyle w:val="ConsPlusNormal"/>
            </w:pPr>
            <w:r>
              <w:t>Руководитель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778" w:type="dxa"/>
            <w:tcBorders>
              <w:top w:val="nil"/>
              <w:left w:val="nil"/>
              <w:bottom w:val="single" w:sz="4" w:space="0" w:color="auto"/>
              <w:right w:val="nil"/>
            </w:tcBorders>
          </w:tcPr>
          <w:p w:rsidR="00F03D71" w:rsidRDefault="00F03D71">
            <w:pPr>
              <w:pStyle w:val="ConsPlusNormal"/>
            </w:pPr>
          </w:p>
        </w:tc>
      </w:tr>
      <w:tr w:rsidR="00F03D71">
        <w:tc>
          <w:tcPr>
            <w:tcW w:w="4309"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778" w:type="dxa"/>
            <w:tcBorders>
              <w:top w:val="single" w:sz="4" w:space="0" w:color="auto"/>
              <w:left w:val="nil"/>
              <w:bottom w:val="nil"/>
              <w:right w:val="nil"/>
            </w:tcBorders>
          </w:tcPr>
          <w:p w:rsidR="00F03D71" w:rsidRDefault="00F03D71">
            <w:pPr>
              <w:pStyle w:val="ConsPlusNormal"/>
              <w:jc w:val="center"/>
            </w:pPr>
            <w:r>
              <w:t>Ф.И.О.</w:t>
            </w:r>
          </w:p>
        </w:tc>
      </w:tr>
      <w:tr w:rsidR="00F03D71">
        <w:tc>
          <w:tcPr>
            <w:tcW w:w="4309" w:type="dxa"/>
            <w:tcBorders>
              <w:top w:val="nil"/>
              <w:left w:val="nil"/>
              <w:bottom w:val="nil"/>
              <w:right w:val="nil"/>
            </w:tcBorders>
          </w:tcPr>
          <w:p w:rsidR="00F03D71" w:rsidRDefault="00F03D71">
            <w:pPr>
              <w:pStyle w:val="ConsPlusNormal"/>
            </w:pPr>
            <w:r>
              <w:t>Главный бухгалтер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778" w:type="dxa"/>
            <w:tcBorders>
              <w:top w:val="nil"/>
              <w:left w:val="nil"/>
              <w:bottom w:val="single" w:sz="4" w:space="0" w:color="auto"/>
              <w:right w:val="nil"/>
            </w:tcBorders>
          </w:tcPr>
          <w:p w:rsidR="00F03D71" w:rsidRDefault="00F03D71">
            <w:pPr>
              <w:pStyle w:val="ConsPlusNormal"/>
            </w:pPr>
          </w:p>
        </w:tc>
      </w:tr>
      <w:tr w:rsidR="00F03D71">
        <w:tc>
          <w:tcPr>
            <w:tcW w:w="4309"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778" w:type="dxa"/>
            <w:tcBorders>
              <w:top w:val="single" w:sz="4" w:space="0" w:color="auto"/>
              <w:left w:val="nil"/>
              <w:bottom w:val="nil"/>
              <w:right w:val="nil"/>
            </w:tcBorders>
          </w:tcPr>
          <w:p w:rsidR="00F03D71" w:rsidRDefault="00F03D71">
            <w:pPr>
              <w:pStyle w:val="ConsPlusNormal"/>
              <w:jc w:val="center"/>
            </w:pPr>
            <w:r>
              <w:t>Ф.И.О.</w:t>
            </w:r>
          </w:p>
        </w:tc>
      </w:tr>
    </w:tbl>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right"/>
        <w:outlineLvl w:val="1"/>
      </w:pPr>
      <w:r>
        <w:t>Приложение 2</w:t>
      </w:r>
    </w:p>
    <w:p w:rsidR="00F03D71" w:rsidRDefault="00F03D71">
      <w:pPr>
        <w:pStyle w:val="ConsPlusNormal"/>
        <w:jc w:val="right"/>
      </w:pPr>
      <w:r>
        <w:t>к Административному регламенту</w:t>
      </w:r>
    </w:p>
    <w:p w:rsidR="00F03D71" w:rsidRDefault="00F03D71">
      <w:pPr>
        <w:pStyle w:val="ConsPlusNormal"/>
        <w:jc w:val="right"/>
      </w:pPr>
      <w:r>
        <w:t xml:space="preserve">предоставления </w:t>
      </w:r>
      <w:proofErr w:type="gramStart"/>
      <w:r>
        <w:t>государственной</w:t>
      </w:r>
      <w:proofErr w:type="gramEnd"/>
    </w:p>
    <w:p w:rsidR="00F03D71" w:rsidRDefault="00F03D71">
      <w:pPr>
        <w:pStyle w:val="ConsPlusNormal"/>
        <w:jc w:val="right"/>
      </w:pPr>
      <w:r>
        <w:t>услуги по предоставлению субсидий</w:t>
      </w:r>
    </w:p>
    <w:p w:rsidR="00F03D71" w:rsidRDefault="00F03D71">
      <w:pPr>
        <w:pStyle w:val="ConsPlusNormal"/>
        <w:jc w:val="right"/>
      </w:pPr>
      <w:r>
        <w:t>на поддержку малых форм хозяйствования,</w:t>
      </w:r>
    </w:p>
    <w:p w:rsidR="00F03D71" w:rsidRDefault="00F03D71">
      <w:pPr>
        <w:pStyle w:val="ConsPlusNormal"/>
        <w:jc w:val="right"/>
      </w:pPr>
      <w:r>
        <w:t>на развитие материально-технической базы</w:t>
      </w:r>
    </w:p>
    <w:p w:rsidR="00F03D71" w:rsidRDefault="00F03D71">
      <w:pPr>
        <w:pStyle w:val="ConsPlusNormal"/>
        <w:jc w:val="right"/>
      </w:pPr>
      <w:r>
        <w:t>(за исключением личных подсобных хозяйств)</w:t>
      </w:r>
    </w:p>
    <w:p w:rsidR="00F03D71" w:rsidRDefault="00F03D71">
      <w:pPr>
        <w:pStyle w:val="ConsPlusNormal"/>
        <w:jc w:val="both"/>
      </w:pPr>
    </w:p>
    <w:p w:rsidR="00F03D71" w:rsidRDefault="00F03D71">
      <w:pPr>
        <w:pStyle w:val="ConsPlusNormal"/>
        <w:jc w:val="center"/>
      </w:pPr>
      <w:bookmarkStart w:id="31" w:name="P536"/>
      <w:bookmarkEnd w:id="31"/>
      <w:r>
        <w:t>Справка-расчет</w:t>
      </w:r>
    </w:p>
    <w:p w:rsidR="00F03D71" w:rsidRDefault="00F03D71">
      <w:pPr>
        <w:pStyle w:val="ConsPlusNormal"/>
        <w:jc w:val="center"/>
      </w:pPr>
      <w:r>
        <w:t>о движении поголовья сельскохозяйственных животных</w:t>
      </w:r>
    </w:p>
    <w:p w:rsidR="00F03D71" w:rsidRDefault="00F03D71">
      <w:pPr>
        <w:pStyle w:val="ConsPlusNormal"/>
        <w:jc w:val="center"/>
      </w:pPr>
      <w:r>
        <w:t>(свиней, лошадей, мелкого рогатого скота)</w:t>
      </w:r>
    </w:p>
    <w:p w:rsidR="00F03D71" w:rsidRDefault="00F03D71">
      <w:pPr>
        <w:pStyle w:val="ConsPlusNormal"/>
        <w:jc w:val="center"/>
      </w:pPr>
      <w:r>
        <w:t>за ___________________ 20____ год</w:t>
      </w:r>
    </w:p>
    <w:p w:rsidR="00F03D71" w:rsidRDefault="00F03D71">
      <w:pPr>
        <w:pStyle w:val="ConsPlusNormal"/>
        <w:jc w:val="center"/>
      </w:pPr>
      <w:r>
        <w:t>____________________________________________________________</w:t>
      </w:r>
    </w:p>
    <w:p w:rsidR="00F03D71" w:rsidRDefault="00F03D71">
      <w:pPr>
        <w:pStyle w:val="ConsPlusNormal"/>
        <w:jc w:val="center"/>
      </w:pPr>
      <w:r>
        <w:t>наименование юридического лица независимо</w:t>
      </w:r>
    </w:p>
    <w:p w:rsidR="00F03D71" w:rsidRDefault="00F03D71">
      <w:pPr>
        <w:pStyle w:val="ConsPlusNormal"/>
        <w:jc w:val="center"/>
      </w:pPr>
      <w:r>
        <w:t xml:space="preserve">от организационно-правовой формы, </w:t>
      </w:r>
      <w:proofErr w:type="gramStart"/>
      <w:r>
        <w:t>крестьянское</w:t>
      </w:r>
      <w:proofErr w:type="gramEnd"/>
      <w:r>
        <w:t xml:space="preserve"> (фермерское)</w:t>
      </w:r>
    </w:p>
    <w:p w:rsidR="00F03D71" w:rsidRDefault="00F03D71">
      <w:pPr>
        <w:pStyle w:val="ConsPlusNormal"/>
        <w:jc w:val="center"/>
      </w:pPr>
      <w:r>
        <w:t>хозяйство, индивидуальный предприниматель</w:t>
      </w:r>
    </w:p>
    <w:p w:rsidR="00F03D71" w:rsidRDefault="00F03D71">
      <w:pPr>
        <w:pStyle w:val="ConsPlusNormal"/>
        <w:jc w:val="both"/>
      </w:pPr>
    </w:p>
    <w:p w:rsidR="00F03D71" w:rsidRDefault="00F03D71">
      <w:pPr>
        <w:sectPr w:rsidR="00F03D71" w:rsidSect="003A7B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F03D71">
        <w:tc>
          <w:tcPr>
            <w:tcW w:w="1701" w:type="dxa"/>
            <w:vMerge w:val="restart"/>
          </w:tcPr>
          <w:p w:rsidR="00F03D71" w:rsidRDefault="00F03D71">
            <w:pPr>
              <w:pStyle w:val="ConsPlusNormal"/>
              <w:jc w:val="center"/>
            </w:pPr>
            <w:r>
              <w:lastRenderedPageBreak/>
              <w:t>Половозрастные группы</w:t>
            </w:r>
          </w:p>
        </w:tc>
        <w:tc>
          <w:tcPr>
            <w:tcW w:w="907" w:type="dxa"/>
            <w:vMerge w:val="restart"/>
          </w:tcPr>
          <w:p w:rsidR="00F03D71" w:rsidRDefault="00F03D71">
            <w:pPr>
              <w:pStyle w:val="ConsPlusNormal"/>
              <w:jc w:val="center"/>
            </w:pPr>
            <w:r>
              <w:t>Наличие поголовья на начало месяца (гол.)</w:t>
            </w:r>
          </w:p>
        </w:tc>
        <w:tc>
          <w:tcPr>
            <w:tcW w:w="3401" w:type="dxa"/>
            <w:gridSpan w:val="4"/>
          </w:tcPr>
          <w:p w:rsidR="00F03D71" w:rsidRDefault="00F03D71">
            <w:pPr>
              <w:pStyle w:val="ConsPlusNormal"/>
              <w:jc w:val="center"/>
            </w:pPr>
            <w:r>
              <w:t>Приход (голов)</w:t>
            </w:r>
          </w:p>
        </w:tc>
        <w:tc>
          <w:tcPr>
            <w:tcW w:w="4858" w:type="dxa"/>
            <w:gridSpan w:val="6"/>
          </w:tcPr>
          <w:p w:rsidR="00F03D71" w:rsidRDefault="00F03D71">
            <w:pPr>
              <w:pStyle w:val="ConsPlusNormal"/>
              <w:jc w:val="center"/>
            </w:pPr>
            <w:r>
              <w:t>Расход (голов)</w:t>
            </w:r>
          </w:p>
        </w:tc>
        <w:tc>
          <w:tcPr>
            <w:tcW w:w="1077" w:type="dxa"/>
          </w:tcPr>
          <w:p w:rsidR="00F03D71" w:rsidRDefault="00F03D71">
            <w:pPr>
              <w:pStyle w:val="ConsPlusNormal"/>
              <w:jc w:val="center"/>
            </w:pPr>
            <w:r>
              <w:t>Наличие поголовья на конец месяца (голов)</w:t>
            </w:r>
          </w:p>
        </w:tc>
      </w:tr>
      <w:tr w:rsidR="00F03D71">
        <w:tc>
          <w:tcPr>
            <w:tcW w:w="1701" w:type="dxa"/>
            <w:vMerge/>
          </w:tcPr>
          <w:p w:rsidR="00F03D71" w:rsidRDefault="00F03D71"/>
        </w:tc>
        <w:tc>
          <w:tcPr>
            <w:tcW w:w="907" w:type="dxa"/>
            <w:vMerge/>
          </w:tcPr>
          <w:p w:rsidR="00F03D71" w:rsidRDefault="00F03D71"/>
        </w:tc>
        <w:tc>
          <w:tcPr>
            <w:tcW w:w="850" w:type="dxa"/>
          </w:tcPr>
          <w:p w:rsidR="00F03D71" w:rsidRDefault="00F03D71">
            <w:pPr>
              <w:pStyle w:val="ConsPlusNormal"/>
              <w:jc w:val="center"/>
            </w:pPr>
            <w:r>
              <w:t>куплено на племя (гол</w:t>
            </w:r>
            <w:proofErr w:type="gramStart"/>
            <w:r>
              <w:t>.</w:t>
            </w:r>
            <w:proofErr w:type="gramEnd"/>
            <w:r>
              <w:t>/</w:t>
            </w:r>
            <w:proofErr w:type="gramStart"/>
            <w:r>
              <w:t>в</w:t>
            </w:r>
            <w:proofErr w:type="gramEnd"/>
            <w:r>
              <w:t>ес)</w:t>
            </w:r>
          </w:p>
        </w:tc>
        <w:tc>
          <w:tcPr>
            <w:tcW w:w="850" w:type="dxa"/>
          </w:tcPr>
          <w:p w:rsidR="00F03D71" w:rsidRDefault="00F03D71">
            <w:pPr>
              <w:pStyle w:val="ConsPlusNormal"/>
              <w:jc w:val="center"/>
            </w:pPr>
            <w:r>
              <w:t>получено приплода</w:t>
            </w:r>
          </w:p>
        </w:tc>
        <w:tc>
          <w:tcPr>
            <w:tcW w:w="907" w:type="dxa"/>
          </w:tcPr>
          <w:p w:rsidR="00F03D71" w:rsidRDefault="00F03D71">
            <w:pPr>
              <w:pStyle w:val="ConsPlusNormal"/>
              <w:jc w:val="center"/>
            </w:pPr>
            <w:r>
              <w:t>приход из младших групп</w:t>
            </w:r>
          </w:p>
        </w:tc>
        <w:tc>
          <w:tcPr>
            <w:tcW w:w="794" w:type="dxa"/>
          </w:tcPr>
          <w:p w:rsidR="00F03D71" w:rsidRDefault="00F03D71">
            <w:pPr>
              <w:pStyle w:val="ConsPlusNormal"/>
              <w:jc w:val="center"/>
            </w:pPr>
            <w:r>
              <w:t>итого приход</w:t>
            </w:r>
          </w:p>
        </w:tc>
        <w:tc>
          <w:tcPr>
            <w:tcW w:w="737" w:type="dxa"/>
          </w:tcPr>
          <w:p w:rsidR="00F03D71" w:rsidRDefault="00F03D71">
            <w:pPr>
              <w:pStyle w:val="ConsPlusNormal"/>
              <w:jc w:val="center"/>
            </w:pPr>
            <w:r>
              <w:t>забито всего</w:t>
            </w:r>
          </w:p>
        </w:tc>
        <w:tc>
          <w:tcPr>
            <w:tcW w:w="794" w:type="dxa"/>
          </w:tcPr>
          <w:p w:rsidR="00F03D71" w:rsidRDefault="00F03D71">
            <w:pPr>
              <w:pStyle w:val="ConsPlusNormal"/>
              <w:jc w:val="center"/>
            </w:pPr>
            <w:r>
              <w:t>живой вес (</w:t>
            </w:r>
            <w:proofErr w:type="gramStart"/>
            <w:r>
              <w:t>кг</w:t>
            </w:r>
            <w:proofErr w:type="gramEnd"/>
            <w:r>
              <w:t>)</w:t>
            </w:r>
          </w:p>
        </w:tc>
        <w:tc>
          <w:tcPr>
            <w:tcW w:w="850" w:type="dxa"/>
          </w:tcPr>
          <w:p w:rsidR="00F03D71" w:rsidRDefault="00F03D71">
            <w:pPr>
              <w:pStyle w:val="ConsPlusNormal"/>
              <w:jc w:val="center"/>
            </w:pPr>
            <w:r>
              <w:t>прочее выбытие</w:t>
            </w:r>
          </w:p>
        </w:tc>
        <w:tc>
          <w:tcPr>
            <w:tcW w:w="946" w:type="dxa"/>
          </w:tcPr>
          <w:p w:rsidR="00F03D71" w:rsidRDefault="00F03D71">
            <w:pPr>
              <w:pStyle w:val="ConsPlusNormal"/>
              <w:jc w:val="center"/>
            </w:pPr>
            <w:r>
              <w:t>переведено в старшие группы</w:t>
            </w:r>
          </w:p>
        </w:tc>
        <w:tc>
          <w:tcPr>
            <w:tcW w:w="737" w:type="dxa"/>
          </w:tcPr>
          <w:p w:rsidR="00F03D71" w:rsidRDefault="00F03D71">
            <w:pPr>
              <w:pStyle w:val="ConsPlusNormal"/>
              <w:jc w:val="center"/>
            </w:pPr>
            <w:r>
              <w:t>пало</w:t>
            </w:r>
          </w:p>
        </w:tc>
        <w:tc>
          <w:tcPr>
            <w:tcW w:w="794" w:type="dxa"/>
          </w:tcPr>
          <w:p w:rsidR="00F03D71" w:rsidRDefault="00F03D71">
            <w:pPr>
              <w:pStyle w:val="ConsPlusNormal"/>
              <w:jc w:val="center"/>
            </w:pPr>
            <w:r>
              <w:t>итого расход</w:t>
            </w: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1</w:t>
            </w:r>
          </w:p>
        </w:tc>
        <w:tc>
          <w:tcPr>
            <w:tcW w:w="907" w:type="dxa"/>
          </w:tcPr>
          <w:p w:rsidR="00F03D71" w:rsidRDefault="00F03D71">
            <w:pPr>
              <w:pStyle w:val="ConsPlusNormal"/>
              <w:jc w:val="center"/>
            </w:pPr>
            <w:r>
              <w:t>2</w:t>
            </w:r>
          </w:p>
        </w:tc>
        <w:tc>
          <w:tcPr>
            <w:tcW w:w="850" w:type="dxa"/>
          </w:tcPr>
          <w:p w:rsidR="00F03D71" w:rsidRDefault="00F03D71">
            <w:pPr>
              <w:pStyle w:val="ConsPlusNormal"/>
              <w:jc w:val="center"/>
            </w:pPr>
            <w:r>
              <w:t>3</w:t>
            </w:r>
          </w:p>
        </w:tc>
        <w:tc>
          <w:tcPr>
            <w:tcW w:w="850" w:type="dxa"/>
          </w:tcPr>
          <w:p w:rsidR="00F03D71" w:rsidRDefault="00F03D71">
            <w:pPr>
              <w:pStyle w:val="ConsPlusNormal"/>
              <w:jc w:val="center"/>
            </w:pPr>
            <w:r>
              <w:t>4</w:t>
            </w:r>
          </w:p>
        </w:tc>
        <w:tc>
          <w:tcPr>
            <w:tcW w:w="907" w:type="dxa"/>
          </w:tcPr>
          <w:p w:rsidR="00F03D71" w:rsidRDefault="00F03D71">
            <w:pPr>
              <w:pStyle w:val="ConsPlusNormal"/>
              <w:jc w:val="center"/>
            </w:pPr>
            <w:r>
              <w:t>5</w:t>
            </w:r>
          </w:p>
        </w:tc>
        <w:tc>
          <w:tcPr>
            <w:tcW w:w="794" w:type="dxa"/>
          </w:tcPr>
          <w:p w:rsidR="00F03D71" w:rsidRDefault="00F03D71">
            <w:pPr>
              <w:pStyle w:val="ConsPlusNormal"/>
              <w:jc w:val="center"/>
            </w:pPr>
            <w:r>
              <w:t>6</w:t>
            </w:r>
          </w:p>
        </w:tc>
        <w:tc>
          <w:tcPr>
            <w:tcW w:w="737" w:type="dxa"/>
          </w:tcPr>
          <w:p w:rsidR="00F03D71" w:rsidRDefault="00F03D71">
            <w:pPr>
              <w:pStyle w:val="ConsPlusNormal"/>
              <w:jc w:val="center"/>
            </w:pPr>
            <w:r>
              <w:t>7</w:t>
            </w:r>
          </w:p>
        </w:tc>
        <w:tc>
          <w:tcPr>
            <w:tcW w:w="794" w:type="dxa"/>
          </w:tcPr>
          <w:p w:rsidR="00F03D71" w:rsidRDefault="00F03D71">
            <w:pPr>
              <w:pStyle w:val="ConsPlusNormal"/>
              <w:jc w:val="center"/>
            </w:pPr>
            <w:r>
              <w:t>8</w:t>
            </w:r>
          </w:p>
        </w:tc>
        <w:tc>
          <w:tcPr>
            <w:tcW w:w="850" w:type="dxa"/>
          </w:tcPr>
          <w:p w:rsidR="00F03D71" w:rsidRDefault="00F03D71">
            <w:pPr>
              <w:pStyle w:val="ConsPlusNormal"/>
              <w:jc w:val="center"/>
            </w:pPr>
            <w:r>
              <w:t>9</w:t>
            </w:r>
          </w:p>
        </w:tc>
        <w:tc>
          <w:tcPr>
            <w:tcW w:w="946" w:type="dxa"/>
          </w:tcPr>
          <w:p w:rsidR="00F03D71" w:rsidRDefault="00F03D71">
            <w:pPr>
              <w:pStyle w:val="ConsPlusNormal"/>
              <w:jc w:val="center"/>
            </w:pPr>
            <w:r>
              <w:t>10</w:t>
            </w:r>
          </w:p>
        </w:tc>
        <w:tc>
          <w:tcPr>
            <w:tcW w:w="737" w:type="dxa"/>
          </w:tcPr>
          <w:p w:rsidR="00F03D71" w:rsidRDefault="00F03D71">
            <w:pPr>
              <w:pStyle w:val="ConsPlusNormal"/>
              <w:jc w:val="center"/>
            </w:pPr>
            <w:r>
              <w:t>11</w:t>
            </w:r>
          </w:p>
        </w:tc>
        <w:tc>
          <w:tcPr>
            <w:tcW w:w="794" w:type="dxa"/>
          </w:tcPr>
          <w:p w:rsidR="00F03D71" w:rsidRDefault="00F03D71">
            <w:pPr>
              <w:pStyle w:val="ConsPlusNormal"/>
              <w:jc w:val="center"/>
            </w:pPr>
            <w:r>
              <w:t>12</w:t>
            </w:r>
          </w:p>
        </w:tc>
        <w:tc>
          <w:tcPr>
            <w:tcW w:w="1077" w:type="dxa"/>
          </w:tcPr>
          <w:p w:rsidR="00F03D71" w:rsidRDefault="00F03D71">
            <w:pPr>
              <w:pStyle w:val="ConsPlusNormal"/>
              <w:jc w:val="center"/>
            </w:pPr>
            <w:r>
              <w:t>13</w:t>
            </w:r>
          </w:p>
        </w:tc>
      </w:tr>
      <w:tr w:rsidR="00F03D71">
        <w:tc>
          <w:tcPr>
            <w:tcW w:w="1701" w:type="dxa"/>
          </w:tcPr>
          <w:p w:rsidR="00F03D71" w:rsidRDefault="00F03D71">
            <w:pPr>
              <w:pStyle w:val="ConsPlusNormal"/>
            </w:pPr>
            <w:r>
              <w:t>Хряки-производители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Свиноматки основные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Свиноматки разовые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старше 6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от 3 до 6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от 1 до 3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Приплод</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Итого свиней</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lastRenderedPageBreak/>
              <w:t>Жеребцы</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Кобылы</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старше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до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Приплод</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Итого лошадей</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Бараны</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Овцематки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овец</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Приплод</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Итого овец</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Козлы</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Козематки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коз</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Приплод</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Итого коз</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bl>
    <w:p w:rsidR="00F03D71" w:rsidRDefault="00F03D71">
      <w:pPr>
        <w:sectPr w:rsidR="00F03D71">
          <w:pgSz w:w="16838" w:h="11905" w:orient="landscape"/>
          <w:pgMar w:top="1701" w:right="1134" w:bottom="850" w:left="1134" w:header="0" w:footer="0" w:gutter="0"/>
          <w:cols w:space="720"/>
        </w:sectPr>
      </w:pPr>
    </w:p>
    <w:p w:rsidR="00F03D71" w:rsidRDefault="00F03D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F03D71">
        <w:tc>
          <w:tcPr>
            <w:tcW w:w="4592" w:type="dxa"/>
            <w:tcBorders>
              <w:top w:val="nil"/>
              <w:left w:val="nil"/>
              <w:bottom w:val="nil"/>
              <w:right w:val="nil"/>
            </w:tcBorders>
          </w:tcPr>
          <w:p w:rsidR="00F03D71" w:rsidRDefault="00F03D71">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r w:rsidR="00F03D71">
        <w:tc>
          <w:tcPr>
            <w:tcW w:w="4592" w:type="dxa"/>
            <w:tcBorders>
              <w:top w:val="nil"/>
              <w:left w:val="nil"/>
              <w:bottom w:val="nil"/>
              <w:right w:val="nil"/>
            </w:tcBorders>
          </w:tcPr>
          <w:p w:rsidR="00F03D71" w:rsidRDefault="00F03D71">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bl>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right"/>
        <w:outlineLvl w:val="1"/>
      </w:pPr>
      <w:r>
        <w:t>Приложение 3</w:t>
      </w:r>
    </w:p>
    <w:p w:rsidR="00F03D71" w:rsidRDefault="00F03D71">
      <w:pPr>
        <w:pStyle w:val="ConsPlusNormal"/>
        <w:jc w:val="right"/>
      </w:pPr>
      <w:r>
        <w:t>к Административному регламенту</w:t>
      </w:r>
    </w:p>
    <w:p w:rsidR="00F03D71" w:rsidRDefault="00F03D71">
      <w:pPr>
        <w:pStyle w:val="ConsPlusNormal"/>
        <w:jc w:val="right"/>
      </w:pPr>
      <w:r>
        <w:t xml:space="preserve">предоставления </w:t>
      </w:r>
      <w:proofErr w:type="gramStart"/>
      <w:r>
        <w:t>государственной</w:t>
      </w:r>
      <w:proofErr w:type="gramEnd"/>
    </w:p>
    <w:p w:rsidR="00F03D71" w:rsidRDefault="00F03D71">
      <w:pPr>
        <w:pStyle w:val="ConsPlusNormal"/>
        <w:jc w:val="right"/>
      </w:pPr>
      <w:r>
        <w:t>услуги по предоставлению субсидий</w:t>
      </w:r>
    </w:p>
    <w:p w:rsidR="00F03D71" w:rsidRDefault="00F03D71">
      <w:pPr>
        <w:pStyle w:val="ConsPlusNormal"/>
        <w:jc w:val="right"/>
      </w:pPr>
      <w:r>
        <w:t>на поддержку малых форм хозяйствования,</w:t>
      </w:r>
    </w:p>
    <w:p w:rsidR="00F03D71" w:rsidRDefault="00F03D71">
      <w:pPr>
        <w:pStyle w:val="ConsPlusNormal"/>
        <w:jc w:val="right"/>
      </w:pPr>
      <w:r>
        <w:t>на развитие материально-технической базы</w:t>
      </w:r>
    </w:p>
    <w:p w:rsidR="00F03D71" w:rsidRDefault="00F03D71">
      <w:pPr>
        <w:pStyle w:val="ConsPlusNormal"/>
        <w:jc w:val="right"/>
      </w:pPr>
      <w:r>
        <w:t>(за исключением личных подсобных хозяйств)</w:t>
      </w:r>
    </w:p>
    <w:p w:rsidR="00F03D71" w:rsidRDefault="00F03D71">
      <w:pPr>
        <w:pStyle w:val="ConsPlusNormal"/>
        <w:jc w:val="both"/>
      </w:pPr>
    </w:p>
    <w:p w:rsidR="00F03D71" w:rsidRDefault="00F03D71">
      <w:pPr>
        <w:pStyle w:val="ConsPlusNormal"/>
        <w:jc w:val="center"/>
      </w:pPr>
      <w:r>
        <w:t>Справка-расчет</w:t>
      </w:r>
    </w:p>
    <w:p w:rsidR="00F03D71" w:rsidRDefault="00F03D71">
      <w:pPr>
        <w:pStyle w:val="ConsPlusNormal"/>
        <w:jc w:val="center"/>
      </w:pPr>
      <w:r>
        <w:t>о движении поголовья сельскохозяйственных животных</w:t>
      </w:r>
    </w:p>
    <w:p w:rsidR="00F03D71" w:rsidRDefault="00F03D71">
      <w:pPr>
        <w:pStyle w:val="ConsPlusNormal"/>
        <w:jc w:val="center"/>
      </w:pPr>
      <w:r>
        <w:t>(крупного рогатого скота)</w:t>
      </w:r>
    </w:p>
    <w:p w:rsidR="00F03D71" w:rsidRDefault="00F03D71">
      <w:pPr>
        <w:pStyle w:val="ConsPlusNormal"/>
        <w:jc w:val="center"/>
      </w:pPr>
      <w:r>
        <w:t>за __________________________ 20____ год ____</w:t>
      </w:r>
    </w:p>
    <w:p w:rsidR="00F03D71" w:rsidRDefault="00F03D71">
      <w:pPr>
        <w:pStyle w:val="ConsPlusNormal"/>
        <w:jc w:val="center"/>
      </w:pPr>
      <w:r>
        <w:t>____________________________________________________________</w:t>
      </w:r>
    </w:p>
    <w:p w:rsidR="00F03D71" w:rsidRDefault="00F03D71">
      <w:pPr>
        <w:pStyle w:val="ConsPlusNormal"/>
        <w:jc w:val="center"/>
      </w:pPr>
      <w:r>
        <w:t>наименование юридического лица независимо</w:t>
      </w:r>
    </w:p>
    <w:p w:rsidR="00F03D71" w:rsidRDefault="00F03D71">
      <w:pPr>
        <w:pStyle w:val="ConsPlusNormal"/>
        <w:jc w:val="center"/>
      </w:pPr>
      <w:r>
        <w:t xml:space="preserve">от организационно-правовой формы, </w:t>
      </w:r>
      <w:proofErr w:type="gramStart"/>
      <w:r>
        <w:t>крестьянское</w:t>
      </w:r>
      <w:proofErr w:type="gramEnd"/>
      <w:r>
        <w:t xml:space="preserve"> (фермерское)</w:t>
      </w:r>
    </w:p>
    <w:p w:rsidR="00F03D71" w:rsidRDefault="00F03D71">
      <w:pPr>
        <w:pStyle w:val="ConsPlusNormal"/>
        <w:jc w:val="center"/>
      </w:pPr>
      <w:r>
        <w:t>хозяйство, индивидуальный предприниматель</w:t>
      </w:r>
    </w:p>
    <w:p w:rsidR="00F03D71" w:rsidRDefault="00F03D71">
      <w:pPr>
        <w:pStyle w:val="ConsPlusNormal"/>
        <w:jc w:val="both"/>
      </w:pPr>
    </w:p>
    <w:p w:rsidR="00F03D71" w:rsidRDefault="00F03D71">
      <w:pPr>
        <w:sectPr w:rsidR="00F03D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F03D71">
        <w:tc>
          <w:tcPr>
            <w:tcW w:w="1701" w:type="dxa"/>
            <w:vMerge w:val="restart"/>
          </w:tcPr>
          <w:p w:rsidR="00F03D71" w:rsidRDefault="00F03D71">
            <w:pPr>
              <w:pStyle w:val="ConsPlusNormal"/>
              <w:jc w:val="center"/>
            </w:pPr>
            <w:r>
              <w:lastRenderedPageBreak/>
              <w:t>Половозрастные группы</w:t>
            </w:r>
          </w:p>
        </w:tc>
        <w:tc>
          <w:tcPr>
            <w:tcW w:w="907" w:type="dxa"/>
            <w:vMerge w:val="restart"/>
          </w:tcPr>
          <w:p w:rsidR="00F03D71" w:rsidRDefault="00F03D71">
            <w:pPr>
              <w:pStyle w:val="ConsPlusNormal"/>
              <w:jc w:val="center"/>
            </w:pPr>
            <w:r>
              <w:t>Наличие поголовья на начало месяца (гол.)</w:t>
            </w:r>
          </w:p>
        </w:tc>
        <w:tc>
          <w:tcPr>
            <w:tcW w:w="3401" w:type="dxa"/>
            <w:gridSpan w:val="4"/>
          </w:tcPr>
          <w:p w:rsidR="00F03D71" w:rsidRDefault="00F03D71">
            <w:pPr>
              <w:pStyle w:val="ConsPlusNormal"/>
              <w:jc w:val="center"/>
            </w:pPr>
            <w:r>
              <w:t>Приход (голов)</w:t>
            </w:r>
          </w:p>
        </w:tc>
        <w:tc>
          <w:tcPr>
            <w:tcW w:w="4858" w:type="dxa"/>
            <w:gridSpan w:val="6"/>
          </w:tcPr>
          <w:p w:rsidR="00F03D71" w:rsidRDefault="00F03D71">
            <w:pPr>
              <w:pStyle w:val="ConsPlusNormal"/>
              <w:jc w:val="center"/>
            </w:pPr>
            <w:r>
              <w:t>Расход (голов)</w:t>
            </w:r>
          </w:p>
        </w:tc>
        <w:tc>
          <w:tcPr>
            <w:tcW w:w="1077" w:type="dxa"/>
          </w:tcPr>
          <w:p w:rsidR="00F03D71" w:rsidRDefault="00F03D71">
            <w:pPr>
              <w:pStyle w:val="ConsPlusNormal"/>
              <w:jc w:val="center"/>
            </w:pPr>
            <w:r>
              <w:t>Наличие поголовья на конец месяца (голов)</w:t>
            </w:r>
          </w:p>
        </w:tc>
      </w:tr>
      <w:tr w:rsidR="00F03D71">
        <w:tc>
          <w:tcPr>
            <w:tcW w:w="1701" w:type="dxa"/>
            <w:vMerge/>
          </w:tcPr>
          <w:p w:rsidR="00F03D71" w:rsidRDefault="00F03D71"/>
        </w:tc>
        <w:tc>
          <w:tcPr>
            <w:tcW w:w="907" w:type="dxa"/>
            <w:vMerge/>
          </w:tcPr>
          <w:p w:rsidR="00F03D71" w:rsidRDefault="00F03D71"/>
        </w:tc>
        <w:tc>
          <w:tcPr>
            <w:tcW w:w="850" w:type="dxa"/>
          </w:tcPr>
          <w:p w:rsidR="00F03D71" w:rsidRDefault="00F03D71">
            <w:pPr>
              <w:pStyle w:val="ConsPlusNormal"/>
              <w:jc w:val="center"/>
            </w:pPr>
            <w:r>
              <w:t>куплено на племя (гол</w:t>
            </w:r>
            <w:proofErr w:type="gramStart"/>
            <w:r>
              <w:t>.</w:t>
            </w:r>
            <w:proofErr w:type="gramEnd"/>
            <w:r>
              <w:t>/</w:t>
            </w:r>
            <w:proofErr w:type="gramStart"/>
            <w:r>
              <w:t>в</w:t>
            </w:r>
            <w:proofErr w:type="gramEnd"/>
            <w:r>
              <w:t>ес)</w:t>
            </w:r>
          </w:p>
        </w:tc>
        <w:tc>
          <w:tcPr>
            <w:tcW w:w="850" w:type="dxa"/>
          </w:tcPr>
          <w:p w:rsidR="00F03D71" w:rsidRDefault="00F03D71">
            <w:pPr>
              <w:pStyle w:val="ConsPlusNormal"/>
              <w:jc w:val="center"/>
            </w:pPr>
            <w:r>
              <w:t>получено приплода</w:t>
            </w:r>
          </w:p>
        </w:tc>
        <w:tc>
          <w:tcPr>
            <w:tcW w:w="907" w:type="dxa"/>
          </w:tcPr>
          <w:p w:rsidR="00F03D71" w:rsidRDefault="00F03D71">
            <w:pPr>
              <w:pStyle w:val="ConsPlusNormal"/>
              <w:jc w:val="center"/>
            </w:pPr>
            <w:r>
              <w:t>приход из младших групп</w:t>
            </w:r>
          </w:p>
        </w:tc>
        <w:tc>
          <w:tcPr>
            <w:tcW w:w="794" w:type="dxa"/>
          </w:tcPr>
          <w:p w:rsidR="00F03D71" w:rsidRDefault="00F03D71">
            <w:pPr>
              <w:pStyle w:val="ConsPlusNormal"/>
              <w:jc w:val="center"/>
            </w:pPr>
            <w:r>
              <w:t>итого приход</w:t>
            </w:r>
          </w:p>
        </w:tc>
        <w:tc>
          <w:tcPr>
            <w:tcW w:w="737" w:type="dxa"/>
          </w:tcPr>
          <w:p w:rsidR="00F03D71" w:rsidRDefault="00F03D71">
            <w:pPr>
              <w:pStyle w:val="ConsPlusNormal"/>
              <w:jc w:val="center"/>
            </w:pPr>
            <w:r>
              <w:t>забито всего</w:t>
            </w:r>
          </w:p>
        </w:tc>
        <w:tc>
          <w:tcPr>
            <w:tcW w:w="794" w:type="dxa"/>
          </w:tcPr>
          <w:p w:rsidR="00F03D71" w:rsidRDefault="00F03D71">
            <w:pPr>
              <w:pStyle w:val="ConsPlusNormal"/>
              <w:jc w:val="center"/>
            </w:pPr>
            <w:r>
              <w:t>живой вес (</w:t>
            </w:r>
            <w:proofErr w:type="gramStart"/>
            <w:r>
              <w:t>кг</w:t>
            </w:r>
            <w:proofErr w:type="gramEnd"/>
            <w:r>
              <w:t>)</w:t>
            </w:r>
          </w:p>
        </w:tc>
        <w:tc>
          <w:tcPr>
            <w:tcW w:w="850" w:type="dxa"/>
          </w:tcPr>
          <w:p w:rsidR="00F03D71" w:rsidRDefault="00F03D71">
            <w:pPr>
              <w:pStyle w:val="ConsPlusNormal"/>
              <w:jc w:val="center"/>
            </w:pPr>
            <w:r>
              <w:t>прочее выбытие</w:t>
            </w:r>
          </w:p>
        </w:tc>
        <w:tc>
          <w:tcPr>
            <w:tcW w:w="946" w:type="dxa"/>
          </w:tcPr>
          <w:p w:rsidR="00F03D71" w:rsidRDefault="00F03D71">
            <w:pPr>
              <w:pStyle w:val="ConsPlusNormal"/>
              <w:jc w:val="center"/>
            </w:pPr>
            <w:r>
              <w:t>переведено в старшие группы</w:t>
            </w:r>
          </w:p>
        </w:tc>
        <w:tc>
          <w:tcPr>
            <w:tcW w:w="737" w:type="dxa"/>
          </w:tcPr>
          <w:p w:rsidR="00F03D71" w:rsidRDefault="00F03D71">
            <w:pPr>
              <w:pStyle w:val="ConsPlusNormal"/>
              <w:jc w:val="center"/>
            </w:pPr>
            <w:r>
              <w:t>пало</w:t>
            </w:r>
          </w:p>
        </w:tc>
        <w:tc>
          <w:tcPr>
            <w:tcW w:w="794" w:type="dxa"/>
          </w:tcPr>
          <w:p w:rsidR="00F03D71" w:rsidRDefault="00F03D71">
            <w:pPr>
              <w:pStyle w:val="ConsPlusNormal"/>
              <w:jc w:val="center"/>
            </w:pPr>
            <w:r>
              <w:t>итого расход</w:t>
            </w:r>
          </w:p>
        </w:tc>
        <w:tc>
          <w:tcPr>
            <w:tcW w:w="1077" w:type="dxa"/>
          </w:tcPr>
          <w:p w:rsidR="00F03D71" w:rsidRDefault="00F03D71">
            <w:pPr>
              <w:pStyle w:val="ConsPlusNormal"/>
            </w:pPr>
          </w:p>
        </w:tc>
      </w:tr>
      <w:tr w:rsidR="00F03D71">
        <w:tc>
          <w:tcPr>
            <w:tcW w:w="1701" w:type="dxa"/>
          </w:tcPr>
          <w:p w:rsidR="00F03D71" w:rsidRDefault="00F03D71">
            <w:pPr>
              <w:pStyle w:val="ConsPlusNormal"/>
            </w:pPr>
            <w:r>
              <w:t>Быки-производители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Коровы, всего</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В том числе: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коровы дойные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коровы сухостойные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Нетели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Молодняк на откорме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Бычки старше 1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Телочки старше 1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lastRenderedPageBreak/>
              <w:t>Бычки до 1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Телочки до 1 года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Бычки до 6 месяцев</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Телочки до 6 месяцев</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Приплод</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pPr>
            <w:r>
              <w:t>Итого крупного рогатого скота</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bl>
    <w:p w:rsidR="00F03D71" w:rsidRDefault="00F03D71">
      <w:pPr>
        <w:sectPr w:rsidR="00F03D71">
          <w:pgSz w:w="16838" w:h="11905" w:orient="landscape"/>
          <w:pgMar w:top="1701" w:right="1134" w:bottom="850" w:left="1134" w:header="0" w:footer="0" w:gutter="0"/>
          <w:cols w:space="720"/>
        </w:sectPr>
      </w:pPr>
    </w:p>
    <w:p w:rsidR="00F03D71" w:rsidRDefault="00F03D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F03D71">
        <w:tc>
          <w:tcPr>
            <w:tcW w:w="4592" w:type="dxa"/>
            <w:tcBorders>
              <w:top w:val="nil"/>
              <w:left w:val="nil"/>
              <w:bottom w:val="nil"/>
              <w:right w:val="nil"/>
            </w:tcBorders>
          </w:tcPr>
          <w:p w:rsidR="00F03D71" w:rsidRDefault="00F03D71">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r w:rsidR="00F03D71">
        <w:tc>
          <w:tcPr>
            <w:tcW w:w="4592" w:type="dxa"/>
            <w:tcBorders>
              <w:top w:val="nil"/>
              <w:left w:val="nil"/>
              <w:bottom w:val="nil"/>
              <w:right w:val="nil"/>
            </w:tcBorders>
          </w:tcPr>
          <w:p w:rsidR="00F03D71" w:rsidRDefault="00F03D71">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bl>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both"/>
      </w:pPr>
    </w:p>
    <w:p w:rsidR="00F03D71" w:rsidRDefault="00F03D71">
      <w:pPr>
        <w:pStyle w:val="ConsPlusNormal"/>
        <w:jc w:val="right"/>
        <w:outlineLvl w:val="1"/>
      </w:pPr>
      <w:r>
        <w:t>Приложение 4</w:t>
      </w:r>
    </w:p>
    <w:p w:rsidR="00F03D71" w:rsidRDefault="00F03D71">
      <w:pPr>
        <w:pStyle w:val="ConsPlusNormal"/>
        <w:jc w:val="right"/>
      </w:pPr>
      <w:r>
        <w:t>к Административному регламенту</w:t>
      </w:r>
    </w:p>
    <w:p w:rsidR="00F03D71" w:rsidRDefault="00F03D71">
      <w:pPr>
        <w:pStyle w:val="ConsPlusNormal"/>
        <w:jc w:val="right"/>
      </w:pPr>
      <w:r>
        <w:t xml:space="preserve">предоставления </w:t>
      </w:r>
      <w:proofErr w:type="gramStart"/>
      <w:r>
        <w:t>государственной</w:t>
      </w:r>
      <w:proofErr w:type="gramEnd"/>
    </w:p>
    <w:p w:rsidR="00F03D71" w:rsidRDefault="00F03D71">
      <w:pPr>
        <w:pStyle w:val="ConsPlusNormal"/>
        <w:jc w:val="right"/>
      </w:pPr>
      <w:r>
        <w:t>услуги по предоставлению субсидий</w:t>
      </w:r>
    </w:p>
    <w:p w:rsidR="00F03D71" w:rsidRDefault="00F03D71">
      <w:pPr>
        <w:pStyle w:val="ConsPlusNormal"/>
        <w:jc w:val="right"/>
      </w:pPr>
      <w:r>
        <w:t>на поддержку малых форм хозяйствования,</w:t>
      </w:r>
    </w:p>
    <w:p w:rsidR="00F03D71" w:rsidRDefault="00F03D71">
      <w:pPr>
        <w:pStyle w:val="ConsPlusNormal"/>
        <w:jc w:val="right"/>
      </w:pPr>
      <w:r>
        <w:t>на развитие материально-технической базы</w:t>
      </w:r>
    </w:p>
    <w:p w:rsidR="00F03D71" w:rsidRDefault="00F03D71">
      <w:pPr>
        <w:pStyle w:val="ConsPlusNormal"/>
        <w:jc w:val="right"/>
      </w:pPr>
      <w:r>
        <w:t>(за исключением личных подсобных хозяйств)</w:t>
      </w:r>
    </w:p>
    <w:p w:rsidR="00F03D71" w:rsidRDefault="00F03D71">
      <w:pPr>
        <w:pStyle w:val="ConsPlusNormal"/>
        <w:jc w:val="both"/>
      </w:pPr>
    </w:p>
    <w:p w:rsidR="00F03D71" w:rsidRDefault="00F03D71">
      <w:pPr>
        <w:pStyle w:val="ConsPlusNormal"/>
        <w:jc w:val="center"/>
      </w:pPr>
      <w:bookmarkStart w:id="32" w:name="P1166"/>
      <w:bookmarkEnd w:id="32"/>
      <w:r>
        <w:t>Справка-расчет</w:t>
      </w:r>
    </w:p>
    <w:p w:rsidR="00F03D71" w:rsidRDefault="00F03D71">
      <w:pPr>
        <w:pStyle w:val="ConsPlusNormal"/>
        <w:jc w:val="center"/>
      </w:pPr>
      <w:r>
        <w:t>о движении поголовья сельскохозяйственных животных (птица)</w:t>
      </w:r>
    </w:p>
    <w:p w:rsidR="00F03D71" w:rsidRDefault="00F03D71">
      <w:pPr>
        <w:pStyle w:val="ConsPlusNormal"/>
        <w:jc w:val="center"/>
      </w:pPr>
      <w:r>
        <w:t>за _______________________ 20____ год</w:t>
      </w:r>
    </w:p>
    <w:p w:rsidR="00F03D71" w:rsidRDefault="00F03D71">
      <w:pPr>
        <w:pStyle w:val="ConsPlusNormal"/>
        <w:jc w:val="center"/>
      </w:pPr>
      <w:r>
        <w:t>____________________________________________________________</w:t>
      </w:r>
    </w:p>
    <w:p w:rsidR="00F03D71" w:rsidRDefault="00F03D71">
      <w:pPr>
        <w:pStyle w:val="ConsPlusNormal"/>
        <w:jc w:val="center"/>
      </w:pPr>
      <w:r>
        <w:t>наименование юридического лица независимо</w:t>
      </w:r>
    </w:p>
    <w:p w:rsidR="00F03D71" w:rsidRDefault="00F03D71">
      <w:pPr>
        <w:pStyle w:val="ConsPlusNormal"/>
        <w:jc w:val="center"/>
      </w:pPr>
      <w:r>
        <w:t xml:space="preserve">от организационно-правовой формы, </w:t>
      </w:r>
      <w:proofErr w:type="gramStart"/>
      <w:r>
        <w:t>крестьянское</w:t>
      </w:r>
      <w:proofErr w:type="gramEnd"/>
      <w:r>
        <w:t xml:space="preserve"> (фермерское)</w:t>
      </w:r>
    </w:p>
    <w:p w:rsidR="00F03D71" w:rsidRDefault="00F03D71">
      <w:pPr>
        <w:pStyle w:val="ConsPlusNormal"/>
        <w:jc w:val="center"/>
      </w:pPr>
      <w:r>
        <w:t>хозяйство, индивидуальный предприниматель</w:t>
      </w:r>
    </w:p>
    <w:p w:rsidR="00F03D71" w:rsidRDefault="00F03D71">
      <w:pPr>
        <w:pStyle w:val="ConsPlusNormal"/>
        <w:jc w:val="both"/>
      </w:pPr>
    </w:p>
    <w:p w:rsidR="00F03D71" w:rsidRDefault="00F03D71">
      <w:pPr>
        <w:sectPr w:rsidR="00F03D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F03D71">
        <w:tc>
          <w:tcPr>
            <w:tcW w:w="1701" w:type="dxa"/>
            <w:vMerge w:val="restart"/>
          </w:tcPr>
          <w:p w:rsidR="00F03D71" w:rsidRDefault="00F03D71">
            <w:pPr>
              <w:pStyle w:val="ConsPlusNormal"/>
              <w:jc w:val="center"/>
            </w:pPr>
            <w:r>
              <w:lastRenderedPageBreak/>
              <w:t>Половозрастные группы</w:t>
            </w:r>
          </w:p>
        </w:tc>
        <w:tc>
          <w:tcPr>
            <w:tcW w:w="907" w:type="dxa"/>
            <w:vMerge w:val="restart"/>
          </w:tcPr>
          <w:p w:rsidR="00F03D71" w:rsidRDefault="00F03D71">
            <w:pPr>
              <w:pStyle w:val="ConsPlusNormal"/>
              <w:jc w:val="center"/>
            </w:pPr>
            <w:r>
              <w:t>Наличие поголовья на начало месяца (гол.)</w:t>
            </w:r>
          </w:p>
        </w:tc>
        <w:tc>
          <w:tcPr>
            <w:tcW w:w="3401" w:type="dxa"/>
            <w:gridSpan w:val="4"/>
          </w:tcPr>
          <w:p w:rsidR="00F03D71" w:rsidRDefault="00F03D71">
            <w:pPr>
              <w:pStyle w:val="ConsPlusNormal"/>
              <w:jc w:val="center"/>
            </w:pPr>
            <w:r>
              <w:t>Приход (голов)</w:t>
            </w:r>
          </w:p>
        </w:tc>
        <w:tc>
          <w:tcPr>
            <w:tcW w:w="4858" w:type="dxa"/>
            <w:gridSpan w:val="6"/>
          </w:tcPr>
          <w:p w:rsidR="00F03D71" w:rsidRDefault="00F03D71">
            <w:pPr>
              <w:pStyle w:val="ConsPlusNormal"/>
              <w:jc w:val="center"/>
            </w:pPr>
            <w:r>
              <w:t>Расход (голов)</w:t>
            </w:r>
          </w:p>
        </w:tc>
        <w:tc>
          <w:tcPr>
            <w:tcW w:w="1077" w:type="dxa"/>
          </w:tcPr>
          <w:p w:rsidR="00F03D71" w:rsidRDefault="00F03D71">
            <w:pPr>
              <w:pStyle w:val="ConsPlusNormal"/>
              <w:jc w:val="center"/>
            </w:pPr>
            <w:r>
              <w:t>Наличие поголовья на конец месяца (голов)</w:t>
            </w:r>
          </w:p>
        </w:tc>
      </w:tr>
      <w:tr w:rsidR="00F03D71">
        <w:tc>
          <w:tcPr>
            <w:tcW w:w="1701" w:type="dxa"/>
            <w:vMerge/>
          </w:tcPr>
          <w:p w:rsidR="00F03D71" w:rsidRDefault="00F03D71"/>
        </w:tc>
        <w:tc>
          <w:tcPr>
            <w:tcW w:w="907" w:type="dxa"/>
            <w:vMerge/>
          </w:tcPr>
          <w:p w:rsidR="00F03D71" w:rsidRDefault="00F03D71"/>
        </w:tc>
        <w:tc>
          <w:tcPr>
            <w:tcW w:w="850" w:type="dxa"/>
          </w:tcPr>
          <w:p w:rsidR="00F03D71" w:rsidRDefault="00F03D71">
            <w:pPr>
              <w:pStyle w:val="ConsPlusNormal"/>
              <w:jc w:val="center"/>
            </w:pPr>
            <w:r>
              <w:t>куплено на племя (гол</w:t>
            </w:r>
            <w:proofErr w:type="gramStart"/>
            <w:r>
              <w:t>.</w:t>
            </w:r>
            <w:proofErr w:type="gramEnd"/>
            <w:r>
              <w:t>/</w:t>
            </w:r>
            <w:proofErr w:type="gramStart"/>
            <w:r>
              <w:t>в</w:t>
            </w:r>
            <w:proofErr w:type="gramEnd"/>
            <w:r>
              <w:t>ес)</w:t>
            </w:r>
          </w:p>
        </w:tc>
        <w:tc>
          <w:tcPr>
            <w:tcW w:w="850" w:type="dxa"/>
          </w:tcPr>
          <w:p w:rsidR="00F03D71" w:rsidRDefault="00F03D71">
            <w:pPr>
              <w:pStyle w:val="ConsPlusNormal"/>
              <w:jc w:val="center"/>
            </w:pPr>
            <w:r>
              <w:t>получено приплода</w:t>
            </w:r>
          </w:p>
        </w:tc>
        <w:tc>
          <w:tcPr>
            <w:tcW w:w="907" w:type="dxa"/>
          </w:tcPr>
          <w:p w:rsidR="00F03D71" w:rsidRDefault="00F03D71">
            <w:pPr>
              <w:pStyle w:val="ConsPlusNormal"/>
              <w:jc w:val="center"/>
            </w:pPr>
            <w:r>
              <w:t>приход из младших групп</w:t>
            </w:r>
          </w:p>
        </w:tc>
        <w:tc>
          <w:tcPr>
            <w:tcW w:w="794" w:type="dxa"/>
          </w:tcPr>
          <w:p w:rsidR="00F03D71" w:rsidRDefault="00F03D71">
            <w:pPr>
              <w:pStyle w:val="ConsPlusNormal"/>
              <w:jc w:val="center"/>
            </w:pPr>
            <w:r>
              <w:t>итого приход</w:t>
            </w:r>
          </w:p>
        </w:tc>
        <w:tc>
          <w:tcPr>
            <w:tcW w:w="737" w:type="dxa"/>
          </w:tcPr>
          <w:p w:rsidR="00F03D71" w:rsidRDefault="00F03D71">
            <w:pPr>
              <w:pStyle w:val="ConsPlusNormal"/>
              <w:jc w:val="center"/>
            </w:pPr>
            <w:r>
              <w:t>забито всего</w:t>
            </w:r>
          </w:p>
        </w:tc>
        <w:tc>
          <w:tcPr>
            <w:tcW w:w="794" w:type="dxa"/>
          </w:tcPr>
          <w:p w:rsidR="00F03D71" w:rsidRDefault="00F03D71">
            <w:pPr>
              <w:pStyle w:val="ConsPlusNormal"/>
              <w:jc w:val="center"/>
            </w:pPr>
            <w:r>
              <w:t>живой вес (</w:t>
            </w:r>
            <w:proofErr w:type="gramStart"/>
            <w:r>
              <w:t>кг</w:t>
            </w:r>
            <w:proofErr w:type="gramEnd"/>
            <w:r>
              <w:t>)</w:t>
            </w:r>
          </w:p>
        </w:tc>
        <w:tc>
          <w:tcPr>
            <w:tcW w:w="850" w:type="dxa"/>
          </w:tcPr>
          <w:p w:rsidR="00F03D71" w:rsidRDefault="00F03D71">
            <w:pPr>
              <w:pStyle w:val="ConsPlusNormal"/>
              <w:jc w:val="center"/>
            </w:pPr>
            <w:r>
              <w:t>прочее выбытие</w:t>
            </w:r>
          </w:p>
        </w:tc>
        <w:tc>
          <w:tcPr>
            <w:tcW w:w="946" w:type="dxa"/>
          </w:tcPr>
          <w:p w:rsidR="00F03D71" w:rsidRDefault="00F03D71">
            <w:pPr>
              <w:pStyle w:val="ConsPlusNormal"/>
              <w:jc w:val="center"/>
            </w:pPr>
            <w:r>
              <w:t>переведено в старшие группы</w:t>
            </w:r>
          </w:p>
        </w:tc>
        <w:tc>
          <w:tcPr>
            <w:tcW w:w="737" w:type="dxa"/>
          </w:tcPr>
          <w:p w:rsidR="00F03D71" w:rsidRDefault="00F03D71">
            <w:pPr>
              <w:pStyle w:val="ConsPlusNormal"/>
              <w:jc w:val="center"/>
            </w:pPr>
            <w:r>
              <w:t>пало</w:t>
            </w:r>
          </w:p>
        </w:tc>
        <w:tc>
          <w:tcPr>
            <w:tcW w:w="794" w:type="dxa"/>
          </w:tcPr>
          <w:p w:rsidR="00F03D71" w:rsidRDefault="00F03D71">
            <w:pPr>
              <w:pStyle w:val="ConsPlusNormal"/>
              <w:jc w:val="center"/>
            </w:pPr>
            <w:r>
              <w:t>итого расход</w:t>
            </w: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Куры-несушки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Молодняк кур до 3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Цыплята яичных пород до 1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Цыплята бройлерные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Перепела-несушки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Перепела на откорме</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Цыплята перепелов до 1 мес.</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Гуси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lastRenderedPageBreak/>
              <w:t>Утки</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r w:rsidR="00F03D71">
        <w:tc>
          <w:tcPr>
            <w:tcW w:w="1701" w:type="dxa"/>
          </w:tcPr>
          <w:p w:rsidR="00F03D71" w:rsidRDefault="00F03D71">
            <w:pPr>
              <w:pStyle w:val="ConsPlusNormal"/>
              <w:jc w:val="center"/>
            </w:pPr>
            <w:r>
              <w:t>Итого птицы</w:t>
            </w:r>
          </w:p>
        </w:tc>
        <w:tc>
          <w:tcPr>
            <w:tcW w:w="907" w:type="dxa"/>
          </w:tcPr>
          <w:p w:rsidR="00F03D71" w:rsidRDefault="00F03D71">
            <w:pPr>
              <w:pStyle w:val="ConsPlusNormal"/>
            </w:pPr>
          </w:p>
        </w:tc>
        <w:tc>
          <w:tcPr>
            <w:tcW w:w="850" w:type="dxa"/>
          </w:tcPr>
          <w:p w:rsidR="00F03D71" w:rsidRDefault="00F03D71">
            <w:pPr>
              <w:pStyle w:val="ConsPlusNormal"/>
            </w:pPr>
          </w:p>
        </w:tc>
        <w:tc>
          <w:tcPr>
            <w:tcW w:w="850" w:type="dxa"/>
          </w:tcPr>
          <w:p w:rsidR="00F03D71" w:rsidRDefault="00F03D71">
            <w:pPr>
              <w:pStyle w:val="ConsPlusNormal"/>
            </w:pPr>
          </w:p>
        </w:tc>
        <w:tc>
          <w:tcPr>
            <w:tcW w:w="907" w:type="dxa"/>
          </w:tcPr>
          <w:p w:rsidR="00F03D71" w:rsidRDefault="00F03D71">
            <w:pPr>
              <w:pStyle w:val="ConsPlusNormal"/>
            </w:pPr>
          </w:p>
        </w:tc>
        <w:tc>
          <w:tcPr>
            <w:tcW w:w="794"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850" w:type="dxa"/>
          </w:tcPr>
          <w:p w:rsidR="00F03D71" w:rsidRDefault="00F03D71">
            <w:pPr>
              <w:pStyle w:val="ConsPlusNormal"/>
            </w:pPr>
          </w:p>
        </w:tc>
        <w:tc>
          <w:tcPr>
            <w:tcW w:w="946" w:type="dxa"/>
          </w:tcPr>
          <w:p w:rsidR="00F03D71" w:rsidRDefault="00F03D71">
            <w:pPr>
              <w:pStyle w:val="ConsPlusNormal"/>
            </w:pPr>
          </w:p>
        </w:tc>
        <w:tc>
          <w:tcPr>
            <w:tcW w:w="737" w:type="dxa"/>
          </w:tcPr>
          <w:p w:rsidR="00F03D71" w:rsidRDefault="00F03D71">
            <w:pPr>
              <w:pStyle w:val="ConsPlusNormal"/>
            </w:pPr>
          </w:p>
        </w:tc>
        <w:tc>
          <w:tcPr>
            <w:tcW w:w="794" w:type="dxa"/>
          </w:tcPr>
          <w:p w:rsidR="00F03D71" w:rsidRDefault="00F03D71">
            <w:pPr>
              <w:pStyle w:val="ConsPlusNormal"/>
            </w:pPr>
          </w:p>
        </w:tc>
        <w:tc>
          <w:tcPr>
            <w:tcW w:w="1077" w:type="dxa"/>
          </w:tcPr>
          <w:p w:rsidR="00F03D71" w:rsidRDefault="00F03D71">
            <w:pPr>
              <w:pStyle w:val="ConsPlusNormal"/>
            </w:pPr>
          </w:p>
        </w:tc>
      </w:tr>
    </w:tbl>
    <w:p w:rsidR="00F03D71" w:rsidRDefault="00F03D71">
      <w:pPr>
        <w:sectPr w:rsidR="00F03D71">
          <w:pgSz w:w="16838" w:h="11905" w:orient="landscape"/>
          <w:pgMar w:top="1701" w:right="1134" w:bottom="850" w:left="1134" w:header="0" w:footer="0" w:gutter="0"/>
          <w:cols w:space="720"/>
        </w:sectPr>
      </w:pPr>
    </w:p>
    <w:p w:rsidR="00F03D71" w:rsidRDefault="00F03D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F03D71">
        <w:tc>
          <w:tcPr>
            <w:tcW w:w="4592" w:type="dxa"/>
            <w:tcBorders>
              <w:top w:val="nil"/>
              <w:left w:val="nil"/>
              <w:bottom w:val="nil"/>
              <w:right w:val="nil"/>
            </w:tcBorders>
          </w:tcPr>
          <w:p w:rsidR="00F03D71" w:rsidRDefault="00F03D71">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r w:rsidR="00F03D71">
        <w:tc>
          <w:tcPr>
            <w:tcW w:w="4592" w:type="dxa"/>
            <w:tcBorders>
              <w:top w:val="nil"/>
              <w:left w:val="nil"/>
              <w:bottom w:val="nil"/>
              <w:right w:val="nil"/>
            </w:tcBorders>
          </w:tcPr>
          <w:p w:rsidR="00F03D71" w:rsidRDefault="00F03D71">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F03D71" w:rsidRDefault="00F03D71">
            <w:pPr>
              <w:pStyle w:val="ConsPlusNormal"/>
            </w:pPr>
          </w:p>
        </w:tc>
        <w:tc>
          <w:tcPr>
            <w:tcW w:w="397" w:type="dxa"/>
            <w:tcBorders>
              <w:top w:val="nil"/>
              <w:left w:val="nil"/>
              <w:bottom w:val="nil"/>
              <w:right w:val="nil"/>
            </w:tcBorders>
          </w:tcPr>
          <w:p w:rsidR="00F03D71" w:rsidRDefault="00F03D71">
            <w:pPr>
              <w:pStyle w:val="ConsPlusNormal"/>
            </w:pPr>
          </w:p>
        </w:tc>
        <w:tc>
          <w:tcPr>
            <w:tcW w:w="2494" w:type="dxa"/>
            <w:tcBorders>
              <w:top w:val="nil"/>
              <w:left w:val="nil"/>
              <w:bottom w:val="single" w:sz="4" w:space="0" w:color="auto"/>
              <w:right w:val="nil"/>
            </w:tcBorders>
          </w:tcPr>
          <w:p w:rsidR="00F03D71" w:rsidRDefault="00F03D71">
            <w:pPr>
              <w:pStyle w:val="ConsPlusNormal"/>
            </w:pPr>
          </w:p>
        </w:tc>
      </w:tr>
      <w:tr w:rsidR="00F03D71">
        <w:tc>
          <w:tcPr>
            <w:tcW w:w="4592" w:type="dxa"/>
            <w:tcBorders>
              <w:top w:val="nil"/>
              <w:left w:val="nil"/>
              <w:bottom w:val="nil"/>
              <w:right w:val="nil"/>
            </w:tcBorders>
          </w:tcPr>
          <w:p w:rsidR="00F03D71" w:rsidRDefault="00F03D71">
            <w:pPr>
              <w:pStyle w:val="ConsPlusNormal"/>
            </w:pPr>
          </w:p>
        </w:tc>
        <w:tc>
          <w:tcPr>
            <w:tcW w:w="1587" w:type="dxa"/>
            <w:tcBorders>
              <w:top w:val="single" w:sz="4" w:space="0" w:color="auto"/>
              <w:left w:val="nil"/>
              <w:bottom w:val="nil"/>
              <w:right w:val="nil"/>
            </w:tcBorders>
          </w:tcPr>
          <w:p w:rsidR="00F03D71" w:rsidRDefault="00F03D71">
            <w:pPr>
              <w:pStyle w:val="ConsPlusNormal"/>
              <w:jc w:val="center"/>
            </w:pPr>
            <w:r>
              <w:t>(подпись)</w:t>
            </w:r>
          </w:p>
        </w:tc>
        <w:tc>
          <w:tcPr>
            <w:tcW w:w="397" w:type="dxa"/>
            <w:tcBorders>
              <w:top w:val="nil"/>
              <w:left w:val="nil"/>
              <w:bottom w:val="nil"/>
              <w:right w:val="nil"/>
            </w:tcBorders>
          </w:tcPr>
          <w:p w:rsidR="00F03D71" w:rsidRDefault="00F03D71">
            <w:pPr>
              <w:pStyle w:val="ConsPlusNormal"/>
            </w:pPr>
          </w:p>
        </w:tc>
        <w:tc>
          <w:tcPr>
            <w:tcW w:w="2494" w:type="dxa"/>
            <w:tcBorders>
              <w:top w:val="single" w:sz="4" w:space="0" w:color="auto"/>
              <w:left w:val="nil"/>
              <w:bottom w:val="nil"/>
              <w:right w:val="nil"/>
            </w:tcBorders>
          </w:tcPr>
          <w:p w:rsidR="00F03D71" w:rsidRDefault="00F03D71">
            <w:pPr>
              <w:pStyle w:val="ConsPlusNormal"/>
              <w:jc w:val="center"/>
            </w:pPr>
            <w:r>
              <w:t>Ф.И.О.</w:t>
            </w:r>
          </w:p>
        </w:tc>
      </w:tr>
    </w:tbl>
    <w:p w:rsidR="00F03D71" w:rsidRDefault="00F03D71">
      <w:pPr>
        <w:pStyle w:val="ConsPlusNormal"/>
        <w:jc w:val="both"/>
      </w:pPr>
    </w:p>
    <w:p w:rsidR="00F03D71" w:rsidRDefault="00F03D71">
      <w:pPr>
        <w:pStyle w:val="ConsPlusNormal"/>
        <w:jc w:val="both"/>
      </w:pPr>
    </w:p>
    <w:p w:rsidR="00F03D71" w:rsidRDefault="00F03D71">
      <w:pPr>
        <w:pStyle w:val="ConsPlusNormal"/>
        <w:pBdr>
          <w:top w:val="single" w:sz="6" w:space="0" w:color="auto"/>
        </w:pBdr>
        <w:spacing w:before="100" w:after="100"/>
        <w:jc w:val="both"/>
        <w:rPr>
          <w:sz w:val="2"/>
          <w:szCs w:val="2"/>
        </w:rPr>
      </w:pPr>
    </w:p>
    <w:p w:rsidR="009B565A" w:rsidRDefault="009B565A"/>
    <w:sectPr w:rsidR="009B565A" w:rsidSect="00AE20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71"/>
    <w:rsid w:val="009B565A"/>
    <w:rsid w:val="00F0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6D9BCA01FA458083A2ACA1FE864030742D0B00410EE0D9191C46B4486960E911DE8D4939FAF060E9FD7686EAA7027F367190297963621s9o8E" TargetMode="External"/><Relationship Id="rId13" Type="http://schemas.openxmlformats.org/officeDocument/2006/relationships/hyperlink" Target="consultantplus://offline/ref=B5E6D9BCA01FA458083A34C70984330C024D8CBD0E17E55CCFCE9F36138F9C59D652B184D7CAA20D098A833F34FD7D27sFo0E" TargetMode="External"/><Relationship Id="rId18" Type="http://schemas.openxmlformats.org/officeDocument/2006/relationships/hyperlink" Target="consultantplus://offline/ref=B5E6D9BCA01FA458083A34C70984330C024D8CBD0514E25DCDC4C23C1BD6905BD15DEE81D0DBA20E0A94833922F42974B42C14068A8A362586254777s4oBE" TargetMode="External"/><Relationship Id="rId26" Type="http://schemas.openxmlformats.org/officeDocument/2006/relationships/hyperlink" Target="consultantplus://offline/ref=B5E6D9BCA01FA458083A2ACA1FE864030742D0B00410EE0D9191C46B4486960E911DE8D4939FAF0E0A9FD7686EAA7027F367190297963621s9o8E" TargetMode="External"/><Relationship Id="rId3" Type="http://schemas.openxmlformats.org/officeDocument/2006/relationships/settings" Target="settings.xml"/><Relationship Id="rId21" Type="http://schemas.openxmlformats.org/officeDocument/2006/relationships/hyperlink" Target="consultantplus://offline/ref=B5E6D9BCA01FA458083A34C70984330C024D8CBD061CED5ACDC4C23C1BD6905BD15DEE81C2DBFA0208979D392CE17F25F2s7o9E" TargetMode="External"/><Relationship Id="rId34" Type="http://schemas.openxmlformats.org/officeDocument/2006/relationships/fontTable" Target="fontTable.xml"/><Relationship Id="rId7" Type="http://schemas.openxmlformats.org/officeDocument/2006/relationships/hyperlink" Target="consultantplus://offline/ref=B5E6D9BCA01FA458083A34C70984330C024D8CBD0514E25DCDC4C23C1BD6905BD15DEE81D0DBA20E0A9483392FF42974B42C14068A8A362586254777s4oBE" TargetMode="External"/><Relationship Id="rId12" Type="http://schemas.openxmlformats.org/officeDocument/2006/relationships/hyperlink" Target="consultantplus://offline/ref=B5E6D9BCA01FA458083A34C70984330C024D8CBD0610E65CC4CDC23C1BD6905BD15DEE81C2DBFA0208979D392CE17F25F2s7o9E" TargetMode="External"/><Relationship Id="rId17" Type="http://schemas.openxmlformats.org/officeDocument/2006/relationships/hyperlink" Target="consultantplus://offline/ref=B5E6D9BCA01FA458083A34C70984330C024D8CBD0610E65ACAC4C23C1BD6905BD15DEE81C2DBFA0208979D392CE17F25F2s7o9E" TargetMode="External"/><Relationship Id="rId25" Type="http://schemas.openxmlformats.org/officeDocument/2006/relationships/hyperlink" Target="consultantplus://offline/ref=B5E6D9BCA01FA458083A2ACA1FE864030742D0B00410EE0D9191C46B4486960E911DE8D69694FB5E4EC18E3B29E17D23EE7B1906s8o9E" TargetMode="External"/><Relationship Id="rId33" Type="http://schemas.openxmlformats.org/officeDocument/2006/relationships/hyperlink" Target="consultantplus://offline/ref=B5E6D9BCA01FA458083A34C70984330C024D8CBD061CE55DCFC7C23C1BD6905BD15DEE81C2DBFA0208979D392CE17F25F2s7o9E" TargetMode="External"/><Relationship Id="rId2" Type="http://schemas.microsoft.com/office/2007/relationships/stylesWithEffects" Target="stylesWithEffects.xml"/><Relationship Id="rId16" Type="http://schemas.openxmlformats.org/officeDocument/2006/relationships/hyperlink" Target="consultantplus://offline/ref=B5E6D9BCA01FA458083A34C70984330C024D8CBD0616E152CCCDC23C1BD6905BD15DEE81C2DBFA0208979D392CE17F25F2s7o9E" TargetMode="External"/><Relationship Id="rId20" Type="http://schemas.openxmlformats.org/officeDocument/2006/relationships/hyperlink" Target="consultantplus://offline/ref=B5E6D9BCA01FA458083A2ACA1FE864030743D1B50212EE0D9191C46B4486960E911DE8D4939EAF090B9FD7686EAA7027F367190297963621s9o8E" TargetMode="External"/><Relationship Id="rId29" Type="http://schemas.openxmlformats.org/officeDocument/2006/relationships/hyperlink" Target="consultantplus://offline/ref=B5E6D9BCA01FA458083A2ACA1FE864030742D0B00410EE0D9191C46B4486960E911DE8D4939FAC0A089FD7686EAA7027F367190297963621s9o8E" TargetMode="External"/><Relationship Id="rId1" Type="http://schemas.openxmlformats.org/officeDocument/2006/relationships/styles" Target="styles.xml"/><Relationship Id="rId6" Type="http://schemas.openxmlformats.org/officeDocument/2006/relationships/hyperlink" Target="consultantplus://offline/ref=B5E6D9BCA01FA458083A34C70984330C024D8CBD0613ED5BCCC7C23C1BD6905BD15DEE81D0DBA20E0A9483392FF42974B42C14068A8A362586254777s4oBE" TargetMode="External"/><Relationship Id="rId11" Type="http://schemas.openxmlformats.org/officeDocument/2006/relationships/hyperlink" Target="consultantplus://offline/ref=B5E6D9BCA01FA458083A34C70984330C024D8CBD0514E25DCDC4C23C1BD6905BD15DEE81D0DBA20E0A9483392CF42974B42C14068A8A362586254777s4oBE" TargetMode="External"/><Relationship Id="rId24" Type="http://schemas.openxmlformats.org/officeDocument/2006/relationships/hyperlink" Target="consultantplus://offline/ref=B5E6D9BCA01FA458083A2ACA1FE864030742D0B00410EE0D9191C46B4486960E831DB0D8919CB10F0C8A813928sFoFE" TargetMode="External"/><Relationship Id="rId32" Type="http://schemas.openxmlformats.org/officeDocument/2006/relationships/hyperlink" Target="consultantplus://offline/ref=B5E6D9BCA01FA458083A2ACA1FE864030742D0B00410EE0D9191C46B4486960E831DB0D8919CB10F0C8A813928sFo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E6D9BCA01FA458083A34C70984330C024D8CBD0613ED5BCCC7C23C1BD6905BD15DEE81D0DBA20E0A9483392CF42974B42C14068A8A362586254777s4oBE" TargetMode="External"/><Relationship Id="rId23" Type="http://schemas.openxmlformats.org/officeDocument/2006/relationships/hyperlink" Target="consultantplus://offline/ref=B5E6D9BCA01FA458083A34C70984330C024D8CBD0612E352CDC7C23C1BD6905BD15DEE81D0DBA20E0A9483382DF42974B42C14068A8A362586254777s4oBE" TargetMode="External"/><Relationship Id="rId28" Type="http://schemas.openxmlformats.org/officeDocument/2006/relationships/hyperlink" Target="consultantplus://offline/ref=B5E6D9BCA01FA458083A2ACA1FE864030742D0B00410EE0D9191C46B4486960E911DE8D4939FAC0A089FD7686EAA7027F367190297963621s9o8E" TargetMode="External"/><Relationship Id="rId10" Type="http://schemas.openxmlformats.org/officeDocument/2006/relationships/hyperlink" Target="consultantplus://offline/ref=B5E6D9BCA01FA458083A34C70984330C024D8CBD0515E45CCBC7C23C1BD6905BD15DEE81C2DBFA0208979D392CE17F25F2s7o9E" TargetMode="External"/><Relationship Id="rId19" Type="http://schemas.openxmlformats.org/officeDocument/2006/relationships/hyperlink" Target="consultantplus://offline/ref=B5E6D9BCA01FA458083A34C70984330C024D8CBD0515E45CCBC7C23C1BD6905BD15DEE81D0DBA20B089484327EAE3970FD7B1A1A899228219825s4o7E" TargetMode="External"/><Relationship Id="rId31" Type="http://schemas.openxmlformats.org/officeDocument/2006/relationships/hyperlink" Target="consultantplus://offline/ref=B5E6D9BCA01FA458083A34C70984330C024D8CBD0514ED5FCFCCC23C1BD6905BD15DEE81D0DBA20E0A94803029F42974B42C14068A8A362586254777s4oBE" TargetMode="External"/><Relationship Id="rId4" Type="http://schemas.openxmlformats.org/officeDocument/2006/relationships/webSettings" Target="webSettings.xml"/><Relationship Id="rId9" Type="http://schemas.openxmlformats.org/officeDocument/2006/relationships/hyperlink" Target="consultantplus://offline/ref=B5E6D9BCA01FA458083A34C70984330C024D8CBD061CE75AC4C2C23C1BD6905BD15DEE81D0DBA20E0A9482382DF42974B42C14068A8A362586254777s4oBE" TargetMode="External"/><Relationship Id="rId14" Type="http://schemas.openxmlformats.org/officeDocument/2006/relationships/hyperlink" Target="consultantplus://offline/ref=B5E6D9BCA01FA458083A34C70984330C024D8CBD0614E352C4C7C23C1BD6905BD15DEE81C2DBFA0208979D392CE17F25F2s7o9E" TargetMode="External"/><Relationship Id="rId22" Type="http://schemas.openxmlformats.org/officeDocument/2006/relationships/hyperlink" Target="consultantplus://offline/ref=B5E6D9BCA01FA458083A2ACA1FE864030742D0B00410EE0D9191C46B4486960E911DE8D69B94FB5E4EC18E3B29E17D23EE7B1906s8o9E" TargetMode="External"/><Relationship Id="rId27" Type="http://schemas.openxmlformats.org/officeDocument/2006/relationships/hyperlink" Target="consultantplus://offline/ref=B5E6D9BCA01FA458083A2ACA1FE864030742D0B00410EE0D9191C46B4486960E911DE8D19094FB5E4EC18E3B29E17D23EE7B1906s8o9E" TargetMode="External"/><Relationship Id="rId30" Type="http://schemas.openxmlformats.org/officeDocument/2006/relationships/hyperlink" Target="consultantplus://offline/ref=B5E6D9BCA01FA458083A2ACA1FE864030742D0B00410EE0D9191C46B4486960E831DB0D8919CB10F0C8A813928sFoF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12485</Words>
  <Characters>71166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2020-06-23T04:40:00Z</dcterms:created>
  <dcterms:modified xsi:type="dcterms:W3CDTF">2020-06-23T04:43:00Z</dcterms:modified>
</cp:coreProperties>
</file>