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2" w:rsidRDefault="00D02062" w:rsidP="00D020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85C8AB" wp14:editId="11702C9A">
            <wp:simplePos x="0" y="0"/>
            <wp:positionH relativeFrom="column">
              <wp:posOffset>2565400</wp:posOffset>
            </wp:positionH>
            <wp:positionV relativeFrom="paragraph">
              <wp:posOffset>-238125</wp:posOffset>
            </wp:positionV>
            <wp:extent cx="735965" cy="800100"/>
            <wp:effectExtent l="0" t="0" r="6985" b="0"/>
            <wp:wrapTopAndBottom/>
            <wp:docPr id="4" name="Рисунок 4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62" w:rsidRPr="008B4186" w:rsidRDefault="00D02062" w:rsidP="00D020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4186">
        <w:rPr>
          <w:rFonts w:ascii="Times New Roman" w:hAnsi="Times New Roman"/>
          <w:b/>
          <w:sz w:val="20"/>
          <w:szCs w:val="20"/>
        </w:rPr>
        <w:t xml:space="preserve">МУНИЦИПАЛЬНОЕ ОБРАЗОВАНИЕ </w:t>
      </w:r>
    </w:p>
    <w:p w:rsidR="00D02062" w:rsidRPr="008B4186" w:rsidRDefault="00D02062" w:rsidP="00D02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186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02062" w:rsidRPr="008B4186" w:rsidRDefault="00D02062" w:rsidP="00D02062">
      <w:pPr>
        <w:jc w:val="center"/>
        <w:rPr>
          <w:rFonts w:ascii="Times New Roman" w:hAnsi="Times New Roman"/>
          <w:b/>
          <w:sz w:val="24"/>
          <w:szCs w:val="24"/>
        </w:rPr>
      </w:pPr>
      <w:r w:rsidRPr="008B4186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D02062" w:rsidRPr="00446A63" w:rsidRDefault="00D02062" w:rsidP="00D020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6A63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D02062" w:rsidRPr="001E4777" w:rsidRDefault="00D02062" w:rsidP="00D02062">
      <w:pPr>
        <w:rPr>
          <w:rFonts w:ascii="Times New Roman" w:hAnsi="Times New Roman"/>
          <w:b/>
          <w:sz w:val="32"/>
          <w:szCs w:val="32"/>
        </w:rPr>
      </w:pPr>
      <w:r w:rsidRPr="00446A63">
        <w:rPr>
          <w:rFonts w:ascii="Times New Roman" w:hAnsi="Times New Roman"/>
          <w:b/>
          <w:sz w:val="32"/>
          <w:szCs w:val="32"/>
        </w:rPr>
        <w:t>ОТДЕЛ ПО ОРГАНИЗАЦИИ ДЕЯТЕЛЬНОСТИ КОМИССИ</w:t>
      </w:r>
      <w:r>
        <w:rPr>
          <w:rFonts w:ascii="Times New Roman" w:hAnsi="Times New Roman"/>
          <w:b/>
          <w:sz w:val="32"/>
          <w:szCs w:val="32"/>
        </w:rPr>
        <w:t>Й</w:t>
      </w:r>
      <w:r w:rsidRPr="00446A63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065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D02062" w:rsidRPr="00A6511D" w:rsidTr="00A52DB2">
        <w:trPr>
          <w:trHeight w:val="786"/>
        </w:trPr>
        <w:tc>
          <w:tcPr>
            <w:tcW w:w="5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2062" w:rsidRDefault="00D02062" w:rsidP="0041670D">
            <w:pPr>
              <w:pStyle w:val="a3"/>
              <w:ind w:left="284" w:right="-141" w:firstLine="567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02062" w:rsidRDefault="00D02062" w:rsidP="0041670D">
            <w:pPr>
              <w:pStyle w:val="a3"/>
              <w:ind w:left="284" w:right="-141" w:hanging="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628140, ул. Астраханцева, 54,  пгт. Березово,</w:t>
            </w:r>
          </w:p>
          <w:p w:rsidR="00D02062" w:rsidRDefault="00D02062" w:rsidP="0041670D">
            <w:pPr>
              <w:pStyle w:val="a3"/>
              <w:ind w:left="284" w:right="-141" w:hanging="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- Югра,</w:t>
            </w:r>
          </w:p>
          <w:p w:rsidR="00D02062" w:rsidRDefault="00D02062" w:rsidP="00A52DB2">
            <w:pPr>
              <w:pStyle w:val="a3"/>
              <w:ind w:left="284" w:right="-141" w:hanging="25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</w:t>
            </w:r>
          </w:p>
        </w:tc>
        <w:tc>
          <w:tcPr>
            <w:tcW w:w="48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2062" w:rsidRDefault="00D02062" w:rsidP="0041670D">
            <w:pPr>
              <w:pStyle w:val="a3"/>
              <w:ind w:left="284" w:firstLine="567"/>
              <w:jc w:val="right"/>
              <w:rPr>
                <w:rFonts w:eastAsia="Times New Roman"/>
                <w:sz w:val="16"/>
                <w:szCs w:val="16"/>
              </w:rPr>
            </w:pPr>
          </w:p>
          <w:p w:rsidR="00D02062" w:rsidRPr="00D02062" w:rsidRDefault="00D02062" w:rsidP="0041670D">
            <w:pPr>
              <w:pStyle w:val="a3"/>
              <w:ind w:left="284"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(34674) 2-25-05 </w:t>
            </w:r>
            <w:r w:rsidRPr="00D02062">
              <w:rPr>
                <w:sz w:val="16"/>
                <w:szCs w:val="16"/>
              </w:rPr>
              <w:t xml:space="preserve"> </w:t>
            </w:r>
          </w:p>
          <w:p w:rsidR="00D02062" w:rsidRPr="00D02062" w:rsidRDefault="00D02062" w:rsidP="0041670D">
            <w:pPr>
              <w:pStyle w:val="a3"/>
              <w:ind w:left="284"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Факс: (34674) 2-25-05 </w:t>
            </w:r>
            <w:r w:rsidRPr="00D02062">
              <w:rPr>
                <w:sz w:val="16"/>
                <w:szCs w:val="16"/>
              </w:rPr>
              <w:t xml:space="preserve"> </w:t>
            </w:r>
          </w:p>
          <w:p w:rsidR="00D02062" w:rsidRPr="00A6511D" w:rsidRDefault="00D02062" w:rsidP="00D02062">
            <w:pPr>
              <w:pStyle w:val="a3"/>
              <w:ind w:left="284" w:firstLine="56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 w:rsidRPr="00A6511D">
              <w:rPr>
                <w:bCs/>
                <w:sz w:val="16"/>
                <w:szCs w:val="16"/>
                <w:lang w:val="en-US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 w:rsidRPr="00A6511D">
              <w:rPr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bCs/>
                <w:sz w:val="16"/>
                <w:szCs w:val="16"/>
                <w:lang w:val="en-US"/>
              </w:rPr>
              <w:t>LeonovSS</w:t>
            </w:r>
            <w:r w:rsidRPr="00A6511D">
              <w:rPr>
                <w:bCs/>
                <w:sz w:val="16"/>
                <w:szCs w:val="16"/>
                <w:lang w:val="en-US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berezovo</w:t>
            </w:r>
            <w:r w:rsidRPr="00A6511D">
              <w:rPr>
                <w:bCs/>
                <w:sz w:val="16"/>
                <w:szCs w:val="16"/>
                <w:lang w:val="en-US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  <w:hyperlink r:id="rId8" w:history="1"/>
            <w:r w:rsidRPr="00A6511D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A09FF" w:rsidRDefault="00485847" w:rsidP="00F317F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C5A6E">
        <w:rPr>
          <w:rFonts w:ascii="Times New Roman" w:hAnsi="Times New Roman"/>
          <w:sz w:val="27"/>
          <w:szCs w:val="27"/>
        </w:rPr>
        <w:t>от «</w:t>
      </w:r>
      <w:r w:rsidR="004B09BC">
        <w:rPr>
          <w:rFonts w:ascii="Times New Roman" w:hAnsi="Times New Roman"/>
          <w:sz w:val="27"/>
          <w:szCs w:val="27"/>
        </w:rPr>
        <w:t>2</w:t>
      </w:r>
      <w:r w:rsidR="00E34DA9">
        <w:rPr>
          <w:rFonts w:ascii="Times New Roman" w:hAnsi="Times New Roman"/>
          <w:sz w:val="27"/>
          <w:szCs w:val="27"/>
        </w:rPr>
        <w:t>0</w:t>
      </w:r>
      <w:r w:rsidR="00192256" w:rsidRPr="008C5A6E">
        <w:rPr>
          <w:rFonts w:ascii="Times New Roman" w:hAnsi="Times New Roman"/>
          <w:sz w:val="27"/>
          <w:szCs w:val="27"/>
        </w:rPr>
        <w:t>»</w:t>
      </w:r>
      <w:r w:rsidRPr="008C5A6E">
        <w:rPr>
          <w:rFonts w:ascii="Times New Roman" w:hAnsi="Times New Roman"/>
          <w:sz w:val="27"/>
          <w:szCs w:val="27"/>
        </w:rPr>
        <w:t xml:space="preserve"> </w:t>
      </w:r>
      <w:r w:rsidR="004B09BC">
        <w:rPr>
          <w:rFonts w:ascii="Times New Roman" w:hAnsi="Times New Roman"/>
          <w:sz w:val="27"/>
          <w:szCs w:val="27"/>
        </w:rPr>
        <w:t>ию</w:t>
      </w:r>
      <w:r w:rsidR="00E34DA9">
        <w:rPr>
          <w:rFonts w:ascii="Times New Roman" w:hAnsi="Times New Roman"/>
          <w:sz w:val="27"/>
          <w:szCs w:val="27"/>
        </w:rPr>
        <w:t>л</w:t>
      </w:r>
      <w:r w:rsidR="00E70D2D">
        <w:rPr>
          <w:rFonts w:ascii="Times New Roman" w:hAnsi="Times New Roman"/>
          <w:sz w:val="27"/>
          <w:szCs w:val="27"/>
        </w:rPr>
        <w:t>я</w:t>
      </w:r>
      <w:r w:rsidRPr="008C5A6E">
        <w:rPr>
          <w:rFonts w:ascii="Times New Roman" w:hAnsi="Times New Roman"/>
          <w:sz w:val="27"/>
          <w:szCs w:val="27"/>
        </w:rPr>
        <w:t xml:space="preserve"> </w:t>
      </w:r>
      <w:r w:rsidR="00E70D2D">
        <w:rPr>
          <w:rFonts w:ascii="Times New Roman" w:hAnsi="Times New Roman"/>
          <w:sz w:val="27"/>
          <w:szCs w:val="27"/>
        </w:rPr>
        <w:t>2020</w:t>
      </w:r>
      <w:r w:rsidR="00845D90" w:rsidRPr="008C5A6E">
        <w:rPr>
          <w:rFonts w:ascii="Times New Roman" w:hAnsi="Times New Roman"/>
          <w:sz w:val="27"/>
          <w:szCs w:val="27"/>
        </w:rPr>
        <w:t xml:space="preserve"> года</w:t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E70D2D">
        <w:rPr>
          <w:rFonts w:ascii="Times New Roman" w:hAnsi="Times New Roman"/>
          <w:sz w:val="27"/>
          <w:szCs w:val="27"/>
        </w:rPr>
        <w:t xml:space="preserve">      </w:t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845D90" w:rsidRPr="008C5A6E">
        <w:rPr>
          <w:rFonts w:ascii="Times New Roman" w:hAnsi="Times New Roman"/>
          <w:sz w:val="27"/>
          <w:szCs w:val="27"/>
        </w:rPr>
        <w:tab/>
        <w:t xml:space="preserve">         </w:t>
      </w:r>
      <w:r w:rsidR="00192256" w:rsidRPr="008C5A6E">
        <w:rPr>
          <w:rFonts w:ascii="Times New Roman" w:hAnsi="Times New Roman"/>
          <w:sz w:val="27"/>
          <w:szCs w:val="27"/>
        </w:rPr>
        <w:t xml:space="preserve"> </w:t>
      </w:r>
      <w:r w:rsidR="00DC5FAD" w:rsidRPr="008C5A6E">
        <w:rPr>
          <w:rFonts w:ascii="Times New Roman" w:hAnsi="Times New Roman"/>
          <w:sz w:val="27"/>
          <w:szCs w:val="27"/>
        </w:rPr>
        <w:t xml:space="preserve">  </w:t>
      </w:r>
      <w:r w:rsidR="000D3B90" w:rsidRPr="008C5A6E">
        <w:rPr>
          <w:rFonts w:ascii="Times New Roman" w:hAnsi="Times New Roman"/>
          <w:sz w:val="27"/>
          <w:szCs w:val="27"/>
        </w:rPr>
        <w:t xml:space="preserve"> </w:t>
      </w:r>
      <w:r w:rsidR="00920053" w:rsidRPr="008C5A6E">
        <w:rPr>
          <w:rFonts w:ascii="Times New Roman" w:hAnsi="Times New Roman"/>
          <w:sz w:val="27"/>
          <w:szCs w:val="27"/>
        </w:rPr>
        <w:t xml:space="preserve">  </w:t>
      </w:r>
      <w:r w:rsidR="00035383" w:rsidRPr="008C5A6E">
        <w:rPr>
          <w:rFonts w:ascii="Times New Roman" w:hAnsi="Times New Roman"/>
          <w:sz w:val="27"/>
          <w:szCs w:val="27"/>
        </w:rPr>
        <w:t xml:space="preserve">          </w:t>
      </w:r>
      <w:r w:rsidR="00E70D2D">
        <w:rPr>
          <w:rFonts w:ascii="Times New Roman" w:hAnsi="Times New Roman"/>
          <w:sz w:val="27"/>
          <w:szCs w:val="27"/>
        </w:rPr>
        <w:t xml:space="preserve">          </w:t>
      </w:r>
      <w:r w:rsidR="00304797">
        <w:rPr>
          <w:rFonts w:ascii="Times New Roman" w:hAnsi="Times New Roman"/>
          <w:sz w:val="27"/>
          <w:szCs w:val="27"/>
        </w:rPr>
        <w:t xml:space="preserve">          </w:t>
      </w:r>
      <w:r w:rsidR="00E70D2D">
        <w:rPr>
          <w:rFonts w:ascii="Times New Roman" w:hAnsi="Times New Roman"/>
          <w:sz w:val="27"/>
          <w:szCs w:val="27"/>
        </w:rPr>
        <w:t xml:space="preserve"> </w:t>
      </w:r>
      <w:r w:rsidR="00A52DB2" w:rsidRPr="008C5A6E">
        <w:rPr>
          <w:rFonts w:ascii="Times New Roman" w:hAnsi="Times New Roman"/>
          <w:sz w:val="27"/>
          <w:szCs w:val="27"/>
        </w:rPr>
        <w:t>№</w:t>
      </w:r>
      <w:r w:rsidR="00845D90" w:rsidRPr="008C5A6E">
        <w:rPr>
          <w:rFonts w:ascii="Times New Roman" w:hAnsi="Times New Roman"/>
          <w:sz w:val="27"/>
          <w:szCs w:val="27"/>
        </w:rPr>
        <w:t xml:space="preserve"> </w:t>
      </w:r>
      <w:r w:rsidR="00A6511D">
        <w:rPr>
          <w:rFonts w:ascii="Times New Roman" w:hAnsi="Times New Roman"/>
          <w:sz w:val="27"/>
          <w:szCs w:val="27"/>
        </w:rPr>
        <w:t>261</w:t>
      </w:r>
    </w:p>
    <w:p w:rsidR="00E70D2D" w:rsidRPr="008C5A6E" w:rsidRDefault="00E70D2D" w:rsidP="00F317F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797" w:rsidRDefault="00304797" w:rsidP="00F33F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34DA9" w:rsidRDefault="00E34DA9" w:rsidP="00F33F61">
      <w:pPr>
        <w:spacing w:after="0" w:line="240" w:lineRule="auto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Главе Березовского района</w:t>
      </w:r>
    </w:p>
    <w:p w:rsidR="00EA6DC9" w:rsidRDefault="00E34DA9" w:rsidP="00F33F61">
      <w:pPr>
        <w:spacing w:after="0" w:line="240" w:lineRule="auto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В.И. Фомину</w:t>
      </w:r>
      <w:r w:rsidR="00EA6DC9">
        <w:rPr>
          <w:rFonts w:ascii="Times New Roman" w:hAnsi="Times New Roman"/>
          <w:sz w:val="28"/>
          <w:szCs w:val="27"/>
        </w:rPr>
        <w:t xml:space="preserve"> </w:t>
      </w:r>
    </w:p>
    <w:p w:rsidR="00893FE0" w:rsidRPr="00893FE0" w:rsidRDefault="00893FE0" w:rsidP="00F33F61">
      <w:pPr>
        <w:spacing w:after="0" w:line="240" w:lineRule="auto"/>
        <w:jc w:val="right"/>
        <w:rPr>
          <w:rFonts w:ascii="Times New Roman" w:hAnsi="Times New Roman"/>
          <w:sz w:val="28"/>
          <w:szCs w:val="27"/>
        </w:rPr>
      </w:pPr>
    </w:p>
    <w:p w:rsidR="00F33F61" w:rsidRDefault="00F33F61" w:rsidP="00573FAA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  <w:r w:rsidRPr="00893FE0">
        <w:rPr>
          <w:rFonts w:ascii="Times New Roman" w:hAnsi="Times New Roman"/>
          <w:sz w:val="28"/>
          <w:szCs w:val="27"/>
        </w:rPr>
        <w:t>Уважаем</w:t>
      </w:r>
      <w:r w:rsidR="00573FAA" w:rsidRPr="00893FE0">
        <w:rPr>
          <w:rFonts w:ascii="Times New Roman" w:hAnsi="Times New Roman"/>
          <w:sz w:val="28"/>
          <w:szCs w:val="27"/>
        </w:rPr>
        <w:t>ы</w:t>
      </w:r>
      <w:r w:rsidR="00E34DA9">
        <w:rPr>
          <w:rFonts w:ascii="Times New Roman" w:hAnsi="Times New Roman"/>
          <w:sz w:val="28"/>
          <w:szCs w:val="27"/>
        </w:rPr>
        <w:t>й Владимир Иванович</w:t>
      </w:r>
      <w:r w:rsidR="00573FAA" w:rsidRPr="00893FE0">
        <w:rPr>
          <w:rFonts w:ascii="Times New Roman" w:hAnsi="Times New Roman"/>
          <w:sz w:val="28"/>
          <w:szCs w:val="27"/>
        </w:rPr>
        <w:t>!</w:t>
      </w:r>
    </w:p>
    <w:p w:rsidR="00EA6DC9" w:rsidRDefault="00EA6DC9" w:rsidP="00573FAA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</w:p>
    <w:p w:rsidR="00EA6DC9" w:rsidRPr="00744C82" w:rsidRDefault="009068D0" w:rsidP="00BD216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7"/>
        </w:rPr>
        <w:t xml:space="preserve">          </w:t>
      </w:r>
      <w:proofErr w:type="gramStart"/>
      <w:r w:rsidR="00EA6DC9" w:rsidRPr="00EA6DC9">
        <w:rPr>
          <w:rFonts w:ascii="Times New Roman" w:hAnsi="Times New Roman" w:cs="Times New Roman"/>
          <w:sz w:val="28"/>
          <w:szCs w:val="27"/>
        </w:rPr>
        <w:t xml:space="preserve">Во </w:t>
      </w:r>
      <w:r w:rsidR="00FC6D6D">
        <w:rPr>
          <w:rFonts w:ascii="Times New Roman" w:hAnsi="Times New Roman" w:cs="Times New Roman"/>
          <w:sz w:val="28"/>
          <w:szCs w:val="27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7"/>
        </w:rPr>
        <w:t xml:space="preserve">исполнение </w:t>
      </w:r>
      <w:r w:rsidR="00E34DA9">
        <w:rPr>
          <w:rFonts w:ascii="Times New Roman" w:hAnsi="Times New Roman" w:cs="Times New Roman"/>
          <w:sz w:val="28"/>
          <w:szCs w:val="27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7"/>
        </w:rPr>
        <w:t>Постановлени</w:t>
      </w:r>
      <w:r w:rsidR="00EA6DC9">
        <w:rPr>
          <w:rFonts w:ascii="Times New Roman" w:hAnsi="Times New Roman"/>
          <w:sz w:val="28"/>
          <w:szCs w:val="27"/>
        </w:rPr>
        <w:t xml:space="preserve">й </w:t>
      </w:r>
      <w:r w:rsidR="00EA6DC9" w:rsidRPr="00EA6DC9">
        <w:rPr>
          <w:rFonts w:ascii="Times New Roman" w:hAnsi="Times New Roman" w:cs="Times New Roman"/>
          <w:sz w:val="28"/>
          <w:szCs w:val="27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34DA9">
        <w:rPr>
          <w:rFonts w:ascii="Times New Roman" w:hAnsi="Times New Roman" w:cs="Times New Roman"/>
          <w:sz w:val="28"/>
          <w:szCs w:val="28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 xml:space="preserve">Березовского района от 10.03.2020 № 11 «Об утверждении Положения о мониторинге состояния межнациональных, межконфессиональных отношений и раннего предупреждения конфликтных ситуаций в Березовском районе и признании утратившими силу некоторых муниципальных правовых актов </w:t>
      </w:r>
      <w:r w:rsidR="006827E6">
        <w:rPr>
          <w:rFonts w:ascii="Times New Roman" w:hAnsi="Times New Roman" w:cs="Times New Roman"/>
          <w:sz w:val="28"/>
          <w:szCs w:val="28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>главы Березовского района»</w:t>
      </w:r>
      <w:r w:rsidR="00EA6DC9">
        <w:rPr>
          <w:rFonts w:ascii="Times New Roman" w:hAnsi="Times New Roman"/>
          <w:sz w:val="28"/>
          <w:szCs w:val="28"/>
        </w:rPr>
        <w:t xml:space="preserve">, от 25.06.2020 № 27 </w:t>
      </w:r>
      <w:r w:rsidR="00EA6DC9" w:rsidRPr="00EA6DC9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Березовского района от 10.03.2020 № 11 «Об утверждении Положения о мониторинге состояния межнациональных, межконфессиональных отношений</w:t>
      </w:r>
      <w:proofErr w:type="gramEnd"/>
      <w:r w:rsidR="00EA6DC9" w:rsidRPr="00EA6DC9">
        <w:rPr>
          <w:rFonts w:ascii="Times New Roman" w:hAnsi="Times New Roman" w:cs="Times New Roman"/>
          <w:sz w:val="28"/>
          <w:szCs w:val="28"/>
        </w:rPr>
        <w:t xml:space="preserve"> и раннего предупреждения конфликтных ситуаций в Березовском районе и признании </w:t>
      </w:r>
      <w:proofErr w:type="gramStart"/>
      <w:r w:rsidR="00EA6DC9" w:rsidRPr="00EA6DC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A6DC9" w:rsidRPr="00EA6DC9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главы Березовского района»</w:t>
      </w:r>
      <w:r w:rsidR="00EA6DC9">
        <w:rPr>
          <w:rFonts w:ascii="Times New Roman" w:hAnsi="Times New Roman"/>
          <w:sz w:val="28"/>
          <w:szCs w:val="28"/>
        </w:rPr>
        <w:t xml:space="preserve"> </w:t>
      </w:r>
      <w:r w:rsidR="00E34DA9">
        <w:rPr>
          <w:rFonts w:ascii="Times New Roman" w:hAnsi="Times New Roman"/>
          <w:sz w:val="28"/>
          <w:szCs w:val="28"/>
        </w:rPr>
        <w:t xml:space="preserve"> предоставляем </w:t>
      </w:r>
      <w:r w:rsidR="00EA6DC9">
        <w:rPr>
          <w:rFonts w:ascii="Times New Roman" w:hAnsi="Times New Roman"/>
          <w:sz w:val="28"/>
          <w:szCs w:val="28"/>
        </w:rPr>
        <w:t>Ва</w:t>
      </w:r>
      <w:r w:rsidR="00E34DA9">
        <w:rPr>
          <w:rFonts w:ascii="Times New Roman" w:hAnsi="Times New Roman"/>
          <w:sz w:val="28"/>
          <w:szCs w:val="28"/>
        </w:rPr>
        <w:t xml:space="preserve">м </w:t>
      </w:r>
      <w:r w:rsidR="00EA6DC9">
        <w:rPr>
          <w:rFonts w:ascii="Times New Roman" w:hAnsi="Times New Roman"/>
          <w:sz w:val="28"/>
          <w:szCs w:val="28"/>
        </w:rPr>
        <w:t xml:space="preserve"> </w:t>
      </w:r>
      <w:r w:rsidR="00E34DA9">
        <w:rPr>
          <w:rFonts w:ascii="Times New Roman" w:hAnsi="Times New Roman"/>
          <w:sz w:val="28"/>
          <w:szCs w:val="28"/>
        </w:rPr>
        <w:t xml:space="preserve">итоги мониторинга за 2 квартал 2020 года </w:t>
      </w:r>
      <w:r w:rsidR="00EA6DC9" w:rsidRPr="00744C82">
        <w:rPr>
          <w:rFonts w:ascii="Times New Roman" w:hAnsi="Times New Roman" w:cs="Times New Roman"/>
          <w:sz w:val="28"/>
        </w:rPr>
        <w:t>согласно приложению к</w:t>
      </w:r>
      <w:r w:rsidR="00E34DA9">
        <w:rPr>
          <w:rFonts w:ascii="Times New Roman" w:hAnsi="Times New Roman" w:cs="Times New Roman"/>
          <w:sz w:val="28"/>
        </w:rPr>
        <w:t xml:space="preserve"> письму</w:t>
      </w:r>
      <w:r w:rsidR="00EA6DC9" w:rsidRPr="00744C82">
        <w:rPr>
          <w:rFonts w:ascii="Times New Roman" w:hAnsi="Times New Roman" w:cs="Times New Roman"/>
          <w:sz w:val="28"/>
        </w:rPr>
        <w:t>.</w:t>
      </w:r>
    </w:p>
    <w:p w:rsidR="00A33B30" w:rsidRDefault="00A33B30" w:rsidP="00EA6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8D0" w:rsidRDefault="009068D0" w:rsidP="00EA6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на </w:t>
      </w:r>
      <w:r w:rsidR="002D33E1">
        <w:rPr>
          <w:rFonts w:ascii="Times New Roman" w:hAnsi="Times New Roman"/>
          <w:sz w:val="28"/>
          <w:szCs w:val="28"/>
        </w:rPr>
        <w:t>1</w:t>
      </w:r>
      <w:r w:rsidR="00A33B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573FAA" w:rsidRPr="00893FE0" w:rsidRDefault="00573FAA" w:rsidP="00573FAA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</w:p>
    <w:p w:rsidR="00B46D85" w:rsidRPr="00893FE0" w:rsidRDefault="00E34DA9" w:rsidP="004B09BC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И.о. з</w:t>
      </w:r>
      <w:r w:rsidR="00F33F61" w:rsidRPr="00893FE0">
        <w:rPr>
          <w:rFonts w:ascii="Times New Roman" w:hAnsi="Times New Roman"/>
          <w:sz w:val="28"/>
          <w:szCs w:val="27"/>
        </w:rPr>
        <w:t>аведующ</w:t>
      </w:r>
      <w:r>
        <w:rPr>
          <w:rFonts w:ascii="Times New Roman" w:hAnsi="Times New Roman"/>
          <w:sz w:val="28"/>
          <w:szCs w:val="27"/>
        </w:rPr>
        <w:t>его</w:t>
      </w:r>
      <w:r w:rsidR="004B09BC">
        <w:rPr>
          <w:rFonts w:ascii="Times New Roman" w:hAnsi="Times New Roman"/>
          <w:sz w:val="28"/>
          <w:szCs w:val="27"/>
        </w:rPr>
        <w:t xml:space="preserve"> </w:t>
      </w:r>
      <w:r w:rsidR="00A4198A" w:rsidRPr="00893FE0">
        <w:rPr>
          <w:rFonts w:ascii="Times New Roman" w:hAnsi="Times New Roman"/>
          <w:sz w:val="28"/>
          <w:szCs w:val="27"/>
        </w:rPr>
        <w:t xml:space="preserve"> отделом</w:t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  <w:t xml:space="preserve">                    </w:t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</w:r>
      <w:r w:rsidR="004B09BC">
        <w:rPr>
          <w:rFonts w:ascii="Times New Roman" w:hAnsi="Times New Roman"/>
          <w:sz w:val="28"/>
          <w:szCs w:val="27"/>
        </w:rPr>
        <w:t xml:space="preserve">     </w:t>
      </w:r>
      <w:r>
        <w:rPr>
          <w:rFonts w:ascii="Times New Roman" w:hAnsi="Times New Roman"/>
          <w:sz w:val="28"/>
          <w:szCs w:val="27"/>
        </w:rPr>
        <w:t>В.Г. Ломакин</w:t>
      </w: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035383" w:rsidRPr="009068D0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5C0A21" w:rsidRPr="009068D0">
        <w:rPr>
          <w:rFonts w:ascii="Times New Roman" w:hAnsi="Times New Roman"/>
          <w:sz w:val="20"/>
          <w:szCs w:val="20"/>
        </w:rPr>
        <w:t>сп</w:t>
      </w:r>
      <w:r w:rsidR="006B6B49" w:rsidRPr="009068D0">
        <w:rPr>
          <w:rFonts w:ascii="Times New Roman" w:hAnsi="Times New Roman"/>
          <w:sz w:val="20"/>
          <w:szCs w:val="20"/>
        </w:rPr>
        <w:t>олнитель</w:t>
      </w:r>
      <w:r w:rsidR="005C0A21" w:rsidRPr="009068D0">
        <w:rPr>
          <w:rFonts w:ascii="Times New Roman" w:hAnsi="Times New Roman"/>
          <w:sz w:val="20"/>
          <w:szCs w:val="20"/>
        </w:rPr>
        <w:t xml:space="preserve">: </w:t>
      </w:r>
      <w:r w:rsidR="004B09BC" w:rsidRPr="009068D0">
        <w:rPr>
          <w:rFonts w:ascii="Times New Roman" w:hAnsi="Times New Roman"/>
          <w:sz w:val="20"/>
          <w:szCs w:val="20"/>
        </w:rPr>
        <w:t>Сергеева Марина Николаевна</w:t>
      </w:r>
    </w:p>
    <w:p w:rsidR="006B6B49" w:rsidRPr="009068D0" w:rsidRDefault="005C0A21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 w:rsidRPr="009068D0">
        <w:rPr>
          <w:rFonts w:ascii="Times New Roman" w:hAnsi="Times New Roman"/>
          <w:sz w:val="20"/>
          <w:szCs w:val="20"/>
        </w:rPr>
        <w:t>специалист 1 категории</w:t>
      </w:r>
      <w:r w:rsidR="006B6B49" w:rsidRPr="009068D0">
        <w:rPr>
          <w:rFonts w:ascii="Times New Roman" w:hAnsi="Times New Roman"/>
          <w:sz w:val="20"/>
          <w:szCs w:val="20"/>
        </w:rPr>
        <w:t xml:space="preserve"> </w:t>
      </w:r>
      <w:r w:rsidR="00035383" w:rsidRPr="009068D0">
        <w:rPr>
          <w:rFonts w:ascii="Times New Roman" w:hAnsi="Times New Roman"/>
          <w:sz w:val="20"/>
          <w:szCs w:val="20"/>
        </w:rPr>
        <w:t xml:space="preserve">отдела </w:t>
      </w:r>
    </w:p>
    <w:p w:rsidR="00035383" w:rsidRPr="009068D0" w:rsidRDefault="00035383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 w:rsidRPr="009068D0">
        <w:rPr>
          <w:rFonts w:ascii="Times New Roman" w:hAnsi="Times New Roman"/>
          <w:sz w:val="20"/>
          <w:szCs w:val="20"/>
        </w:rPr>
        <w:t>по организации деятельности комиссии</w:t>
      </w:r>
    </w:p>
    <w:p w:rsidR="00024C07" w:rsidRDefault="005C0A21" w:rsidP="00B46D85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 w:rsidRPr="009068D0">
        <w:rPr>
          <w:rFonts w:ascii="Times New Roman" w:hAnsi="Times New Roman"/>
          <w:sz w:val="20"/>
          <w:szCs w:val="20"/>
        </w:rPr>
        <w:t xml:space="preserve"> </w:t>
      </w:r>
      <w:r w:rsidR="00B46D85" w:rsidRPr="009068D0">
        <w:rPr>
          <w:rFonts w:ascii="Times New Roman" w:hAnsi="Times New Roman"/>
          <w:sz w:val="20"/>
          <w:szCs w:val="20"/>
        </w:rPr>
        <w:t xml:space="preserve">8 (34674) </w:t>
      </w:r>
      <w:r w:rsidRPr="009068D0">
        <w:rPr>
          <w:rFonts w:ascii="Times New Roman" w:hAnsi="Times New Roman"/>
          <w:sz w:val="20"/>
          <w:szCs w:val="20"/>
        </w:rPr>
        <w:t>2-31-36</w:t>
      </w:r>
    </w:p>
    <w:p w:rsidR="009068D0" w:rsidRDefault="009068D0" w:rsidP="00B46D85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  <w:sectPr w:rsidR="009068D0" w:rsidSect="009068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068D0" w:rsidRP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  <w:r w:rsidRPr="009068D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  <w:r w:rsidRPr="009068D0">
        <w:rPr>
          <w:rFonts w:ascii="Times New Roman" w:hAnsi="Times New Roman"/>
          <w:sz w:val="24"/>
          <w:szCs w:val="24"/>
        </w:rPr>
        <w:t>К письму от 2</w:t>
      </w:r>
      <w:r w:rsidR="00E34DA9">
        <w:rPr>
          <w:rFonts w:ascii="Times New Roman" w:hAnsi="Times New Roman"/>
          <w:sz w:val="24"/>
          <w:szCs w:val="24"/>
        </w:rPr>
        <w:t>0</w:t>
      </w:r>
      <w:r w:rsidRPr="009068D0">
        <w:rPr>
          <w:rFonts w:ascii="Times New Roman" w:hAnsi="Times New Roman"/>
          <w:sz w:val="24"/>
          <w:szCs w:val="24"/>
        </w:rPr>
        <w:t>.0</w:t>
      </w:r>
      <w:r w:rsidR="00E34DA9">
        <w:rPr>
          <w:rFonts w:ascii="Times New Roman" w:hAnsi="Times New Roman"/>
          <w:sz w:val="24"/>
          <w:szCs w:val="24"/>
        </w:rPr>
        <w:t>7</w:t>
      </w:r>
      <w:r w:rsidRPr="009068D0">
        <w:rPr>
          <w:rFonts w:ascii="Times New Roman" w:hAnsi="Times New Roman"/>
          <w:sz w:val="24"/>
          <w:szCs w:val="24"/>
        </w:rPr>
        <w:t xml:space="preserve">.2020 № </w:t>
      </w:r>
      <w:r w:rsidR="00A6511D">
        <w:rPr>
          <w:rFonts w:ascii="Times New Roman" w:hAnsi="Times New Roman"/>
          <w:sz w:val="24"/>
          <w:szCs w:val="24"/>
        </w:rPr>
        <w:t>261</w:t>
      </w:r>
    </w:p>
    <w:p w:rsid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</w:p>
    <w:p w:rsidR="009068D0" w:rsidRPr="0041670D" w:rsidRDefault="00E34DA9" w:rsidP="0041670D">
      <w:pPr>
        <w:spacing w:after="0" w:line="240" w:lineRule="auto"/>
        <w:jc w:val="center"/>
        <w:rPr>
          <w:rFonts w:ascii="Times New Roman" w:hAnsi="Times New Roman"/>
        </w:rPr>
      </w:pPr>
      <w:r w:rsidRPr="0041670D">
        <w:rPr>
          <w:rFonts w:ascii="Times New Roman" w:hAnsi="Times New Roman"/>
        </w:rPr>
        <w:t xml:space="preserve">Итоги </w:t>
      </w:r>
    </w:p>
    <w:p w:rsidR="009068D0" w:rsidRPr="0041670D" w:rsidRDefault="009068D0" w:rsidP="0041670D">
      <w:pPr>
        <w:spacing w:after="0" w:line="240" w:lineRule="auto"/>
        <w:jc w:val="center"/>
        <w:rPr>
          <w:rFonts w:ascii="Times New Roman" w:hAnsi="Times New Roman"/>
        </w:rPr>
      </w:pPr>
      <w:r w:rsidRPr="0041670D">
        <w:rPr>
          <w:rFonts w:ascii="Times New Roman" w:hAnsi="Times New Roman"/>
        </w:rPr>
        <w:t>показателей мониторинга межнациональных, межконфессиональных отношений и раннего предупреждения конфликтных ситуаций в Березовском районе</w:t>
      </w:r>
      <w:r w:rsidR="00E34DA9" w:rsidRPr="0041670D">
        <w:rPr>
          <w:rFonts w:ascii="Times New Roman" w:hAnsi="Times New Roman"/>
        </w:rPr>
        <w:t xml:space="preserve"> за 2 квартал 2020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7201"/>
        <w:gridCol w:w="4671"/>
        <w:gridCol w:w="1062"/>
        <w:gridCol w:w="1178"/>
      </w:tblGrid>
      <w:tr w:rsidR="001E15BB" w:rsidRPr="0041670D" w:rsidTr="0041670D">
        <w:trPr>
          <w:trHeight w:val="430"/>
          <w:jc w:val="center"/>
        </w:trPr>
        <w:tc>
          <w:tcPr>
            <w:tcW w:w="0" w:type="auto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№</w:t>
            </w:r>
          </w:p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1670D">
              <w:rPr>
                <w:rFonts w:ascii="Times New Roman" w:hAnsi="Times New Roman"/>
              </w:rPr>
              <w:t>п</w:t>
            </w:r>
            <w:proofErr w:type="gramEnd"/>
            <w:r w:rsidRPr="0041670D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Показатели мониторинга (далее – П), информационные материалы (далее – ИМ)</w:t>
            </w:r>
          </w:p>
        </w:tc>
        <w:tc>
          <w:tcPr>
            <w:tcW w:w="0" w:type="auto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0" w:type="auto"/>
            <w:gridSpan w:val="2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Отчетная информация</w:t>
            </w:r>
          </w:p>
        </w:tc>
      </w:tr>
      <w:tr w:rsidR="001E15BB" w:rsidRPr="0041670D" w:rsidTr="0041670D">
        <w:trPr>
          <w:trHeight w:val="524"/>
          <w:jc w:val="center"/>
        </w:trPr>
        <w:tc>
          <w:tcPr>
            <w:tcW w:w="0" w:type="auto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всего с начала года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в </w:t>
            </w:r>
            <w:proofErr w:type="spellStart"/>
            <w:r w:rsidRPr="0041670D">
              <w:rPr>
                <w:rFonts w:ascii="Times New Roman" w:hAnsi="Times New Roman"/>
              </w:rPr>
              <w:t>т.ч</w:t>
            </w:r>
            <w:proofErr w:type="spellEnd"/>
            <w:r w:rsidRPr="0041670D">
              <w:rPr>
                <w:rFonts w:ascii="Times New Roman" w:hAnsi="Times New Roman"/>
              </w:rPr>
              <w:t>., за отчетный период</w:t>
            </w:r>
          </w:p>
        </w:tc>
      </w:tr>
      <w:tr w:rsidR="009068D0" w:rsidRPr="0041670D" w:rsidTr="0041670D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9068D0" w:rsidRPr="0041670D" w:rsidRDefault="009068D0" w:rsidP="0041670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hanging="29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Состояние социально-экономической ситуации.</w:t>
            </w:r>
          </w:p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1E15BB" w:rsidRPr="0041670D" w:rsidTr="0041670D">
        <w:trPr>
          <w:trHeight w:val="510"/>
          <w:jc w:val="center"/>
        </w:trPr>
        <w:tc>
          <w:tcPr>
            <w:tcW w:w="77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1.1.</w:t>
            </w:r>
          </w:p>
        </w:tc>
        <w:tc>
          <w:tcPr>
            <w:tcW w:w="6204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Уровень занятости населения (П) </w:t>
            </w:r>
          </w:p>
        </w:tc>
        <w:tc>
          <w:tcPr>
            <w:tcW w:w="5055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1183" w:type="dxa"/>
            <w:vAlign w:val="center"/>
          </w:tcPr>
          <w:p w:rsidR="009068D0" w:rsidRPr="007C58CB" w:rsidRDefault="007C58CB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C58CB">
              <w:rPr>
                <w:rFonts w:ascii="Times New Roman" w:hAnsi="Times New Roman"/>
              </w:rPr>
              <w:t>11899</w:t>
            </w:r>
          </w:p>
        </w:tc>
        <w:tc>
          <w:tcPr>
            <w:tcW w:w="1568" w:type="dxa"/>
            <w:vAlign w:val="center"/>
          </w:tcPr>
          <w:p w:rsidR="009068D0" w:rsidRPr="007C58CB" w:rsidRDefault="007C58CB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C58CB">
              <w:rPr>
                <w:rFonts w:ascii="Times New Roman" w:hAnsi="Times New Roman"/>
              </w:rPr>
              <w:t>11998</w:t>
            </w:r>
          </w:p>
        </w:tc>
      </w:tr>
      <w:tr w:rsidR="001E15BB" w:rsidRPr="0041670D" w:rsidTr="0041670D">
        <w:trPr>
          <w:trHeight w:val="510"/>
          <w:jc w:val="center"/>
        </w:trPr>
        <w:tc>
          <w:tcPr>
            <w:tcW w:w="77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1.2.</w:t>
            </w:r>
          </w:p>
        </w:tc>
        <w:tc>
          <w:tcPr>
            <w:tcW w:w="6204" w:type="dxa"/>
          </w:tcPr>
          <w:p w:rsidR="009068D0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Уровень безработицы (П)</w:t>
            </w:r>
            <w:proofErr w:type="gramStart"/>
            <w:r w:rsidRPr="0041670D">
              <w:rPr>
                <w:rFonts w:ascii="Times New Roman" w:hAnsi="Times New Roman"/>
              </w:rPr>
              <w:t xml:space="preserve"> </w:t>
            </w:r>
            <w:r w:rsidR="00776D6D">
              <w:rPr>
                <w:rFonts w:ascii="Times New Roman" w:hAnsi="Times New Roman"/>
              </w:rPr>
              <w:t>:</w:t>
            </w:r>
            <w:proofErr w:type="gramEnd"/>
          </w:p>
          <w:p w:rsidR="00776D6D" w:rsidRDefault="00776D6D" w:rsidP="00776D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начало года - 362 чел, за 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2020г – 488</w:t>
            </w:r>
          </w:p>
          <w:p w:rsidR="00776D6D" w:rsidRPr="0041670D" w:rsidRDefault="00776D6D" w:rsidP="00776D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АППГ – 3,0%</w:t>
            </w:r>
          </w:p>
        </w:tc>
        <w:tc>
          <w:tcPr>
            <w:tcW w:w="5055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</w:t>
            </w:r>
            <w:proofErr w:type="gramEnd"/>
          </w:p>
        </w:tc>
        <w:tc>
          <w:tcPr>
            <w:tcW w:w="1183" w:type="dxa"/>
            <w:vAlign w:val="center"/>
          </w:tcPr>
          <w:p w:rsidR="009068D0" w:rsidRPr="007C58CB" w:rsidRDefault="006827E6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568" w:type="dxa"/>
            <w:vAlign w:val="center"/>
          </w:tcPr>
          <w:p w:rsidR="009068D0" w:rsidRPr="007C58CB" w:rsidRDefault="00776D6D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1E15BB" w:rsidRPr="0041670D" w:rsidTr="0041670D">
        <w:trPr>
          <w:trHeight w:val="510"/>
          <w:jc w:val="center"/>
        </w:trPr>
        <w:tc>
          <w:tcPr>
            <w:tcW w:w="77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1.3.</w:t>
            </w:r>
          </w:p>
        </w:tc>
        <w:tc>
          <w:tcPr>
            <w:tcW w:w="6204" w:type="dxa"/>
          </w:tcPr>
          <w:p w:rsidR="009068D0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 категории граждан, имеющих доход ниже прожиточного уровня (П) (ИМ)</w:t>
            </w:r>
            <w:r w:rsidR="00D777EC">
              <w:rPr>
                <w:rFonts w:ascii="Times New Roman" w:hAnsi="Times New Roman"/>
              </w:rPr>
              <w:t>:</w:t>
            </w:r>
          </w:p>
          <w:p w:rsidR="00D777EC" w:rsidRPr="0041670D" w:rsidRDefault="00D777EC" w:rsidP="007C58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  <w:bCs/>
              </w:rPr>
              <w:t>Количество и категории граждан, имеющих доход ниже прожиточного уровня (граждане, являющиеся получателями государственной социальной помощи или ежемесячного детского пособия на ребенка) с начала года - 1197 семей, в том числе за отчетный период 2 квартал 2020 года – 976 семей.</w:t>
            </w:r>
          </w:p>
        </w:tc>
        <w:tc>
          <w:tcPr>
            <w:tcW w:w="5055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Филиал в поселке городского типа Березово казенного учреждения Ханты-Мансийского автономного округа - Югры «Центр социальных выплат»</w:t>
            </w:r>
          </w:p>
        </w:tc>
        <w:tc>
          <w:tcPr>
            <w:tcW w:w="1183" w:type="dxa"/>
            <w:vAlign w:val="center"/>
          </w:tcPr>
          <w:p w:rsidR="009068D0" w:rsidRPr="00D777EC" w:rsidRDefault="00D777EC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</w:rPr>
              <w:t>1197</w:t>
            </w:r>
          </w:p>
        </w:tc>
        <w:tc>
          <w:tcPr>
            <w:tcW w:w="1568" w:type="dxa"/>
            <w:vAlign w:val="center"/>
          </w:tcPr>
          <w:p w:rsidR="009068D0" w:rsidRPr="00D777EC" w:rsidRDefault="00D777EC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</w:rPr>
              <w:t>976</w:t>
            </w:r>
          </w:p>
        </w:tc>
      </w:tr>
      <w:tr w:rsidR="001E15BB" w:rsidRPr="0041670D" w:rsidTr="0041670D">
        <w:trPr>
          <w:trHeight w:val="510"/>
          <w:jc w:val="center"/>
        </w:trPr>
        <w:tc>
          <w:tcPr>
            <w:tcW w:w="77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1.4.</w:t>
            </w:r>
          </w:p>
        </w:tc>
        <w:tc>
          <w:tcPr>
            <w:tcW w:w="6204" w:type="dxa"/>
          </w:tcPr>
          <w:p w:rsidR="009068D0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Среднедушевые денежные доходы населения (П)</w:t>
            </w:r>
            <w:r w:rsidR="00BF18C5">
              <w:rPr>
                <w:rFonts w:ascii="Times New Roman" w:hAnsi="Times New Roman"/>
              </w:rPr>
              <w:t>:</w:t>
            </w:r>
          </w:p>
          <w:p w:rsidR="00BF18C5" w:rsidRDefault="00BF18C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01.07.2020 года – 39905,0 рублей</w:t>
            </w:r>
          </w:p>
          <w:p w:rsidR="00BF18C5" w:rsidRPr="0041670D" w:rsidRDefault="00BF18C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АППГ – 37427, 86 рублей</w:t>
            </w:r>
          </w:p>
        </w:tc>
        <w:tc>
          <w:tcPr>
            <w:tcW w:w="5055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по экономической политике  администрации Березовского района</w:t>
            </w:r>
          </w:p>
        </w:tc>
        <w:tc>
          <w:tcPr>
            <w:tcW w:w="1183" w:type="dxa"/>
            <w:vAlign w:val="center"/>
          </w:tcPr>
          <w:p w:rsidR="009068D0" w:rsidRPr="004D77C9" w:rsidRDefault="004D77C9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77C9">
              <w:rPr>
                <w:rFonts w:ascii="Times New Roman" w:hAnsi="Times New Roman"/>
              </w:rPr>
              <w:t>40921,81</w:t>
            </w:r>
          </w:p>
        </w:tc>
        <w:tc>
          <w:tcPr>
            <w:tcW w:w="1568" w:type="dxa"/>
            <w:vAlign w:val="center"/>
          </w:tcPr>
          <w:p w:rsidR="009068D0" w:rsidRPr="00BF18C5" w:rsidRDefault="00BF18C5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8C5">
              <w:rPr>
                <w:rFonts w:ascii="Times New Roman" w:hAnsi="Times New Roman"/>
              </w:rPr>
              <w:t>39 905,0</w:t>
            </w:r>
          </w:p>
        </w:tc>
      </w:tr>
      <w:tr w:rsidR="001E15BB" w:rsidRPr="0041670D" w:rsidTr="0041670D">
        <w:trPr>
          <w:trHeight w:val="510"/>
          <w:jc w:val="center"/>
        </w:trPr>
        <w:tc>
          <w:tcPr>
            <w:tcW w:w="77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1.5.</w:t>
            </w:r>
          </w:p>
        </w:tc>
        <w:tc>
          <w:tcPr>
            <w:tcW w:w="6204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задержки заработной платы на предприятиях и в организациях (без субъектов малого  предпринимательства) (П) (ИМ)</w:t>
            </w:r>
            <w:r w:rsidR="00AD054A" w:rsidRPr="0041670D">
              <w:rPr>
                <w:rFonts w:ascii="Times New Roman" w:hAnsi="Times New Roman"/>
              </w:rPr>
              <w:t>:</w:t>
            </w:r>
          </w:p>
          <w:p w:rsidR="00AD054A" w:rsidRPr="0041670D" w:rsidRDefault="00AD054A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По информации </w:t>
            </w:r>
            <w:proofErr w:type="spellStart"/>
            <w:r w:rsidRPr="0041670D">
              <w:rPr>
                <w:rFonts w:ascii="Times New Roman" w:hAnsi="Times New Roman"/>
              </w:rPr>
              <w:t>Тюменстата</w:t>
            </w:r>
            <w:proofErr w:type="spellEnd"/>
            <w:r w:rsidRPr="0041670D">
              <w:rPr>
                <w:rFonts w:ascii="Times New Roman" w:hAnsi="Times New Roman"/>
              </w:rPr>
              <w:t>, Государственной инспекции труда в Югре задолженности по заработной плате в Березовском районе перед работниками не имеется;</w:t>
            </w:r>
          </w:p>
          <w:p w:rsidR="00AD054A" w:rsidRPr="0041670D" w:rsidRDefault="00AD054A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01.09.2018 ОАО «</w:t>
            </w:r>
            <w:proofErr w:type="spellStart"/>
            <w:r w:rsidRPr="0041670D">
              <w:rPr>
                <w:rFonts w:ascii="Times New Roman" w:hAnsi="Times New Roman"/>
              </w:rPr>
              <w:t>Приобьтрубопроводстрой</w:t>
            </w:r>
            <w:proofErr w:type="spellEnd"/>
            <w:r w:rsidRPr="0041670D">
              <w:rPr>
                <w:rFonts w:ascii="Times New Roman" w:hAnsi="Times New Roman"/>
              </w:rPr>
              <w:t xml:space="preserve">», в связи с отсутствием объемов работ были уволены все оставшиеся работники в количестве 194 человека. По информации Прокуратуры  по состоянию на июнь 2020 года задолженность по выплате пособия при </w:t>
            </w:r>
            <w:proofErr w:type="gramStart"/>
            <w:r w:rsidRPr="0041670D">
              <w:rPr>
                <w:rFonts w:ascii="Times New Roman" w:hAnsi="Times New Roman"/>
              </w:rPr>
              <w:t>увольнении</w:t>
            </w:r>
            <w:proofErr w:type="gramEnd"/>
            <w:r w:rsidRPr="0041670D">
              <w:rPr>
                <w:rFonts w:ascii="Times New Roman" w:hAnsi="Times New Roman"/>
              </w:rPr>
              <w:t xml:space="preserve"> перед бывшими </w:t>
            </w:r>
            <w:r w:rsidRPr="0041670D">
              <w:rPr>
                <w:rFonts w:ascii="Times New Roman" w:hAnsi="Times New Roman"/>
              </w:rPr>
              <w:lastRenderedPageBreak/>
              <w:t>работниками ОАО ПТС составляет 18 млн. 965 тыс. рублей.</w:t>
            </w:r>
          </w:p>
          <w:p w:rsidR="00AD054A" w:rsidRPr="0041670D" w:rsidRDefault="00AD054A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Определением Арбитражного суда автономного округа от 13.01.2020 производство по делу о признании несостоятельным (банкротом) ОАО ПТС прекращено. В должности директора предприятия </w:t>
            </w:r>
            <w:proofErr w:type="gramStart"/>
            <w:r w:rsidRPr="0041670D">
              <w:rPr>
                <w:rFonts w:ascii="Times New Roman" w:hAnsi="Times New Roman"/>
              </w:rPr>
              <w:t>восстановлен Зверьков А.Н. Постановлением Восьмого арбитражного апелляционного суда от 19.05.2020 жалоба УФНС по Югре оставлена</w:t>
            </w:r>
            <w:proofErr w:type="gramEnd"/>
            <w:r w:rsidRPr="0041670D">
              <w:rPr>
                <w:rFonts w:ascii="Times New Roman" w:hAnsi="Times New Roman"/>
              </w:rPr>
              <w:t xml:space="preserve"> без удовлетворения, решение окружного Арбитражного суда от 13.01.2020 без изменения. УФНС по Югре не намерено обжаловать решение суда от 19.05.2020.</w:t>
            </w:r>
          </w:p>
          <w:p w:rsidR="00AD054A" w:rsidRPr="0041670D" w:rsidRDefault="00AD054A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На балансе ОАО ПТС числятся основные средства с остаточной стоимостью 18 млн. 346 тыс. рублей, перед предприятием числится дебиторская задолженность в сумме 24 млн. 283 тыс. рублей (Всего 42 млн. 629 тыс. рублей), из них около 21 млн. рублей (точная сумма не известна) дебиторская задолженность организаций, находящихся на стадии банкротства.    </w:t>
            </w:r>
          </w:p>
          <w:p w:rsidR="00AD054A" w:rsidRPr="0041670D" w:rsidRDefault="00AD054A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41670D">
              <w:rPr>
                <w:rFonts w:ascii="Times New Roman" w:hAnsi="Times New Roman"/>
              </w:rPr>
              <w:t>Учитывая  достаточность финансовых ресурсов ОАО ПТС для исполнения обязательств перед бывшими работниками и необходимость принятия мер руководителем организации Прокуратурой Березовского района генеральному директору ОАО ПТС 18.03.2020  объявлено  предостережение, организован</w:t>
            </w:r>
            <w:proofErr w:type="gramEnd"/>
            <w:r w:rsidRPr="0041670D">
              <w:rPr>
                <w:rFonts w:ascii="Times New Roman" w:hAnsi="Times New Roman"/>
              </w:rPr>
              <w:t xml:space="preserve"> </w:t>
            </w:r>
            <w:r w:rsidR="002C43E5">
              <w:rPr>
                <w:rFonts w:ascii="Times New Roman" w:hAnsi="Times New Roman"/>
              </w:rPr>
              <w:t xml:space="preserve"> </w:t>
            </w:r>
            <w:r w:rsidRPr="0041670D">
              <w:rPr>
                <w:rFonts w:ascii="Times New Roman" w:hAnsi="Times New Roman"/>
              </w:rPr>
              <w:t>сбор заявлений от бывших работников ОАО ПТС с целью защиты их трудовых прав в судебном порядке. На основании этих заявлений в мировой суд направлено 41 заявление о выдаче судебных приказов на сумму 3 млн. 709 тыс. рублей, из которых рассмотрено и удовлетворено 33 заявления на общую сумму 2 млн. 751 тыс. рублей. Судебные приказы направлены в отдел судебных приставов по Березовскому району.</w:t>
            </w:r>
          </w:p>
          <w:p w:rsidR="00AD054A" w:rsidRPr="0041670D" w:rsidRDefault="00AD054A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 ближайшее время на выплату задолженности по пособиям при увольнении будет направлено 7 млн. рублей, поступивших от продажи части основных средств ОАО ПТС (баржи). В настоящее время ОАО ПТС ведутся переговоры с покупателем баржи и теплохода (стоимостью 600 тыс.). Однако на данное имущество наложено обременение, что затрудняет его продажу.</w:t>
            </w:r>
          </w:p>
          <w:p w:rsidR="00AD054A" w:rsidRPr="0041670D" w:rsidRDefault="00AD054A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ОАО ПТС сдает в аренду земельные участки, доход от которой составил 600 тыс. рублей за 3 месяца. С июня 2020 года за аренду земельного участка (причал п. Перегребное) введена  дневная оплата, которая позволит увеличить доход предприятия. Однако в соответствии с условиями договора оплата наступает с 45 дня с момента его заключения, соответственно доход за данную аренду предприятие будет иметь приблизительно в августе текущего года.</w:t>
            </w:r>
          </w:p>
          <w:p w:rsidR="00AD054A" w:rsidRPr="0041670D" w:rsidRDefault="00AD054A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По устной информации генерального директора А.Н. Зверькова в феврале, апреле текущего года была погашена часть задолженности в размере 8 млн. 200 тысяч рублей за счет заработанных средств от сдачи в аренду земельных участков и техники.</w:t>
            </w:r>
          </w:p>
        </w:tc>
        <w:tc>
          <w:tcPr>
            <w:tcW w:w="5055" w:type="dxa"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спорта и молодежной политики администрации Березовского района</w:t>
            </w:r>
          </w:p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9068D0" w:rsidRPr="0041670D" w:rsidRDefault="00BF18C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8" w:type="dxa"/>
            <w:vAlign w:val="center"/>
          </w:tcPr>
          <w:p w:rsidR="009068D0" w:rsidRPr="0041670D" w:rsidRDefault="00BF18C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E15BB" w:rsidRPr="0041670D" w:rsidTr="0041670D">
        <w:trPr>
          <w:trHeight w:val="510"/>
          <w:jc w:val="center"/>
        </w:trPr>
        <w:tc>
          <w:tcPr>
            <w:tcW w:w="77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6204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невыплаты пенсий (П)</w:t>
            </w:r>
          </w:p>
        </w:tc>
        <w:tc>
          <w:tcPr>
            <w:tcW w:w="5055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Государственное учреждение Управления Пенсионного фонда Российской Федерации в городе </w:t>
            </w:r>
            <w:proofErr w:type="gramStart"/>
            <w:r w:rsidRPr="0041670D">
              <w:rPr>
                <w:rFonts w:ascii="Times New Roman" w:hAnsi="Times New Roman"/>
              </w:rPr>
              <w:t>Белоярский</w:t>
            </w:r>
            <w:proofErr w:type="gramEnd"/>
            <w:r w:rsidRPr="0041670D">
              <w:rPr>
                <w:rFonts w:ascii="Times New Roman" w:hAnsi="Times New Roman"/>
              </w:rPr>
              <w:t xml:space="preserve"> Ханты-Мансийского автономного округа - Югры (межрайонное) клиентская служба (на правах отдела) в Березовском районе</w:t>
            </w:r>
          </w:p>
        </w:tc>
        <w:tc>
          <w:tcPr>
            <w:tcW w:w="1183" w:type="dxa"/>
            <w:vAlign w:val="center"/>
          </w:tcPr>
          <w:p w:rsidR="009068D0" w:rsidRPr="007A17A5" w:rsidRDefault="007A17A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vAlign w:val="center"/>
          </w:tcPr>
          <w:p w:rsidR="009068D0" w:rsidRPr="007A17A5" w:rsidRDefault="007A17A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510"/>
          <w:jc w:val="center"/>
        </w:trPr>
        <w:tc>
          <w:tcPr>
            <w:tcW w:w="77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1.7.</w:t>
            </w:r>
          </w:p>
        </w:tc>
        <w:tc>
          <w:tcPr>
            <w:tcW w:w="6204" w:type="dxa"/>
          </w:tcPr>
          <w:p w:rsidR="009068D0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невыплаты пособий (П)</w:t>
            </w:r>
            <w:r w:rsidR="00D777EC">
              <w:rPr>
                <w:rFonts w:ascii="Times New Roman" w:hAnsi="Times New Roman"/>
              </w:rPr>
              <w:t>:</w:t>
            </w:r>
          </w:p>
          <w:p w:rsidR="00D777EC" w:rsidRPr="00D777EC" w:rsidRDefault="00D777EC" w:rsidP="00D77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D777EC">
              <w:rPr>
                <w:rFonts w:ascii="Times New Roman" w:hAnsi="Times New Roman"/>
                <w:bCs/>
              </w:rPr>
              <w:t>Факты невыплаты пособий: с начала года - 0 , в том числе за отчетный период  2 квартал 2020 года –  0.</w:t>
            </w:r>
          </w:p>
          <w:p w:rsidR="00D777EC" w:rsidRPr="0041670D" w:rsidRDefault="00D777EC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055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Филиал в поселке городского типа Березово казенного учреждения Ханты-Мансийского автономного округа - Югры «Центр социальных выплат»</w:t>
            </w:r>
          </w:p>
        </w:tc>
        <w:tc>
          <w:tcPr>
            <w:tcW w:w="1183" w:type="dxa"/>
            <w:vAlign w:val="center"/>
          </w:tcPr>
          <w:p w:rsidR="009068D0" w:rsidRPr="00D777EC" w:rsidRDefault="00D777EC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vAlign w:val="center"/>
          </w:tcPr>
          <w:p w:rsidR="009068D0" w:rsidRPr="00D777EC" w:rsidRDefault="00D777EC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510"/>
          <w:jc w:val="center"/>
        </w:trPr>
        <w:tc>
          <w:tcPr>
            <w:tcW w:w="77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1.8.</w:t>
            </w:r>
          </w:p>
        </w:tc>
        <w:tc>
          <w:tcPr>
            <w:tcW w:w="6204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возникновения коллективных трудовых споров (без субъектов малого предпринимательства) (П) (ИМ)</w:t>
            </w:r>
            <w:r w:rsidR="00AD054A" w:rsidRPr="0041670D">
              <w:rPr>
                <w:rFonts w:ascii="Times New Roman" w:hAnsi="Times New Roman"/>
              </w:rPr>
              <w:t>:</w:t>
            </w:r>
          </w:p>
          <w:p w:rsidR="00AD054A" w:rsidRPr="002C43E5" w:rsidRDefault="00AD054A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3E5">
              <w:rPr>
                <w:rFonts w:ascii="Times New Roman" w:hAnsi="Times New Roman"/>
                <w:sz w:val="20"/>
                <w:szCs w:val="20"/>
              </w:rPr>
              <w:t>Информации о возникновении коллективных трудовых споров на территории Березовского района в адрес администрации района за отчетный период не поступала.</w:t>
            </w:r>
          </w:p>
        </w:tc>
        <w:tc>
          <w:tcPr>
            <w:tcW w:w="5055" w:type="dxa"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9068D0" w:rsidRPr="00CD1F00" w:rsidRDefault="00CD1F0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vAlign w:val="center"/>
          </w:tcPr>
          <w:p w:rsidR="009068D0" w:rsidRPr="00CD1F00" w:rsidRDefault="00CD1F0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68D0" w:rsidRPr="0041670D" w:rsidTr="0041670D">
        <w:trPr>
          <w:trHeight w:val="510"/>
          <w:jc w:val="center"/>
        </w:trPr>
        <w:tc>
          <w:tcPr>
            <w:tcW w:w="14786" w:type="dxa"/>
            <w:gridSpan w:val="5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II</w:t>
            </w:r>
            <w:r w:rsidRPr="0041670D">
              <w:rPr>
                <w:rFonts w:ascii="Times New Roman" w:hAnsi="Times New Roman"/>
              </w:rPr>
              <w:t>. Деятельность религиозных организаций</w:t>
            </w:r>
          </w:p>
        </w:tc>
      </w:tr>
      <w:tr w:rsidR="001E15BB" w:rsidRPr="0041670D" w:rsidTr="0041670D">
        <w:trPr>
          <w:trHeight w:val="1371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2.1.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41670D" w:rsidRDefault="00CD1F0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9068D0" w:rsidRPr="0041670D" w:rsidRDefault="00CD1F0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E15BB" w:rsidRPr="0041670D" w:rsidTr="0041670D">
        <w:trPr>
          <w:trHeight w:val="1371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2.2.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 религиозных групп деструктивной направленности (П), с указанием названий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2682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потенциально конфликтных ситуаций и конфликтов в сфере  межрелигиозных отношений (П), в том числе с признаками разжигания  межконфессиональной розни и вражды (П), с указанием сути конфликта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CD1F0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CD1F0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1356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2.4.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информации, направленной для проверки в правоохранительные органы (П), с указанием сути вопроса (ИМ) в сфере межрелигиозных  отношений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41670D" w:rsidRDefault="00CD1F0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CD1F0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1356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2.5.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Информация о  запрете или   приостановлении деятельности  религиозных организаций в связи с осуществлением ими экстремистской деятельности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949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2.6.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проявлений с признаками религиозного экстремизма (</w:t>
            </w:r>
            <w:proofErr w:type="gramStart"/>
            <w:r w:rsidRPr="0041670D">
              <w:rPr>
                <w:rFonts w:ascii="Times New Roman" w:hAnsi="Times New Roman"/>
              </w:rPr>
              <w:t>П</w:t>
            </w:r>
            <w:proofErr w:type="gramEnd"/>
            <w:r w:rsidRPr="0041670D">
              <w:rPr>
                <w:rFonts w:ascii="Times New Roman" w:hAnsi="Times New Roman"/>
              </w:rPr>
              <w:t>, 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68D0" w:rsidRPr="0041670D" w:rsidTr="0041670D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III</w:t>
            </w:r>
            <w:r w:rsidRPr="0041670D">
              <w:rPr>
                <w:rFonts w:ascii="Times New Roman" w:hAnsi="Times New Roman"/>
              </w:rPr>
              <w:t>. Деятельность некоммерческих организаций, созданных  по национальному признаку,</w:t>
            </w:r>
          </w:p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в том числе казачьих обществ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3.1.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зарегистрированных и действующих в муниципальном образовании некоммерческих организаций, созданных по национальному признаку (П), с указанием названий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41670D" w:rsidRDefault="0028644C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28644C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916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3.2.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некоммерческих организаций, которым отказано в государственной регистрации, в том числе по основаниям несоответствия законодательству Российской Федерации в сфере противодействия экстремизму (П), с указанием направления деятельности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41670D" w:rsidRDefault="0028644C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28644C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916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3.3.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действующих  в муниципальном образовании казачьих обществ  (П), в том числе зарегистрированных (П), реестровых (П) с указанием названий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41670D" w:rsidRDefault="0028644C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068D0" w:rsidRPr="0041670D" w:rsidRDefault="0028644C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3.4.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Информация о вступивших в законную силу решениях судов о </w:t>
            </w:r>
            <w:r w:rsidRPr="0041670D">
              <w:rPr>
                <w:rFonts w:ascii="Times New Roman" w:hAnsi="Times New Roman"/>
              </w:rPr>
              <w:lastRenderedPageBreak/>
              <w:t>ликвидации, запрете или приостановлении деятельности некоммерческих организаций, созданных по национальному признаку  в связи с осуществлением ими экстремистской деятельности (П)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Министерства внутренних дел </w:t>
            </w:r>
            <w:r w:rsidRPr="0041670D">
              <w:rPr>
                <w:rFonts w:ascii="Times New Roman" w:hAnsi="Times New Roman"/>
              </w:rPr>
              <w:lastRenderedPageBreak/>
              <w:t>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8D0" w:rsidRPr="0041670D" w:rsidTr="0041670D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41670D">
              <w:rPr>
                <w:rFonts w:ascii="Times New Roman" w:hAnsi="Times New Roman"/>
              </w:rPr>
              <w:t xml:space="preserve">. Влияние миграционных процессов, в том числе состояние преступности </w:t>
            </w:r>
          </w:p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с участием иностранных граждан</w:t>
            </w:r>
          </w:p>
        </w:tc>
      </w:tr>
      <w:tr w:rsidR="001E15BB" w:rsidRPr="0041670D" w:rsidTr="0041670D">
        <w:trPr>
          <w:trHeight w:val="1134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4.1.</w:t>
            </w:r>
          </w:p>
        </w:tc>
        <w:tc>
          <w:tcPr>
            <w:tcW w:w="0" w:type="auto"/>
          </w:tcPr>
          <w:p w:rsidR="009068D0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поставленных на миграционный учет иностранных граждан и лиц без гражданства, с разбивкой по странам прибытия (П) (ИМ)</w:t>
            </w:r>
            <w:r w:rsidR="00D14D3E">
              <w:rPr>
                <w:rFonts w:ascii="Times New Roman" w:hAnsi="Times New Roman"/>
              </w:rPr>
              <w:t>:</w:t>
            </w:r>
          </w:p>
          <w:p w:rsidR="00D14D3E" w:rsidRPr="00D14D3E" w:rsidRDefault="00D14D3E" w:rsidP="00D14D3E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lang w:eastAsia="ar-SA"/>
              </w:rPr>
            </w:pPr>
            <w:r w:rsidRPr="00D14D3E">
              <w:rPr>
                <w:rFonts w:ascii="Times New Roman" w:hAnsi="Times New Roman"/>
                <w:lang w:eastAsia="ar-SA"/>
              </w:rPr>
              <w:t>Таджикистан 13</w:t>
            </w:r>
          </w:p>
          <w:p w:rsidR="00D14D3E" w:rsidRPr="00D14D3E" w:rsidRDefault="00D14D3E" w:rsidP="00D14D3E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lang w:eastAsia="ar-SA"/>
              </w:rPr>
            </w:pPr>
            <w:r w:rsidRPr="00D14D3E">
              <w:rPr>
                <w:rFonts w:ascii="Times New Roman" w:hAnsi="Times New Roman"/>
                <w:lang w:eastAsia="ar-SA"/>
              </w:rPr>
              <w:t>Украина 5</w:t>
            </w:r>
          </w:p>
          <w:p w:rsidR="00D14D3E" w:rsidRPr="00D14D3E" w:rsidRDefault="00D14D3E" w:rsidP="00D14D3E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lang w:eastAsia="ar-SA"/>
              </w:rPr>
            </w:pPr>
            <w:r w:rsidRPr="00D14D3E">
              <w:rPr>
                <w:rFonts w:ascii="Times New Roman" w:hAnsi="Times New Roman"/>
                <w:lang w:eastAsia="ar-SA"/>
              </w:rPr>
              <w:t>Азербайджан 16</w:t>
            </w:r>
          </w:p>
          <w:p w:rsidR="00D14D3E" w:rsidRPr="00D14D3E" w:rsidRDefault="00D14D3E" w:rsidP="00D14D3E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lang w:eastAsia="ar-SA"/>
              </w:rPr>
            </w:pPr>
            <w:r w:rsidRPr="00D14D3E">
              <w:rPr>
                <w:rFonts w:ascii="Times New Roman" w:hAnsi="Times New Roman"/>
                <w:lang w:eastAsia="ar-SA"/>
              </w:rPr>
              <w:t>Казахстан 3</w:t>
            </w:r>
          </w:p>
          <w:p w:rsidR="00D14D3E" w:rsidRPr="00D14D3E" w:rsidRDefault="00D14D3E" w:rsidP="00D14D3E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lang w:eastAsia="ar-SA"/>
              </w:rPr>
            </w:pPr>
            <w:r w:rsidRPr="00D14D3E">
              <w:rPr>
                <w:rFonts w:ascii="Times New Roman" w:hAnsi="Times New Roman"/>
                <w:lang w:eastAsia="ar-SA"/>
              </w:rPr>
              <w:t>Узбекистан 13</w:t>
            </w:r>
          </w:p>
          <w:p w:rsidR="00D14D3E" w:rsidRPr="00D14D3E" w:rsidRDefault="00D14D3E" w:rsidP="00D14D3E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lang w:eastAsia="ar-SA"/>
              </w:rPr>
            </w:pPr>
            <w:r w:rsidRPr="00D14D3E">
              <w:rPr>
                <w:rFonts w:ascii="Times New Roman" w:hAnsi="Times New Roman"/>
                <w:lang w:eastAsia="ar-SA"/>
              </w:rPr>
              <w:t>Армения 1</w:t>
            </w:r>
          </w:p>
          <w:p w:rsidR="00D14D3E" w:rsidRPr="00D14D3E" w:rsidRDefault="00D14D3E" w:rsidP="00D14D3E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lang w:eastAsia="ar-SA"/>
              </w:rPr>
            </w:pPr>
            <w:r w:rsidRPr="00D14D3E">
              <w:rPr>
                <w:rFonts w:ascii="Times New Roman" w:hAnsi="Times New Roman"/>
                <w:lang w:eastAsia="ar-SA"/>
              </w:rPr>
              <w:t>Кыргызстан 33</w:t>
            </w:r>
          </w:p>
          <w:p w:rsidR="00D14D3E" w:rsidRPr="00D14D3E" w:rsidRDefault="00D14D3E" w:rsidP="00D14D3E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lang w:eastAsia="ar-SA"/>
              </w:rPr>
            </w:pPr>
            <w:r w:rsidRPr="00D14D3E">
              <w:rPr>
                <w:rFonts w:ascii="Times New Roman" w:hAnsi="Times New Roman"/>
                <w:lang w:eastAsia="ar-SA"/>
              </w:rPr>
              <w:t>Молдова 1</w:t>
            </w:r>
          </w:p>
          <w:p w:rsidR="00D14D3E" w:rsidRPr="00D14D3E" w:rsidRDefault="00D14D3E" w:rsidP="00D14D3E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lang w:eastAsia="ar-SA"/>
              </w:rPr>
            </w:pPr>
            <w:r w:rsidRPr="00D14D3E">
              <w:rPr>
                <w:rFonts w:ascii="Times New Roman" w:hAnsi="Times New Roman"/>
                <w:lang w:eastAsia="ar-SA"/>
              </w:rPr>
              <w:t>Беларусь  4</w:t>
            </w:r>
          </w:p>
          <w:p w:rsidR="00D14D3E" w:rsidRPr="0041670D" w:rsidRDefault="00D14D3E" w:rsidP="00D14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</w:t>
            </w:r>
            <w:r w:rsidRPr="00D14D3E">
              <w:rPr>
                <w:rFonts w:ascii="Times New Roman" w:hAnsi="Times New Roman"/>
                <w:lang w:eastAsia="ar-SA"/>
              </w:rPr>
              <w:t>Китай 1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1E15BB" w:rsidRPr="0041670D" w:rsidTr="0041670D">
        <w:trPr>
          <w:trHeight w:val="1040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4.2.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снятых с миграционного учета иностранных граждан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1E15BB" w:rsidRPr="0041670D" w:rsidTr="0041670D">
        <w:trPr>
          <w:trHeight w:val="1126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4.3.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нарушений миграционного законодательства  (П)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E15BB" w:rsidRPr="0041670D" w:rsidTr="0041670D">
        <w:trPr>
          <w:trHeight w:val="1406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4.4.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проведенных мероприятий по выявлению фактов нарушения миграционного законодательства (П), с указанием названий мероприятий (ИМ) 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4.5.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выявленных нарушений иностранными гражданами режима пребывания (проживания) в Российской Федерации, а также незаконно осуществляющих трудовую деятельность   (П) (ИМ) 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15BB" w:rsidRPr="0041670D" w:rsidTr="0041670D">
        <w:trPr>
          <w:trHeight w:val="1652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4.6.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15BB" w:rsidRPr="0041670D" w:rsidTr="0041670D">
        <w:trPr>
          <w:trHeight w:val="1652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4.7.</w:t>
            </w:r>
          </w:p>
        </w:tc>
        <w:tc>
          <w:tcPr>
            <w:tcW w:w="0" w:type="auto"/>
          </w:tcPr>
          <w:p w:rsidR="009068D0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Меры, принятые к работодателям, нарушившим миграционное  законодательство, связанное  с незаконным привлечением к трудовой деятельности в Российской Федерации иностранного гражданина или лица без гражданства (П) (ИМ)</w:t>
            </w:r>
            <w:r w:rsidR="00D14D3E">
              <w:rPr>
                <w:rFonts w:ascii="Times New Roman" w:hAnsi="Times New Roman"/>
              </w:rPr>
              <w:t>:</w:t>
            </w:r>
          </w:p>
          <w:p w:rsidR="00D14D3E" w:rsidRPr="00D14D3E" w:rsidRDefault="00D14D3E" w:rsidP="00D14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D14D3E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 xml:space="preserve">инистративный </w:t>
            </w:r>
            <w:r w:rsidRPr="00D14D3E">
              <w:rPr>
                <w:rFonts w:ascii="Times New Roman" w:hAnsi="Times New Roman"/>
              </w:rPr>
              <w:t>протокол, представление об устранении причин и условий, повлекших нарушение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15BB" w:rsidRPr="0041670D" w:rsidTr="0041670D">
        <w:trPr>
          <w:trHeight w:val="1114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4.8.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административно выдворенных иностранных граждан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1129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4.9.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депортированных иностранных граждан 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1123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4.10.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мест компактного проживания иностранных граждан (П)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322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4.11.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392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4.12.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преступлений, совершенных в отношении иностранных граждан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D14D3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1178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4.13.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мигрантов, прошедших медицинское освидетельствование в бюджетном учреждении Ханты-Мансийского автономного округа - Югры «Березовская районная больница» 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Ханты-Мансийского автономного округа - Югры «Березовская районная больница» (по согласованию)</w:t>
            </w:r>
          </w:p>
        </w:tc>
        <w:tc>
          <w:tcPr>
            <w:tcW w:w="0" w:type="auto"/>
          </w:tcPr>
          <w:p w:rsidR="009068D0" w:rsidRPr="0041670D" w:rsidRDefault="004C54F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:rsidR="009068D0" w:rsidRPr="0041670D" w:rsidRDefault="004C54F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1E15BB" w:rsidRPr="0041670D" w:rsidTr="0041670D">
        <w:trPr>
          <w:trHeight w:val="1310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4.14.</w:t>
            </w:r>
          </w:p>
        </w:tc>
        <w:tc>
          <w:tcPr>
            <w:tcW w:w="0" w:type="auto"/>
          </w:tcPr>
          <w:p w:rsidR="009068D0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обращений работодателей в казенное учреждение Ханты-Мансийского автономного округа - Югры «Березовский центр занятости населения» для привлечения иностранной рабочей силы (П) (ИМ)</w:t>
            </w:r>
            <w:r w:rsidR="00776D6D">
              <w:rPr>
                <w:rFonts w:ascii="Times New Roman" w:hAnsi="Times New Roman"/>
              </w:rPr>
              <w:t>:</w:t>
            </w:r>
          </w:p>
          <w:p w:rsidR="00776D6D" w:rsidRPr="0041670D" w:rsidRDefault="00776D6D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обращений не поступало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0" w:type="auto"/>
          </w:tcPr>
          <w:p w:rsidR="009068D0" w:rsidRPr="0041670D" w:rsidRDefault="00776D6D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068D0" w:rsidRPr="0041670D" w:rsidRDefault="00776D6D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1310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4.15.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работодателей, осуществляющих  деятельность  на территории Березовского района, привлекающих иностранную рабочую силу (П)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0" w:type="auto"/>
          </w:tcPr>
          <w:p w:rsidR="009068D0" w:rsidRPr="0041670D" w:rsidRDefault="00776D6D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068D0" w:rsidRPr="0041670D" w:rsidRDefault="00776D6D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4.16.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Профилактическая работа с субъектами предпринимательской деятельности о недопустимости использования труда нелегальных мигрантов (П) (ИМ)</w:t>
            </w:r>
            <w:r w:rsidR="00AD054A" w:rsidRPr="0041670D">
              <w:rPr>
                <w:rFonts w:ascii="Times New Roman" w:hAnsi="Times New Roman"/>
              </w:rPr>
              <w:t>:</w:t>
            </w:r>
          </w:p>
          <w:p w:rsidR="00AD054A" w:rsidRPr="0041670D" w:rsidRDefault="00AD054A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        В целях проведения профилактической работы с субъектами предпринимательской деятельности о недопустимости использования труда нелегальных мигрантов в адрес работодателей Березовского района направляются информационные письма, на официальном сайте органов местного самоуправления Березовского района публикуются информационные материалы о соблюдении трудового законодательства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68D0" w:rsidRPr="0041670D" w:rsidRDefault="00AD054A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9068D0" w:rsidRPr="0041670D" w:rsidRDefault="00AD054A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8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4.17.</w:t>
            </w:r>
          </w:p>
        </w:tc>
        <w:tc>
          <w:tcPr>
            <w:tcW w:w="0" w:type="auto"/>
          </w:tcPr>
          <w:p w:rsidR="0041670D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Привлечение мигрантов к участию в культурно-массовых, спортивных, просветительских и иных мероприятиях, с указанием названия и тематики меропри</w:t>
            </w:r>
            <w:r w:rsidR="0041670D" w:rsidRPr="0041670D">
              <w:rPr>
                <w:rFonts w:ascii="Times New Roman" w:hAnsi="Times New Roman"/>
              </w:rPr>
              <w:t>ятия (ИМ), охвата мигрантов (П)</w:t>
            </w:r>
            <w:r w:rsidR="00424BC7" w:rsidRPr="0041670D">
              <w:rPr>
                <w:rFonts w:ascii="Times New Roman" w:hAnsi="Times New Roman"/>
              </w:rPr>
              <w:t>:</w:t>
            </w:r>
          </w:p>
          <w:p w:rsidR="0041670D" w:rsidRPr="0041670D" w:rsidRDefault="0041670D" w:rsidP="0041670D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Проведение мероприятий в онлайн-пространстве: конкурсы, классные часы, распространение памяток.</w:t>
            </w:r>
          </w:p>
          <w:p w:rsidR="0041670D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Охват: 8 детей-мигрантов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«Встреча без галстуков» с экс чемпионом мира по боксу с Русланом Проводниковым – 5 студентов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Встреча с депутатом Государственной думы Завальным П.Н. и главой городского поселения Грудо Т.А. «Диалог на равных» - 5 студентов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Праздничное мероприятие «Мистер Колледж 2020» (ко Дню защитника отечества) – 5 студентов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Всероссийская антинаркотическая акция «Скажи наркотикам нет» – 5 студентов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Показ презентации «Присоединение Крыма к России» – 5 студентов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lang w:bidi="ru-RU"/>
              </w:rPr>
            </w:pPr>
            <w:r w:rsidRPr="0041670D">
              <w:rPr>
                <w:rFonts w:ascii="Times New Roman" w:hAnsi="Times New Roman"/>
                <w:lang w:bidi="ru-RU"/>
              </w:rPr>
              <w:t>День Земли. Показ  видеоролика и презентации</w:t>
            </w:r>
            <w:r w:rsidRPr="0041670D">
              <w:rPr>
                <w:rFonts w:ascii="Times New Roman" w:hAnsi="Times New Roman"/>
              </w:rPr>
              <w:t>– 5 студентов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lang w:bidi="ru-RU"/>
              </w:rPr>
            </w:pPr>
            <w:proofErr w:type="gramStart"/>
            <w:r w:rsidRPr="0041670D">
              <w:rPr>
                <w:rFonts w:ascii="Times New Roman" w:hAnsi="Times New Roman"/>
                <w:lang w:bidi="ru-RU"/>
              </w:rPr>
              <w:t>Конкурс</w:t>
            </w:r>
            <w:proofErr w:type="gramEnd"/>
            <w:r w:rsidRPr="0041670D">
              <w:rPr>
                <w:rFonts w:ascii="Times New Roman" w:hAnsi="Times New Roman"/>
                <w:lang w:bidi="ru-RU"/>
              </w:rPr>
              <w:t xml:space="preserve"> посвященный 75-ой годовщине Победы в ВОВ «И помнит мир спасенный»</w:t>
            </w:r>
            <w:r w:rsidRPr="0041670D">
              <w:rPr>
                <w:rFonts w:ascii="Times New Roman" w:hAnsi="Times New Roman"/>
              </w:rPr>
              <w:t xml:space="preserve"> – 5 студентов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lang w:bidi="ru-RU"/>
              </w:rPr>
            </w:pPr>
            <w:r w:rsidRPr="0041670D">
              <w:rPr>
                <w:rFonts w:ascii="Times New Roman" w:hAnsi="Times New Roman"/>
                <w:lang w:bidi="ru-RU"/>
              </w:rPr>
              <w:t>Акция «Бессмертный полк»</w:t>
            </w:r>
            <w:r w:rsidRPr="0041670D">
              <w:rPr>
                <w:rFonts w:ascii="Times New Roman" w:hAnsi="Times New Roman"/>
              </w:rPr>
              <w:t xml:space="preserve"> – 5 студентов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lang w:bidi="ru-RU"/>
              </w:rPr>
            </w:pPr>
            <w:r w:rsidRPr="0041670D">
              <w:rPr>
                <w:rFonts w:ascii="Times New Roman" w:hAnsi="Times New Roman"/>
              </w:rPr>
              <w:lastRenderedPageBreak/>
              <w:t>День России– 5 студентов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образования администрации Березовского района</w:t>
            </w:r>
          </w:p>
          <w:p w:rsidR="0041670D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</w:tcPr>
          <w:p w:rsidR="009068D0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49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068D0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49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</w:tr>
      <w:tr w:rsidR="001E15BB" w:rsidRPr="0041670D" w:rsidTr="004D77C9">
        <w:trPr>
          <w:trHeight w:val="2128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4.18.</w:t>
            </w:r>
          </w:p>
        </w:tc>
        <w:tc>
          <w:tcPr>
            <w:tcW w:w="0" w:type="auto"/>
          </w:tcPr>
          <w:p w:rsidR="009068D0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подростков  из числа мигрантов, посещающих  учреждения профессионального образования, образовательные организации и дошкольные образовательные организации, с разбивкой по образовательным организациям с указанием стран прибытия (П) (ИМ)</w:t>
            </w:r>
            <w:r w:rsidR="00424BC7" w:rsidRPr="0041670D">
              <w:rPr>
                <w:rFonts w:ascii="Times New Roman" w:hAnsi="Times New Roman"/>
              </w:rPr>
              <w:t>:</w:t>
            </w: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учреждения:</w:t>
            </w: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МБОУ Саранпаульская СОШ  - 1</w:t>
            </w: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-МБОУ Березовская СОШ – 5</w:t>
            </w: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МБОУ Приполярная СОШ – 2</w:t>
            </w: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МАДОУ детский сад «Малышок» - 1</w:t>
            </w: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МБДОУ детский сад «Ветерок» - 1</w:t>
            </w: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Pr="0041670D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Игримский ПК: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Казахстан -2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Киргизия- 2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Узбекистан -1</w:t>
            </w:r>
          </w:p>
        </w:tc>
        <w:tc>
          <w:tcPr>
            <w:tcW w:w="0" w:type="auto"/>
          </w:tcPr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41670D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Pr="0041670D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</w:tcPr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Pr="0041670D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422" w:rsidRPr="0041670D" w:rsidRDefault="00F6042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4.19.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Вовлечение детей, подростков из числа  мигрантов в систему дополнительного образования, с разбивкой по объединениям, секциям и кружкам, указанием охвата   (П) (ИМ)</w:t>
            </w:r>
            <w:r w:rsidR="00424BC7" w:rsidRPr="0041670D">
              <w:rPr>
                <w:rFonts w:ascii="Times New Roman" w:hAnsi="Times New Roman"/>
              </w:rPr>
              <w:t>:</w:t>
            </w: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7C9" w:rsidRPr="0041670D" w:rsidRDefault="004D77C9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Волейбол - 3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Мини-футбол - 3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Баскетбол - 2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Настольный теннис - 2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Волна талантов - 1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</w:tcPr>
          <w:p w:rsidR="009068D0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068D0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</w:tr>
      <w:tr w:rsidR="009068D0" w:rsidRPr="0041670D" w:rsidTr="0041670D">
        <w:trPr>
          <w:trHeight w:val="805"/>
          <w:jc w:val="center"/>
        </w:trPr>
        <w:tc>
          <w:tcPr>
            <w:tcW w:w="0" w:type="auto"/>
            <w:gridSpan w:val="5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V. Публичные мероприятия: митинги, демонстрации, шествия, пикетирования. </w:t>
            </w:r>
          </w:p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1E15BB" w:rsidRPr="0041670D" w:rsidTr="0041670D">
        <w:trPr>
          <w:trHeight w:val="405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5.1.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состоявшихся согласованных публичных религиозных мероприятий (П), с разбивкой по конфессиональной принадлежности,  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41670D" w:rsidRDefault="004D77C9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4D77C9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414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5.2.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 несогласованных публичных религиозных мероприятий (П), с разбивкой по конфессиональной принадлежности,  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41670D" w:rsidRDefault="004D77C9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4D77C9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414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5.3.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поступивших в органы местного самоуправления </w:t>
            </w:r>
            <w:r w:rsidRPr="0041670D">
              <w:rPr>
                <w:rFonts w:ascii="Times New Roman" w:hAnsi="Times New Roman"/>
              </w:rPr>
              <w:lastRenderedPageBreak/>
              <w:t>уведомлений о проведении публичных акций (П) 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по организации деятельности комиссий </w:t>
            </w:r>
            <w:r w:rsidRPr="0041670D">
              <w:rPr>
                <w:rFonts w:ascii="Times New Roman" w:hAnsi="Times New Roman"/>
              </w:rPr>
              <w:lastRenderedPageBreak/>
              <w:t>администрации Березовского района</w:t>
            </w:r>
          </w:p>
        </w:tc>
        <w:tc>
          <w:tcPr>
            <w:tcW w:w="0" w:type="auto"/>
          </w:tcPr>
          <w:p w:rsidR="009068D0" w:rsidRPr="0041670D" w:rsidRDefault="004D77C9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</w:tcPr>
          <w:p w:rsidR="009068D0" w:rsidRPr="0041670D" w:rsidRDefault="004D77C9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405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согласованных публичных мероприятий (П) 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41670D" w:rsidRDefault="004D77C9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4D77C9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60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5.5.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предпринятых попыток проведения несогласованных публичных акций (П) 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1044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5.6.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5.7.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проведения 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5.8.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 (по согласованию)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68D0" w:rsidRPr="0041670D" w:rsidTr="0041670D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V</w:t>
            </w:r>
            <w:r w:rsidRPr="0041670D">
              <w:rPr>
                <w:rFonts w:ascii="Times New Roman" w:hAnsi="Times New Roman"/>
                <w:lang w:val="en-US"/>
              </w:rPr>
              <w:t>I</w:t>
            </w:r>
            <w:r w:rsidRPr="0041670D">
              <w:rPr>
                <w:rFonts w:ascii="Times New Roman" w:hAnsi="Times New Roman"/>
              </w:rPr>
              <w:t>. Деятельность неформальных молодежных объединений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6.1.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7A17A5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6.2.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и поставленных на учет в подразделения по делам несовершеннолетних подростков, причисляющих себя к неформальным молодежным объединениям (П)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7A17A5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704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6.3.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несовершеннолетних, в </w:t>
            </w:r>
            <w:proofErr w:type="spellStart"/>
            <w:r w:rsidRPr="0041670D">
              <w:rPr>
                <w:rFonts w:ascii="Times New Roman" w:hAnsi="Times New Roman"/>
              </w:rPr>
              <w:t>т.ч</w:t>
            </w:r>
            <w:proofErr w:type="spellEnd"/>
            <w:r w:rsidRPr="0041670D">
              <w:rPr>
                <w:rFonts w:ascii="Times New Roman" w:hAnsi="Times New Roman"/>
              </w:rPr>
              <w:t>. причисляющих себя к неформальным молодежным объединениям, находящихся на социальном сопровождении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41670D" w:rsidRDefault="007A17A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7A17A5" w:rsidRDefault="007A17A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6.4.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информаций, направленных для проверки в правоохранительные органы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обеспечению деятельности комиссии по делам несовершеннолетних и защите их прав при администрации Березовского района</w:t>
            </w:r>
          </w:p>
        </w:tc>
        <w:tc>
          <w:tcPr>
            <w:tcW w:w="0" w:type="auto"/>
          </w:tcPr>
          <w:p w:rsidR="009068D0" w:rsidRPr="0041670D" w:rsidRDefault="007A17A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7A17A5" w:rsidRDefault="007A17A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68D0" w:rsidRPr="0041670D" w:rsidTr="0041670D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VII</w:t>
            </w:r>
            <w:r w:rsidRPr="0041670D">
              <w:rPr>
                <w:rFonts w:ascii="Times New Roman" w:hAnsi="Times New Roman"/>
              </w:rPr>
              <w:t>. Средства массовой информации муниципального образования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.1.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 средств массовой информации, являющихся объектами мониторинга (П) (ИМ)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7A17A5" w:rsidRDefault="007A17A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068D0" w:rsidRPr="007A17A5" w:rsidRDefault="007A17A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15BB" w:rsidRPr="0041670D" w:rsidTr="0041670D">
        <w:trPr>
          <w:trHeight w:val="649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.2.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информационных материалов, телерепортажей, сюжетов  с признаками экстремизма, выявленных в результате мониторинга (П)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D84C89" w:rsidRDefault="00D84C89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84C89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9068D0" w:rsidRPr="00D84C89" w:rsidRDefault="00D84C89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84C89">
              <w:rPr>
                <w:rFonts w:ascii="Times New Roman" w:hAnsi="Times New Roman"/>
              </w:rPr>
              <w:t>35</w:t>
            </w:r>
          </w:p>
        </w:tc>
      </w:tr>
      <w:tr w:rsidR="001E15BB" w:rsidRPr="0041670D" w:rsidTr="0041670D">
        <w:trPr>
          <w:trHeight w:val="554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.3.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информаций, направленных для проверки в правоохранительные органы по результатам мониторинга средств массовой информации  (П) </w:t>
            </w:r>
            <w:proofErr w:type="gramStart"/>
            <w:r w:rsidRPr="0041670D">
              <w:rPr>
                <w:rFonts w:ascii="Times New Roman" w:hAnsi="Times New Roman"/>
              </w:rPr>
              <w:t xml:space="preserve">( </w:t>
            </w:r>
            <w:proofErr w:type="gramEnd"/>
            <w:r w:rsidRPr="0041670D">
              <w:rPr>
                <w:rFonts w:ascii="Times New Roman" w:hAnsi="Times New Roman"/>
              </w:rPr>
              <w:t>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9068D0" w:rsidRPr="007A17A5" w:rsidRDefault="007A17A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7A17A5" w:rsidRDefault="007A17A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554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.4.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Результаты рассмотрения  правоохранительными органами информации,  направленной  в ходе проведения  мониторинга  СМИ (П)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9068D0" w:rsidRPr="007A17A5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Pr="007A17A5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9068D0" w:rsidRPr="0041670D" w:rsidTr="0041670D">
        <w:trPr>
          <w:trHeight w:val="680"/>
          <w:jc w:val="center"/>
        </w:trPr>
        <w:tc>
          <w:tcPr>
            <w:tcW w:w="0" w:type="auto"/>
            <w:gridSpan w:val="5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VII</w:t>
            </w:r>
            <w:r w:rsidRPr="0041670D">
              <w:rPr>
                <w:rFonts w:ascii="Times New Roman" w:hAnsi="Times New Roman"/>
                <w:lang w:val="en-US"/>
              </w:rPr>
              <w:t>I</w:t>
            </w:r>
            <w:r w:rsidRPr="0041670D">
              <w:rPr>
                <w:rFonts w:ascii="Times New Roman" w:hAnsi="Times New Roman"/>
              </w:rPr>
              <w:t xml:space="preserve">. Оперативное реагирование на проявления экстремизма. </w:t>
            </w:r>
          </w:p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670D">
              <w:rPr>
                <w:rFonts w:ascii="Times New Roman" w:hAnsi="Times New Roman"/>
              </w:rPr>
              <w:t>Деятельность, направленная на профилактику экстремизма, развитие и укрепление  межнациональных (межэтнических) и межконфессиональных отношений</w:t>
            </w:r>
            <w:r w:rsidRPr="0041670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материалов о выявлении признаков экстремизма, поступивших из органов местного самоуправления для проведения проверки, в том </w:t>
            </w:r>
            <w:proofErr w:type="gramStart"/>
            <w:r w:rsidRPr="0041670D">
              <w:rPr>
                <w:rFonts w:ascii="Times New Roman" w:hAnsi="Times New Roman"/>
              </w:rPr>
              <w:t>числе</w:t>
            </w:r>
            <w:proofErr w:type="gramEnd"/>
            <w:r w:rsidRPr="0041670D">
              <w:rPr>
                <w:rFonts w:ascii="Times New Roman" w:hAnsi="Times New Roman"/>
              </w:rPr>
              <w:t xml:space="preserve">  по которым приняты процессуальные решения (П), о возбуждении уголовного дела (П), об отказе в возбуждении уголовного дела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  <w:vAlign w:val="center"/>
          </w:tcPr>
          <w:p w:rsidR="009068D0" w:rsidRPr="007A17A5" w:rsidRDefault="00C42E2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7A17A5" w:rsidRDefault="007A17A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7A5" w:rsidRDefault="007A17A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7A17A5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trHeight w:val="273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.2.</w:t>
            </w:r>
          </w:p>
        </w:tc>
        <w:tc>
          <w:tcPr>
            <w:tcW w:w="0" w:type="auto"/>
          </w:tcPr>
          <w:p w:rsidR="0041670D" w:rsidRPr="0041670D" w:rsidRDefault="009068D0" w:rsidP="00452D39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Профилактические мероприятия, проводимые органами местного самоуправления в целях предупреждения проявлений экстремизм (П), в том числе информационно-пропагандистское сопровождение деятельности по профилактике экстремизма (ИМ)</w:t>
            </w:r>
            <w:r w:rsidR="00424BC7" w:rsidRPr="0041670D">
              <w:rPr>
                <w:rFonts w:ascii="Times New Roman" w:hAnsi="Times New Roman"/>
              </w:rPr>
              <w:t>:</w:t>
            </w:r>
          </w:p>
          <w:p w:rsidR="00424BC7" w:rsidRPr="0041670D" w:rsidRDefault="00424BC7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Основные мероприятия по </w:t>
            </w:r>
            <w:r w:rsidRPr="0041670D">
              <w:rPr>
                <w:rFonts w:ascii="Times New Roman" w:hAnsi="Times New Roman"/>
                <w:color w:val="000000"/>
              </w:rPr>
              <w:t>предупреждению вовлечения несовершеннолетних в террористическую и экстремистскую деятельность</w:t>
            </w:r>
            <w:r w:rsidRPr="0041670D">
              <w:rPr>
                <w:rFonts w:ascii="Times New Roman" w:hAnsi="Times New Roman"/>
              </w:rPr>
              <w:t>:</w:t>
            </w:r>
          </w:p>
          <w:p w:rsidR="00424BC7" w:rsidRPr="0041670D" w:rsidRDefault="00424BC7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 - координация взаимодействия с комиссией по делам несовершеннолетних, инспектором по делам несовершеннолетних,  сотрудниками полиции, с целью привлечения к сотрудничеству в проведении родительских собраний, педагогических советов, часов куратора; </w:t>
            </w:r>
          </w:p>
          <w:p w:rsidR="00424BC7" w:rsidRPr="0041670D" w:rsidRDefault="00424BC7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организация и проведение собраний по проблемам правового воспитания и формирования законопослушного поведения студентов с привлечением родителей, правоохранительных органов; </w:t>
            </w:r>
          </w:p>
          <w:p w:rsidR="00424BC7" w:rsidRPr="0041670D" w:rsidRDefault="00424BC7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проведение Советов профилактики, с целью сопровождения студентов, совершивших правонарушение; </w:t>
            </w:r>
          </w:p>
          <w:p w:rsidR="00424BC7" w:rsidRPr="0041670D" w:rsidRDefault="00424BC7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- организация индивидуальных встреч обучающихся и их родителей с социальными педагогами, психологами, сотрудниками правоохранительных органов по вопросам правового воспитания и формирования законопослушного поведения студентов; </w:t>
            </w:r>
          </w:p>
          <w:p w:rsidR="00424BC7" w:rsidRPr="0041670D" w:rsidRDefault="00424BC7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- организация и проведение воспитательных мероприятий колледжа в рамках внеурочной досуговой деятельности;</w:t>
            </w:r>
          </w:p>
          <w:p w:rsidR="00424BC7" w:rsidRPr="0041670D" w:rsidRDefault="00424BC7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оказание юридической помощи несовершеннолетним и их родителям по вопросам защиты прав и законных интересов семьи, обучающихся. </w:t>
            </w:r>
          </w:p>
          <w:p w:rsidR="00424BC7" w:rsidRPr="0041670D" w:rsidRDefault="00424BC7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Информирование родителей и студентов о понятии терроризм, экстремизм осуществляется также через сайт колледжа, где оформлена тематическая вкладка «Антитеррористическая деятельность». </w:t>
            </w:r>
          </w:p>
          <w:p w:rsidR="00424BC7" w:rsidRPr="0041670D" w:rsidRDefault="00424BC7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Конкурс рисунков среди студенческих групп «Мы за мир во всем мире!»; проведение мероприятия «Фестиваль национальных культур».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В колледже на </w:t>
            </w:r>
            <w:proofErr w:type="gramStart"/>
            <w:r w:rsidRPr="0041670D">
              <w:rPr>
                <w:rFonts w:ascii="Times New Roman" w:hAnsi="Times New Roman"/>
              </w:rPr>
              <w:t>персональных компьютерах, используемых сотрудниками и студентами установлены</w:t>
            </w:r>
            <w:proofErr w:type="gramEnd"/>
            <w:r w:rsidRPr="0041670D">
              <w:rPr>
                <w:rFonts w:ascii="Times New Roman" w:hAnsi="Times New Roman"/>
              </w:rPr>
              <w:t xml:space="preserve"> продукты: ИКС плюс </w:t>
            </w:r>
            <w:proofErr w:type="spellStart"/>
            <w:r w:rsidRPr="0041670D">
              <w:rPr>
                <w:rFonts w:ascii="Times New Roman" w:hAnsi="Times New Roman"/>
              </w:rPr>
              <w:t>Скай</w:t>
            </w:r>
            <w:proofErr w:type="spellEnd"/>
            <w:r w:rsidRPr="0041670D">
              <w:rPr>
                <w:rFonts w:ascii="Times New Roman" w:hAnsi="Times New Roman"/>
              </w:rPr>
              <w:t xml:space="preserve">-ДНС,  как контент-фильтрация, </w:t>
            </w:r>
            <w:proofErr w:type="gramStart"/>
            <w:r w:rsidRPr="0041670D">
              <w:rPr>
                <w:rFonts w:ascii="Times New Roman" w:hAnsi="Times New Roman"/>
              </w:rPr>
              <w:t>запрещающая</w:t>
            </w:r>
            <w:proofErr w:type="gramEnd"/>
            <w:r w:rsidRPr="0041670D">
              <w:rPr>
                <w:rFonts w:ascii="Times New Roman" w:hAnsi="Times New Roman"/>
              </w:rPr>
              <w:t xml:space="preserve"> доступ к сайтам, содержащим информацию экстремистского и террористического характера.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по организации деятельности комиссий администрации Березовского района 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обеспечению деятельности комиссии по делам несовершеннолетних и защите их прав при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65E25" w:rsidRDefault="00365E2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670D" w:rsidRDefault="0041670D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65E25" w:rsidRDefault="00365E2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E25" w:rsidRDefault="00365E2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E25" w:rsidRPr="0041670D" w:rsidRDefault="00365E2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068D0" w:rsidRPr="0041670D" w:rsidRDefault="009068D0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1670D" w:rsidRPr="0041670D" w:rsidRDefault="0041670D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670D" w:rsidRDefault="0041670D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  <w:p w:rsidR="00365E25" w:rsidRDefault="00365E2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E25" w:rsidRDefault="00365E2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E25" w:rsidRPr="0041670D" w:rsidRDefault="00365E2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365E25" w:rsidRDefault="00365E2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D39" w:rsidRDefault="00452D3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BC7" w:rsidRPr="0041670D" w:rsidRDefault="00F60422" w:rsidP="00F60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E15BB" w:rsidRPr="0041670D" w:rsidTr="0041670D">
        <w:trPr>
          <w:trHeight w:val="557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.3.</w:t>
            </w:r>
          </w:p>
        </w:tc>
        <w:tc>
          <w:tcPr>
            <w:tcW w:w="0" w:type="auto"/>
          </w:tcPr>
          <w:p w:rsidR="009068D0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Наличие и издание нормативных правовых актов и планов мероприятий, направленных на профилактику экстремистских проявлений на национальной и религиозной почве (наименование и реквизиты)  (ИМ)</w:t>
            </w:r>
            <w:r w:rsidR="00D84C89">
              <w:rPr>
                <w:rFonts w:ascii="Times New Roman" w:hAnsi="Times New Roman"/>
              </w:rPr>
              <w:t>:</w:t>
            </w:r>
          </w:p>
          <w:p w:rsidR="002D59B1" w:rsidRDefault="002D59B1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C89" w:rsidRDefault="00D84C89" w:rsidP="00D8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администрации Березовского района от 29.10.2018 № 929 «О муниципальной программе «Реализация государственной национальной политики и профилактика экстремизма в Березовском районе»</w:t>
            </w:r>
          </w:p>
          <w:p w:rsidR="002D59B1" w:rsidRDefault="00D84C89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D59B1" w:rsidRPr="002D59B1">
              <w:rPr>
                <w:rFonts w:ascii="Times New Roman" w:hAnsi="Times New Roman"/>
              </w:rPr>
              <w:t>постановление  главы Березовского района                     от 23 сентября 2016 года   № 74 «Об утверждении Комплексного плана мероприятий по реализации в Березовском районе в 2016-2018 годах Стратегии государственной национальной политики Российской Федерации на период до 2025 года</w:t>
            </w:r>
            <w:r w:rsidR="002D59B1">
              <w:rPr>
                <w:rFonts w:ascii="Times New Roman" w:hAnsi="Times New Roman"/>
              </w:rPr>
              <w:t>»;</w:t>
            </w:r>
          </w:p>
          <w:p w:rsidR="002D59B1" w:rsidRDefault="002D59B1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59B1">
              <w:rPr>
                <w:rFonts w:ascii="Times New Roman" w:hAnsi="Times New Roman"/>
              </w:rPr>
              <w:t>Комплексн</w:t>
            </w:r>
            <w:r>
              <w:rPr>
                <w:rFonts w:ascii="Times New Roman" w:hAnsi="Times New Roman"/>
              </w:rPr>
              <w:t xml:space="preserve">ый </w:t>
            </w:r>
            <w:r w:rsidRPr="002D59B1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 xml:space="preserve"> </w:t>
            </w:r>
            <w:r w:rsidRPr="002D59B1">
              <w:rPr>
                <w:rFonts w:ascii="Times New Roman" w:hAnsi="Times New Roman"/>
              </w:rPr>
              <w:t xml:space="preserve"> мероприятий по реализации в Березовском районе в 20</w:t>
            </w:r>
            <w:r>
              <w:rPr>
                <w:rFonts w:ascii="Times New Roman" w:hAnsi="Times New Roman"/>
              </w:rPr>
              <w:t>20</w:t>
            </w:r>
            <w:r w:rsidRPr="002D59B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2D59B1">
              <w:rPr>
                <w:rFonts w:ascii="Times New Roman" w:hAnsi="Times New Roman"/>
              </w:rPr>
              <w:t xml:space="preserve"> годах Стратегии государственной национальной политики Российской Федерации на период до 2025 года</w:t>
            </w:r>
            <w:r>
              <w:rPr>
                <w:rFonts w:ascii="Times New Roman" w:hAnsi="Times New Roman"/>
              </w:rPr>
              <w:t>» (протокол № 2 от 25.12.2019);</w:t>
            </w:r>
          </w:p>
          <w:p w:rsidR="002D59B1" w:rsidRDefault="002D59B1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D59B1">
              <w:rPr>
                <w:rFonts w:ascii="Times New Roman" w:hAnsi="Times New Roman"/>
              </w:rPr>
              <w:t>остановлени</w:t>
            </w:r>
            <w:r>
              <w:rPr>
                <w:rFonts w:ascii="Times New Roman" w:hAnsi="Times New Roman"/>
              </w:rPr>
              <w:t>е</w:t>
            </w:r>
            <w:r w:rsidRPr="002D59B1">
              <w:rPr>
                <w:rFonts w:ascii="Times New Roman" w:hAnsi="Times New Roman"/>
              </w:rPr>
              <w:t xml:space="preserve">  главы Березовского района от 10.03.2020 № 11 «Об утверждении Положения о мониторинге состояния межнациональных, </w:t>
            </w:r>
            <w:r w:rsidRPr="002D59B1">
              <w:rPr>
                <w:rFonts w:ascii="Times New Roman" w:hAnsi="Times New Roman"/>
              </w:rPr>
              <w:lastRenderedPageBreak/>
              <w:t xml:space="preserve">межконфессиональных отношений и раннего предупреждения конфликтных ситуаций в Березовском районе и признании </w:t>
            </w:r>
            <w:proofErr w:type="gramStart"/>
            <w:r w:rsidRPr="002D59B1">
              <w:rPr>
                <w:rFonts w:ascii="Times New Roman" w:hAnsi="Times New Roman"/>
              </w:rPr>
              <w:t>утратившими</w:t>
            </w:r>
            <w:proofErr w:type="gramEnd"/>
            <w:r w:rsidRPr="002D59B1">
              <w:rPr>
                <w:rFonts w:ascii="Times New Roman" w:hAnsi="Times New Roman"/>
              </w:rPr>
              <w:t xml:space="preserve"> силу некоторых муниципальных правовых актов главы Березовского района», </w:t>
            </w:r>
          </w:p>
          <w:p w:rsidR="00D84C89" w:rsidRPr="0041670D" w:rsidRDefault="002D59B1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постановление главы района </w:t>
            </w:r>
            <w:r w:rsidRPr="002D59B1">
              <w:rPr>
                <w:rFonts w:ascii="Times New Roman" w:hAnsi="Times New Roman"/>
              </w:rPr>
              <w:t xml:space="preserve">от 25.06.2020 № 27 «О внесении изменений в постановление главы Березовского района от 10.03.2020 № 11 «Об утверждении  Положения о мониторинге состояния межнациональных, межконфессиональных отношений и раннего предупреждения конфликтных ситуаций в Березовском районе и признании </w:t>
            </w:r>
            <w:proofErr w:type="gramStart"/>
            <w:r w:rsidRPr="002D59B1">
              <w:rPr>
                <w:rFonts w:ascii="Times New Roman" w:hAnsi="Times New Roman"/>
              </w:rPr>
              <w:t>утратившими</w:t>
            </w:r>
            <w:proofErr w:type="gramEnd"/>
            <w:r w:rsidRPr="002D59B1">
              <w:rPr>
                <w:rFonts w:ascii="Times New Roman" w:hAnsi="Times New Roman"/>
              </w:rPr>
              <w:t xml:space="preserve"> силу некоторых муниципальных правовых актов главы Березовского района»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  <w:vAlign w:val="center"/>
          </w:tcPr>
          <w:p w:rsidR="009068D0" w:rsidRPr="00D84C89" w:rsidRDefault="002D59B1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84C89" w:rsidRDefault="00D84C8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C89" w:rsidRDefault="00D84C8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9B1" w:rsidRDefault="002D59B1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9B1" w:rsidRDefault="002D59B1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9B1" w:rsidRDefault="002D59B1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9B1" w:rsidRDefault="002D59B1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9B1" w:rsidRDefault="002D59B1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9B1" w:rsidRDefault="002D59B1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9B1" w:rsidRDefault="002D59B1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9B1" w:rsidRDefault="002D59B1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68D0" w:rsidRPr="00D84C89" w:rsidRDefault="00D84C89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15BB" w:rsidRPr="0041670D" w:rsidTr="0041670D">
        <w:trPr>
          <w:trHeight w:val="2181"/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.4.</w:t>
            </w:r>
          </w:p>
        </w:tc>
        <w:tc>
          <w:tcPr>
            <w:tcW w:w="0" w:type="auto"/>
          </w:tcPr>
          <w:p w:rsidR="009068D0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Деятельность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и религиозными объединениями (даты заседаний) (ИМ)</w:t>
            </w:r>
            <w:r w:rsidR="002D59B1">
              <w:rPr>
                <w:rFonts w:ascii="Times New Roman" w:hAnsi="Times New Roman"/>
              </w:rPr>
              <w:t>:</w:t>
            </w:r>
          </w:p>
          <w:p w:rsidR="00A23799" w:rsidRDefault="00A23799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межведомственная комиссия по противодействию экстремисткой деят</w:t>
            </w:r>
            <w:r w:rsidR="007F456B">
              <w:rPr>
                <w:rFonts w:ascii="Times New Roman" w:hAnsi="Times New Roman"/>
              </w:rPr>
              <w:t>ельности в Березовском районе (</w:t>
            </w:r>
            <w:r>
              <w:rPr>
                <w:rFonts w:ascii="Times New Roman" w:hAnsi="Times New Roman"/>
              </w:rPr>
              <w:t>05.03.2020 протокол № 1, 29.06.2020 протокол № 2);</w:t>
            </w:r>
          </w:p>
          <w:p w:rsidR="00A23799" w:rsidRDefault="00A23799" w:rsidP="00A2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координационный совет по делам национально-культурных автономий и взаимодействию с р</w:t>
            </w:r>
            <w:r w:rsidR="007F456B">
              <w:rPr>
                <w:rFonts w:ascii="Times New Roman" w:hAnsi="Times New Roman"/>
              </w:rPr>
              <w:t>елигиозными организациями при главе Березовского района (29.06.2020 протокол №1);</w:t>
            </w:r>
          </w:p>
          <w:p w:rsidR="007F456B" w:rsidRPr="0041670D" w:rsidRDefault="007F456B" w:rsidP="00A2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антитеррористическая </w:t>
            </w:r>
            <w:r w:rsidR="003930A7">
              <w:rPr>
                <w:rFonts w:ascii="Times New Roman" w:hAnsi="Times New Roman"/>
              </w:rPr>
              <w:t>комиссия Березовского района (</w:t>
            </w:r>
            <w:r w:rsidR="00604F2D">
              <w:rPr>
                <w:rFonts w:ascii="Times New Roman" w:hAnsi="Times New Roman"/>
              </w:rPr>
              <w:t>от 18.02.2020 протокол № 40/27, от 28.04.2020 протокол № 41/28)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  <w:vAlign w:val="center"/>
          </w:tcPr>
          <w:p w:rsidR="009068D0" w:rsidRPr="003930A7" w:rsidRDefault="00604F2D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3930A7" w:rsidRDefault="003930A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0A7" w:rsidRDefault="003930A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0A7" w:rsidRDefault="003930A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0A7" w:rsidRDefault="003930A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0A7" w:rsidRDefault="003930A7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3930A7" w:rsidRDefault="00604F2D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.5.</w:t>
            </w:r>
          </w:p>
        </w:tc>
        <w:tc>
          <w:tcPr>
            <w:tcW w:w="0" w:type="auto"/>
          </w:tcPr>
          <w:p w:rsid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Повышение квалификации специалистов администрации Березовского района, участия специалистов подведомственных учреждений, общественных лидеров, лидеров этнических общностей в семинарах, практикумах, иных формах </w:t>
            </w:r>
            <w:proofErr w:type="gramStart"/>
            <w:r w:rsidRPr="0041670D">
              <w:rPr>
                <w:rFonts w:ascii="Times New Roman" w:hAnsi="Times New Roman"/>
              </w:rPr>
              <w:t>обучения по вопросам</w:t>
            </w:r>
            <w:proofErr w:type="gramEnd"/>
            <w:r w:rsidRPr="0041670D">
              <w:rPr>
                <w:rFonts w:ascii="Times New Roman" w:hAnsi="Times New Roman"/>
              </w:rPr>
              <w:t xml:space="preserve"> профилактики экстремизма, гармонизации межэтнических и межкультурных отношений, с указанием даты, места и времени прохождения, программы обучения, охвата, ФИО, должности участников, реквизитов полученных удостоверений  (П) (ИМ)</w:t>
            </w:r>
            <w:r w:rsidR="00424BC7" w:rsidRPr="0041670D">
              <w:rPr>
                <w:rFonts w:ascii="Times New Roman" w:hAnsi="Times New Roman"/>
              </w:rPr>
              <w:t>:</w:t>
            </w: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424BC7" w:rsidRPr="0041670D">
              <w:rPr>
                <w:rFonts w:ascii="Times New Roman" w:hAnsi="Times New Roman"/>
              </w:rPr>
              <w:t xml:space="preserve">ройдены курсы повышения квалификации по дополнительной </w:t>
            </w:r>
            <w:r w:rsidR="00424BC7" w:rsidRPr="0041670D">
              <w:rPr>
                <w:rFonts w:ascii="Times New Roman" w:hAnsi="Times New Roman"/>
              </w:rPr>
              <w:lastRenderedPageBreak/>
              <w:t xml:space="preserve">профессиональной программе «Ответственный за антитеррористическую защищенность учреждений по защите от террористических угроз и иных экстремистских проявлений образовательных организаций, детских садов, медицинских организаций, объектов социально-культурного назначения, объектов спорта и торгово-развлекательных комплексов», от 02.04.2020г., </w:t>
            </w:r>
            <w:proofErr w:type="spellStart"/>
            <w:r w:rsidR="00424BC7" w:rsidRPr="0041670D">
              <w:rPr>
                <w:rFonts w:ascii="Times New Roman" w:hAnsi="Times New Roman"/>
              </w:rPr>
              <w:t>г</w:t>
            </w:r>
            <w:proofErr w:type="gramStart"/>
            <w:r w:rsidR="00424BC7" w:rsidRPr="0041670D">
              <w:rPr>
                <w:rFonts w:ascii="Times New Roman" w:hAnsi="Times New Roman"/>
              </w:rPr>
              <w:t>.И</w:t>
            </w:r>
            <w:proofErr w:type="gramEnd"/>
            <w:r w:rsidR="00424BC7" w:rsidRPr="0041670D">
              <w:rPr>
                <w:rFonts w:ascii="Times New Roman" w:hAnsi="Times New Roman"/>
              </w:rPr>
              <w:t>жевск</w:t>
            </w:r>
            <w:proofErr w:type="spellEnd"/>
            <w:r w:rsidR="00424BC7" w:rsidRPr="0041670D">
              <w:rPr>
                <w:rFonts w:ascii="Times New Roman" w:hAnsi="Times New Roman"/>
              </w:rPr>
              <w:t xml:space="preserve"> – 9 сотрудников колледжа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Отдел кадров и муниципальной службы управления делами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9068D0" w:rsidRPr="0041670D" w:rsidRDefault="009068D0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41670D" w:rsidRDefault="009068D0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  <w:r w:rsidR="0041670D">
              <w:rPr>
                <w:rFonts w:ascii="Times New Roman" w:hAnsi="Times New Roman"/>
              </w:rPr>
              <w:t>.</w:t>
            </w: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Бюджетное учреждение профессионального образования ХМАО – Югры «Игримский </w:t>
            </w:r>
            <w:r w:rsidRPr="0041670D">
              <w:rPr>
                <w:rFonts w:ascii="Times New Roman" w:hAnsi="Times New Roman"/>
              </w:rPr>
              <w:lastRenderedPageBreak/>
              <w:t>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1670D" w:rsidRDefault="0041670D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9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.6.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Привлечение к участию в профилактических мероприятиях, разъяснительной работе с подростками и молодежью представителей этнических общностей, религиозных организаций, а также членов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организациями, с разбивкой по мероприятиям, с указанием их тематики, охвата участников, ФИО привлеченного</w:t>
            </w:r>
            <w:r w:rsidR="00424BC7" w:rsidRPr="0041670D">
              <w:rPr>
                <w:rFonts w:ascii="Times New Roman" w:hAnsi="Times New Roman"/>
              </w:rPr>
              <w:t xml:space="preserve"> общественного деятеля (П) (ИМ):</w:t>
            </w:r>
          </w:p>
          <w:p w:rsidR="00424BC7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п</w:t>
            </w:r>
            <w:r w:rsidR="00424BC7" w:rsidRPr="0041670D">
              <w:rPr>
                <w:rFonts w:ascii="Times New Roman" w:hAnsi="Times New Roman"/>
              </w:rPr>
              <w:t xml:space="preserve">роведены встречи с </w:t>
            </w:r>
            <w:proofErr w:type="spellStart"/>
            <w:r w:rsidR="00424BC7" w:rsidRPr="0041670D">
              <w:rPr>
                <w:rFonts w:ascii="Times New Roman" w:hAnsi="Times New Roman"/>
              </w:rPr>
              <w:t>о</w:t>
            </w:r>
            <w:proofErr w:type="gramStart"/>
            <w:r w:rsidR="00424BC7" w:rsidRPr="0041670D">
              <w:rPr>
                <w:rFonts w:ascii="Times New Roman" w:hAnsi="Times New Roman"/>
              </w:rPr>
              <w:t>.Е</w:t>
            </w:r>
            <w:proofErr w:type="gramEnd"/>
            <w:r w:rsidR="00424BC7" w:rsidRPr="0041670D">
              <w:rPr>
                <w:rFonts w:ascii="Times New Roman" w:hAnsi="Times New Roman"/>
              </w:rPr>
              <w:t>вгением</w:t>
            </w:r>
            <w:proofErr w:type="spellEnd"/>
            <w:r w:rsidR="00424BC7" w:rsidRPr="0041670D">
              <w:rPr>
                <w:rFonts w:ascii="Times New Roman" w:hAnsi="Times New Roman"/>
              </w:rPr>
              <w:t>, иереем Храма Преображение Господне, главой муниципального образования Грудо Тамарой Александровной, с социальными партнерами в сфере культуры, организованы мероприятия, направленные на профилактику пропаганды идеологии терроризма и экстремизма. Охват – 398 студентов.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930A7" w:rsidRDefault="003930A7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0A7" w:rsidRDefault="003930A7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0A7" w:rsidRDefault="003930A7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.7.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670D">
              <w:rPr>
                <w:rFonts w:ascii="Times New Roman" w:hAnsi="Times New Roman"/>
              </w:rPr>
              <w:t>Включение в составы рабочих групп и организационных комитетов по подготовке и проведению мероприятий для подростков и молодежи гражданско-патриотической и профилактической направленности в образовательных организациях и общегородских мероприятиях представителей из числа молодежи национально-культурных автономий и религиозных организаций города, с разбивкой по мероприятиям, с указанием их тематики, охвата участников, ФИО привлеченного общественного деятеля (П) (ИМ)</w:t>
            </w:r>
            <w:r w:rsidR="00424BC7" w:rsidRPr="0041670D">
              <w:rPr>
                <w:rFonts w:ascii="Times New Roman" w:hAnsi="Times New Roman"/>
              </w:rPr>
              <w:t>:</w:t>
            </w:r>
            <w:proofErr w:type="gramEnd"/>
          </w:p>
          <w:p w:rsidR="0041670D" w:rsidRDefault="0041670D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41670D" w:rsidRDefault="0041670D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Часы куратора «Об изменениях в федеральном законодательстве в части продажи, хранения и потребления </w:t>
            </w:r>
            <w:proofErr w:type="spellStart"/>
            <w:r w:rsidRPr="0041670D">
              <w:rPr>
                <w:rFonts w:ascii="Times New Roman" w:hAnsi="Times New Roman"/>
              </w:rPr>
              <w:t>табакосодержащей</w:t>
            </w:r>
            <w:proofErr w:type="spellEnd"/>
            <w:r w:rsidRPr="0041670D">
              <w:rPr>
                <w:rFonts w:ascii="Times New Roman" w:hAnsi="Times New Roman"/>
              </w:rPr>
              <w:t xml:space="preserve"> продукции, </w:t>
            </w:r>
            <w:proofErr w:type="spellStart"/>
            <w:r w:rsidRPr="0041670D">
              <w:rPr>
                <w:rFonts w:ascii="Times New Roman" w:hAnsi="Times New Roman"/>
              </w:rPr>
              <w:t>снюса</w:t>
            </w:r>
            <w:proofErr w:type="spellEnd"/>
            <w:r w:rsidRPr="0041670D">
              <w:rPr>
                <w:rFonts w:ascii="Times New Roman" w:hAnsi="Times New Roman"/>
              </w:rPr>
              <w:t xml:space="preserve">, </w:t>
            </w:r>
            <w:proofErr w:type="spellStart"/>
            <w:r w:rsidRPr="0041670D">
              <w:rPr>
                <w:rFonts w:ascii="Times New Roman" w:hAnsi="Times New Roman"/>
              </w:rPr>
              <w:t>насвая</w:t>
            </w:r>
            <w:proofErr w:type="spellEnd"/>
            <w:r w:rsidRPr="0041670D">
              <w:rPr>
                <w:rFonts w:ascii="Times New Roman" w:hAnsi="Times New Roman"/>
              </w:rPr>
              <w:t xml:space="preserve"> и других»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Единый кураторский час «Коррупция и борьба с ней»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Встречи с представителями властных структур, направленные на антикоррупционные проявления в молодежной среде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Встреча с депутатом Государственной думы Завальным П.Н. и главой городского поселения Грудо Т.А. «Диалог на равных»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Неделя правового знания о профилактике коррупционной деятельности и </w:t>
            </w:r>
            <w:r w:rsidRPr="0041670D">
              <w:rPr>
                <w:rFonts w:ascii="Times New Roman" w:hAnsi="Times New Roman"/>
              </w:rPr>
              <w:lastRenderedPageBreak/>
              <w:t>ответственности за нарушение законодательства в данной области в рамках дисциплины «Правовые основы профессиональной деятельности»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Праздничное мероприятие «Мистер Колледж 2020» (ко Дню защитника отечества)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Проект  «Дорога памяти»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Международный день родного языка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lang w:bidi="ru-RU"/>
              </w:rPr>
            </w:pPr>
            <w:proofErr w:type="gramStart"/>
            <w:r w:rsidRPr="0041670D">
              <w:rPr>
                <w:rFonts w:ascii="Times New Roman" w:hAnsi="Times New Roman"/>
                <w:lang w:bidi="ru-RU"/>
              </w:rPr>
              <w:t>Конкурс</w:t>
            </w:r>
            <w:proofErr w:type="gramEnd"/>
            <w:r w:rsidRPr="0041670D">
              <w:rPr>
                <w:rFonts w:ascii="Times New Roman" w:hAnsi="Times New Roman"/>
                <w:lang w:bidi="ru-RU"/>
              </w:rPr>
              <w:t xml:space="preserve"> посвященный 75-ой годовщине Победы в ВОВ «И помнит мир спасенный»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lang w:bidi="ru-RU"/>
              </w:rPr>
            </w:pPr>
            <w:r w:rsidRPr="0041670D">
              <w:rPr>
                <w:rFonts w:ascii="Times New Roman" w:hAnsi="Times New Roman"/>
                <w:lang w:bidi="ru-RU"/>
              </w:rPr>
              <w:t>Понять. Прожить. Помнить. Медиа проект. Конкурс на лучшего исполнителя стихов ВОВ.</w:t>
            </w:r>
          </w:p>
          <w:p w:rsidR="00424BC7" w:rsidRPr="0041670D" w:rsidRDefault="00424BC7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Пушкинский день России</w:t>
            </w: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«День славянской культуры и письменности»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образования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Комитет культуры администрации Березовского района 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424BC7" w:rsidRPr="0041670D" w:rsidRDefault="00424BC7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BC7" w:rsidRPr="0041670D" w:rsidRDefault="00424BC7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 xml:space="preserve">.8. 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систематически не посещающих общеобразовательные и дошкольные образовательные организации в определенные дни недели, с разбивкой по образовательным организациям (П)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9068D0" w:rsidRPr="0041670D" w:rsidRDefault="00F60422" w:rsidP="00F60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41670D" w:rsidRDefault="0041670D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.9.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9068D0" w:rsidRPr="00604F2D" w:rsidRDefault="00604F2D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604F2D" w:rsidRDefault="00604F2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F2D" w:rsidRDefault="00604F2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F2D" w:rsidRDefault="00604F2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604F2D" w:rsidRDefault="00604F2D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.10.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граждан, отказывающихся от переливания крови, за исключением отсутствия возможности по медицинским показаниям (П)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 Ханты-Мансийского автономного округа - Югры «Березовская районная больница» (по согласованию)</w:t>
            </w:r>
          </w:p>
        </w:tc>
        <w:tc>
          <w:tcPr>
            <w:tcW w:w="0" w:type="auto"/>
            <w:vAlign w:val="center"/>
          </w:tcPr>
          <w:p w:rsidR="009068D0" w:rsidRPr="00BF0E44" w:rsidRDefault="00BF0E44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BF0E44" w:rsidRDefault="00BF0E44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BF0E44" w:rsidRDefault="00BF0E44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.11.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граждан, отказывающихся от военной службы, в том числе выбирающих альтернативную службу, по религиозным мотивам (П)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Военный комиссариат Березовского района Ханты-Мансийского автономного округа – Югры (по согласованию)</w:t>
            </w:r>
          </w:p>
        </w:tc>
        <w:tc>
          <w:tcPr>
            <w:tcW w:w="0" w:type="auto"/>
            <w:vAlign w:val="center"/>
          </w:tcPr>
          <w:p w:rsidR="009068D0" w:rsidRPr="00BF0E44" w:rsidRDefault="00BF0E44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BF0E44" w:rsidRDefault="00BF0E44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BF0E44" w:rsidRDefault="00BF0E44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.12.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  <w:vAlign w:val="center"/>
          </w:tcPr>
          <w:p w:rsidR="009068D0" w:rsidRPr="00604F2D" w:rsidRDefault="00C42E2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604F2D" w:rsidRDefault="00604F2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F2D" w:rsidRDefault="00604F2D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604F2D" w:rsidRDefault="00C42E2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</w:tr>
      <w:tr w:rsidR="001E15BB" w:rsidRPr="0041670D" w:rsidTr="0041670D">
        <w:trPr>
          <w:jc w:val="center"/>
        </w:trPr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.13.</w:t>
            </w:r>
          </w:p>
        </w:tc>
        <w:tc>
          <w:tcPr>
            <w:tcW w:w="0" w:type="auto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 проведения мониторинга информационно-телекоммуникационной сети Интернет фактов распространения экстремистской деятельности, экстремистских материалов и символики экстремистских организаций (П) (ИМ)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культуры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Березовский межрайонный следственный отдел следственного управления Следственного комитета Российской Федерации по Ханты-Мансийскому автономному округу – Югре (по согласованию)</w:t>
            </w:r>
          </w:p>
        </w:tc>
        <w:tc>
          <w:tcPr>
            <w:tcW w:w="0" w:type="auto"/>
            <w:vAlign w:val="center"/>
          </w:tcPr>
          <w:p w:rsidR="009068D0" w:rsidRPr="00BF0E44" w:rsidRDefault="00BF0E44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0" w:type="auto"/>
          </w:tcPr>
          <w:p w:rsidR="00BF0E44" w:rsidRDefault="00BF0E44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0E44" w:rsidRDefault="00BF0E44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D0" w:rsidRPr="00BF0E44" w:rsidRDefault="00BF0E44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37</w:t>
            </w:r>
          </w:p>
        </w:tc>
      </w:tr>
      <w:tr w:rsidR="001E15BB" w:rsidRPr="00BF0E44" w:rsidTr="0041670D">
        <w:trPr>
          <w:jc w:val="center"/>
        </w:trPr>
        <w:tc>
          <w:tcPr>
            <w:tcW w:w="0" w:type="auto"/>
          </w:tcPr>
          <w:p w:rsidR="009068D0" w:rsidRPr="00BF0E44" w:rsidRDefault="009068D0" w:rsidP="00BF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BF0E44">
              <w:rPr>
                <w:rFonts w:ascii="Times New Roman" w:hAnsi="Times New Roman"/>
              </w:rPr>
              <w:t>.14.</w:t>
            </w:r>
          </w:p>
        </w:tc>
        <w:tc>
          <w:tcPr>
            <w:tcW w:w="0" w:type="auto"/>
          </w:tcPr>
          <w:p w:rsidR="009068D0" w:rsidRPr="00BF0E44" w:rsidRDefault="009068D0" w:rsidP="00BF0E44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Аналитический обзор, характеризующий состояние межнациональных и межконфессиональных отношений (ИМ)</w:t>
            </w:r>
            <w:r w:rsidR="00BF0E44" w:rsidRPr="00BF0E44">
              <w:rPr>
                <w:rFonts w:ascii="Times New Roman" w:hAnsi="Times New Roman"/>
              </w:rPr>
              <w:t>:</w:t>
            </w:r>
          </w:p>
          <w:p w:rsidR="00BF0E44" w:rsidRPr="00BF0E44" w:rsidRDefault="008D655D" w:rsidP="008D6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Целью данного мониторинга является </w:t>
            </w:r>
            <w:r w:rsidR="00BF0E44" w:rsidRPr="00BF0E44">
              <w:rPr>
                <w:rFonts w:ascii="Times New Roman" w:hAnsi="Times New Roman"/>
              </w:rPr>
              <w:t>предупреждение и ликвидация конфликтных и предконфликтных ситуаций в сфере межнациональных и межконфессиональных отношений на территории Березовского района</w:t>
            </w:r>
            <w:r>
              <w:rPr>
                <w:rFonts w:ascii="Times New Roman" w:hAnsi="Times New Roman"/>
              </w:rPr>
              <w:t xml:space="preserve">, а также </w:t>
            </w:r>
            <w:r w:rsidR="00BF0E44" w:rsidRPr="00BF0E44">
              <w:rPr>
                <w:rFonts w:ascii="Times New Roman" w:hAnsi="Times New Roman"/>
              </w:rPr>
              <w:t>принятие эффективных управленческих решений в сфере реализации государственной национальной политики и  в сфере профилактики экстремизма в Березовском районе.</w:t>
            </w:r>
          </w:p>
          <w:p w:rsidR="00BF0E44" w:rsidRPr="00BF0E44" w:rsidRDefault="008D655D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цели поставлены  о</w:t>
            </w:r>
            <w:r w:rsidR="00BF0E44" w:rsidRPr="00BF0E44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 xml:space="preserve">е </w:t>
            </w:r>
            <w:r w:rsidR="00BF0E44" w:rsidRPr="00BF0E44">
              <w:rPr>
                <w:rFonts w:ascii="Times New Roman" w:hAnsi="Times New Roman"/>
              </w:rPr>
              <w:t xml:space="preserve"> задач</w:t>
            </w:r>
            <w:r>
              <w:rPr>
                <w:rFonts w:ascii="Times New Roman" w:hAnsi="Times New Roman"/>
              </w:rPr>
              <w:t>и Мониторинга</w:t>
            </w:r>
            <w:r w:rsidR="00BF0E44" w:rsidRPr="00BF0E44">
              <w:rPr>
                <w:rFonts w:ascii="Times New Roman" w:hAnsi="Times New Roman"/>
              </w:rPr>
              <w:t>:</w:t>
            </w:r>
          </w:p>
          <w:p w:rsidR="00BF0E44" w:rsidRPr="00BF0E44" w:rsidRDefault="00BF0E44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сбор и анализ данных о событиях, связанных с межнациональными и межконфессиональными отношениями в муниципальном образовании</w:t>
            </w:r>
            <w:r w:rsidR="008D655D">
              <w:rPr>
                <w:rFonts w:ascii="Times New Roman" w:hAnsi="Times New Roman"/>
              </w:rPr>
              <w:t>;</w:t>
            </w:r>
            <w:r w:rsidRPr="00BF0E44">
              <w:rPr>
                <w:rFonts w:ascii="Times New Roman" w:hAnsi="Times New Roman"/>
              </w:rPr>
              <w:t xml:space="preserve">      </w:t>
            </w:r>
          </w:p>
          <w:p w:rsidR="00BF0E44" w:rsidRPr="00BF0E44" w:rsidRDefault="00BF0E44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" w:name="sub_1074"/>
            <w:r w:rsidRPr="00BF0E44">
              <w:rPr>
                <w:rFonts w:ascii="Times New Roman" w:hAnsi="Times New Roman"/>
              </w:rPr>
              <w:t>- выявление и своевременное оповещение об угрозе возникновения конфликтных и предконфликтных ситуаций;</w:t>
            </w:r>
          </w:p>
          <w:bookmarkEnd w:id="1"/>
          <w:p w:rsidR="00BF0E44" w:rsidRPr="00BF0E44" w:rsidRDefault="00BF0E44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обеспечение эффективного взаимодействия субъектов Мониторинга, определенных подпунктами 1.2.1 и 1.2.2. настоящего Положения;</w:t>
            </w:r>
          </w:p>
          <w:p w:rsidR="00BF0E44" w:rsidRPr="00BF0E44" w:rsidRDefault="00BF0E44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определение мер оперативного реагирования на возникновение конфликтных и предконфликтных ситуаций в сфере межнациональных и межконфессиональных отношений в Березовском районе;</w:t>
            </w:r>
          </w:p>
          <w:p w:rsidR="00BF0E44" w:rsidRPr="00BF0E44" w:rsidRDefault="00BF0E44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обеспечение своевременной реализации мер профилактики;</w:t>
            </w:r>
          </w:p>
          <w:p w:rsidR="00BF0E44" w:rsidRDefault="00BF0E44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lastRenderedPageBreak/>
              <w:t>- совершенствование форм и методов работы органов местного самоуправления в сфере профилактики экстремизма, проявлений национальной, расовой и религиозной нетерпимости, противодействия этнической дискриминации на территории Березовского района.</w:t>
            </w:r>
          </w:p>
          <w:p w:rsidR="008D655D" w:rsidRDefault="008D655D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Исходя из </w:t>
            </w:r>
            <w:r w:rsidR="001E15BB">
              <w:rPr>
                <w:rFonts w:ascii="Times New Roman" w:hAnsi="Times New Roman"/>
              </w:rPr>
              <w:t xml:space="preserve">поставленных </w:t>
            </w:r>
            <w:r>
              <w:rPr>
                <w:rFonts w:ascii="Times New Roman" w:hAnsi="Times New Roman"/>
              </w:rPr>
              <w:t xml:space="preserve">задач результатами достижений за 2 квартал 2020 года </w:t>
            </w:r>
            <w:r w:rsidR="001E15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являются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8D655D" w:rsidRDefault="008D655D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 исполнители своевременно предоставили данные за 2 квартал 2020 года;</w:t>
            </w:r>
          </w:p>
          <w:p w:rsidR="008D655D" w:rsidRDefault="008D655D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1E15BB">
              <w:rPr>
                <w:rFonts w:ascii="Times New Roman" w:hAnsi="Times New Roman"/>
              </w:rPr>
              <w:t xml:space="preserve">во 2 квартале 2020 года в районе </w:t>
            </w:r>
            <w:r>
              <w:rPr>
                <w:rFonts w:ascii="Times New Roman" w:hAnsi="Times New Roman"/>
              </w:rPr>
              <w:t xml:space="preserve">отсутствуют случаи  </w:t>
            </w:r>
            <w:r w:rsidRPr="00BF0E44">
              <w:rPr>
                <w:rFonts w:ascii="Times New Roman" w:hAnsi="Times New Roman"/>
              </w:rPr>
              <w:t>выявлени</w:t>
            </w:r>
            <w:r>
              <w:rPr>
                <w:rFonts w:ascii="Times New Roman" w:hAnsi="Times New Roman"/>
              </w:rPr>
              <w:t>я</w:t>
            </w:r>
            <w:r w:rsidRPr="00BF0E44">
              <w:rPr>
                <w:rFonts w:ascii="Times New Roman" w:hAnsi="Times New Roman"/>
              </w:rPr>
              <w:t xml:space="preserve"> угроз</w:t>
            </w:r>
            <w:r w:rsidR="00A6511D">
              <w:rPr>
                <w:rFonts w:ascii="Times New Roman" w:hAnsi="Times New Roman"/>
              </w:rPr>
              <w:t>ы</w:t>
            </w:r>
            <w:r w:rsidRPr="00BF0E44">
              <w:rPr>
                <w:rFonts w:ascii="Times New Roman" w:hAnsi="Times New Roman"/>
              </w:rPr>
              <w:t xml:space="preserve"> возникновения конфликтных и предконфликтных ситуаций</w:t>
            </w:r>
            <w:r w:rsidR="001E15BB">
              <w:rPr>
                <w:rFonts w:ascii="Times New Roman" w:hAnsi="Times New Roman"/>
              </w:rPr>
              <w:t>;</w:t>
            </w:r>
          </w:p>
          <w:p w:rsidR="001E15BB" w:rsidRDefault="001E15BB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F0E44">
              <w:rPr>
                <w:rFonts w:ascii="Times New Roman" w:hAnsi="Times New Roman"/>
              </w:rPr>
              <w:t>обеспечен</w:t>
            </w:r>
            <w:r>
              <w:rPr>
                <w:rFonts w:ascii="Times New Roman" w:hAnsi="Times New Roman"/>
              </w:rPr>
              <w:t>о</w:t>
            </w:r>
            <w:r w:rsidRPr="00BF0E44">
              <w:rPr>
                <w:rFonts w:ascii="Times New Roman" w:hAnsi="Times New Roman"/>
              </w:rPr>
              <w:t xml:space="preserve"> эффективно</w:t>
            </w:r>
            <w:r>
              <w:rPr>
                <w:rFonts w:ascii="Times New Roman" w:hAnsi="Times New Roman"/>
              </w:rPr>
              <w:t>е</w:t>
            </w:r>
            <w:r w:rsidRPr="00BF0E44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е</w:t>
            </w:r>
            <w:r w:rsidRPr="00BF0E44">
              <w:rPr>
                <w:rFonts w:ascii="Times New Roman" w:hAnsi="Times New Roman"/>
              </w:rPr>
              <w:t xml:space="preserve"> субъектов Мониторинга</w:t>
            </w:r>
            <w:r>
              <w:rPr>
                <w:rFonts w:ascii="Times New Roman" w:hAnsi="Times New Roman"/>
              </w:rPr>
              <w:t xml:space="preserve"> согласно </w:t>
            </w:r>
            <w:r w:rsidRPr="00BF0E44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ю</w:t>
            </w:r>
            <w:r w:rsidRPr="00BF0E44">
              <w:rPr>
                <w:rFonts w:ascii="Times New Roman" w:hAnsi="Times New Roman"/>
              </w:rPr>
              <w:t>;</w:t>
            </w:r>
          </w:p>
          <w:p w:rsidR="001E15BB" w:rsidRPr="00BF0E44" w:rsidRDefault="001E15BB" w:rsidP="001E15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исполнители  ознакомлены с методическими рекомендациями по работе в мониторингом, проинформированы об </w:t>
            </w:r>
            <w:r w:rsidRPr="00BF0E44">
              <w:rPr>
                <w:rFonts w:ascii="Times New Roman" w:hAnsi="Times New Roman"/>
              </w:rPr>
              <w:t>определени</w:t>
            </w:r>
            <w:r>
              <w:rPr>
                <w:rFonts w:ascii="Times New Roman" w:hAnsi="Times New Roman"/>
              </w:rPr>
              <w:t xml:space="preserve">и </w:t>
            </w:r>
            <w:r w:rsidRPr="00BF0E44">
              <w:rPr>
                <w:rFonts w:ascii="Times New Roman" w:hAnsi="Times New Roman"/>
              </w:rPr>
              <w:t xml:space="preserve"> мер оперативного реагирования </w:t>
            </w:r>
            <w:r>
              <w:rPr>
                <w:rFonts w:ascii="Times New Roman" w:hAnsi="Times New Roman"/>
              </w:rPr>
              <w:t xml:space="preserve">в случае </w:t>
            </w:r>
            <w:r w:rsidRPr="00BF0E44">
              <w:rPr>
                <w:rFonts w:ascii="Times New Roman" w:hAnsi="Times New Roman"/>
              </w:rPr>
              <w:t>возникновени</w:t>
            </w:r>
            <w:r>
              <w:rPr>
                <w:rFonts w:ascii="Times New Roman" w:hAnsi="Times New Roman"/>
              </w:rPr>
              <w:t>я</w:t>
            </w:r>
            <w:r w:rsidRPr="00BF0E44">
              <w:rPr>
                <w:rFonts w:ascii="Times New Roman" w:hAnsi="Times New Roman"/>
              </w:rPr>
              <w:t xml:space="preserve"> конфликтных и предконфликтных ситуаций в сфере межнациональных и межконфессиональных отношений в Березовском районе;</w:t>
            </w:r>
          </w:p>
          <w:p w:rsidR="00BF0E44" w:rsidRPr="00BF0E44" w:rsidRDefault="001E15BB" w:rsidP="00A6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обеспечен</w:t>
            </w:r>
            <w:r>
              <w:rPr>
                <w:rFonts w:ascii="Times New Roman" w:hAnsi="Times New Roman"/>
              </w:rPr>
              <w:t>а</w:t>
            </w:r>
            <w:r w:rsidRPr="00BF0E44">
              <w:rPr>
                <w:rFonts w:ascii="Times New Roman" w:hAnsi="Times New Roman"/>
              </w:rPr>
              <w:t xml:space="preserve"> своевременн</w:t>
            </w:r>
            <w:r>
              <w:rPr>
                <w:rFonts w:ascii="Times New Roman" w:hAnsi="Times New Roman"/>
              </w:rPr>
              <w:t>ая</w:t>
            </w:r>
            <w:r w:rsidRPr="00BF0E44">
              <w:rPr>
                <w:rFonts w:ascii="Times New Roman" w:hAnsi="Times New Roman"/>
              </w:rPr>
              <w:t xml:space="preserve"> реализаци</w:t>
            </w:r>
            <w:r>
              <w:rPr>
                <w:rFonts w:ascii="Times New Roman" w:hAnsi="Times New Roman"/>
              </w:rPr>
              <w:t>я</w:t>
            </w:r>
            <w:r w:rsidRPr="00BF0E44">
              <w:rPr>
                <w:rFonts w:ascii="Times New Roman" w:hAnsi="Times New Roman"/>
              </w:rPr>
              <w:t xml:space="preserve"> мер профилактики</w:t>
            </w:r>
            <w:r>
              <w:rPr>
                <w:rFonts w:ascii="Times New Roman" w:hAnsi="Times New Roman"/>
              </w:rPr>
              <w:t xml:space="preserve"> с участниками.</w:t>
            </w:r>
          </w:p>
        </w:tc>
        <w:tc>
          <w:tcPr>
            <w:tcW w:w="0" w:type="auto"/>
          </w:tcPr>
          <w:p w:rsidR="009068D0" w:rsidRPr="00BF0E44" w:rsidRDefault="009068D0" w:rsidP="00BF0E44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lastRenderedPageBreak/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  <w:vAlign w:val="center"/>
          </w:tcPr>
          <w:p w:rsidR="009068D0" w:rsidRPr="00BF0E44" w:rsidRDefault="00A33B30" w:rsidP="00BF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068D0" w:rsidRDefault="009068D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B30" w:rsidRPr="00BF0E44" w:rsidRDefault="00A33B30" w:rsidP="00BF0E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068D0" w:rsidRPr="00BF0E44" w:rsidRDefault="009068D0" w:rsidP="00BF0E44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</w:p>
    <w:p w:rsidR="009068D0" w:rsidRPr="00BF0E44" w:rsidRDefault="009068D0" w:rsidP="00BF0E44">
      <w:pPr>
        <w:tabs>
          <w:tab w:val="left" w:pos="4680"/>
          <w:tab w:val="left" w:pos="5220"/>
          <w:tab w:val="left" w:pos="5940"/>
        </w:tabs>
        <w:spacing w:after="0" w:line="240" w:lineRule="auto"/>
        <w:rPr>
          <w:rFonts w:ascii="Times New Roman" w:hAnsi="Times New Roman"/>
        </w:rPr>
      </w:pPr>
    </w:p>
    <w:sectPr w:rsidR="009068D0" w:rsidRPr="00BF0E44" w:rsidSect="009068D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F54"/>
    <w:multiLevelType w:val="hybridMultilevel"/>
    <w:tmpl w:val="0BC8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2731"/>
    <w:multiLevelType w:val="hybridMultilevel"/>
    <w:tmpl w:val="937A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6822"/>
    <w:multiLevelType w:val="hybridMultilevel"/>
    <w:tmpl w:val="3912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4">
    <w:nsid w:val="4F6D6177"/>
    <w:multiLevelType w:val="hybridMultilevel"/>
    <w:tmpl w:val="B68A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53BE5"/>
    <w:multiLevelType w:val="hybridMultilevel"/>
    <w:tmpl w:val="20B4FC28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6A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8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D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1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E5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2"/>
    <w:rsid w:val="00001C75"/>
    <w:rsid w:val="00024C07"/>
    <w:rsid w:val="00031F34"/>
    <w:rsid w:val="00035383"/>
    <w:rsid w:val="00086360"/>
    <w:rsid w:val="000C14A4"/>
    <w:rsid w:val="000D2EC5"/>
    <w:rsid w:val="000D3B90"/>
    <w:rsid w:val="000F1C22"/>
    <w:rsid w:val="000F25D8"/>
    <w:rsid w:val="000F40AE"/>
    <w:rsid w:val="00142265"/>
    <w:rsid w:val="00161C1F"/>
    <w:rsid w:val="00172ACE"/>
    <w:rsid w:val="0017795B"/>
    <w:rsid w:val="00191488"/>
    <w:rsid w:val="00192256"/>
    <w:rsid w:val="001B254C"/>
    <w:rsid w:val="001B6557"/>
    <w:rsid w:val="001C1422"/>
    <w:rsid w:val="001C3E6D"/>
    <w:rsid w:val="001D7152"/>
    <w:rsid w:val="001E027A"/>
    <w:rsid w:val="001E15BB"/>
    <w:rsid w:val="001F2AC7"/>
    <w:rsid w:val="001F5669"/>
    <w:rsid w:val="00206FDA"/>
    <w:rsid w:val="002129D1"/>
    <w:rsid w:val="00213317"/>
    <w:rsid w:val="002350CD"/>
    <w:rsid w:val="00253D46"/>
    <w:rsid w:val="00262030"/>
    <w:rsid w:val="002742A1"/>
    <w:rsid w:val="00274360"/>
    <w:rsid w:val="00281C8A"/>
    <w:rsid w:val="0028644C"/>
    <w:rsid w:val="002A7668"/>
    <w:rsid w:val="002C43E5"/>
    <w:rsid w:val="002D33E1"/>
    <w:rsid w:val="002D59B1"/>
    <w:rsid w:val="002D7314"/>
    <w:rsid w:val="002F008A"/>
    <w:rsid w:val="00304797"/>
    <w:rsid w:val="00306853"/>
    <w:rsid w:val="00310931"/>
    <w:rsid w:val="00331DB9"/>
    <w:rsid w:val="00365E25"/>
    <w:rsid w:val="003743E2"/>
    <w:rsid w:val="003830D6"/>
    <w:rsid w:val="00385F7D"/>
    <w:rsid w:val="00391AB4"/>
    <w:rsid w:val="003930A7"/>
    <w:rsid w:val="003B0AE2"/>
    <w:rsid w:val="003D2E2C"/>
    <w:rsid w:val="003D4BA0"/>
    <w:rsid w:val="003E747E"/>
    <w:rsid w:val="0041670D"/>
    <w:rsid w:val="00424BC7"/>
    <w:rsid w:val="00432A3A"/>
    <w:rsid w:val="00435473"/>
    <w:rsid w:val="00452D39"/>
    <w:rsid w:val="004648F6"/>
    <w:rsid w:val="0048400C"/>
    <w:rsid w:val="00485847"/>
    <w:rsid w:val="0049122F"/>
    <w:rsid w:val="004A0451"/>
    <w:rsid w:val="004A09FF"/>
    <w:rsid w:val="004B09BC"/>
    <w:rsid w:val="004C54F4"/>
    <w:rsid w:val="004D5984"/>
    <w:rsid w:val="004D77C9"/>
    <w:rsid w:val="004D7FA7"/>
    <w:rsid w:val="004E327B"/>
    <w:rsid w:val="004E77F8"/>
    <w:rsid w:val="004F1706"/>
    <w:rsid w:val="00502BCA"/>
    <w:rsid w:val="00520BC9"/>
    <w:rsid w:val="005276CF"/>
    <w:rsid w:val="00534746"/>
    <w:rsid w:val="00540D93"/>
    <w:rsid w:val="00546301"/>
    <w:rsid w:val="00555E58"/>
    <w:rsid w:val="00573FAA"/>
    <w:rsid w:val="00576B9A"/>
    <w:rsid w:val="00584917"/>
    <w:rsid w:val="00591506"/>
    <w:rsid w:val="00596142"/>
    <w:rsid w:val="005A7782"/>
    <w:rsid w:val="005B295A"/>
    <w:rsid w:val="005C0A21"/>
    <w:rsid w:val="005C2E69"/>
    <w:rsid w:val="005D00C3"/>
    <w:rsid w:val="005E0972"/>
    <w:rsid w:val="005E745F"/>
    <w:rsid w:val="00603940"/>
    <w:rsid w:val="00604F2D"/>
    <w:rsid w:val="006066F6"/>
    <w:rsid w:val="00654B1B"/>
    <w:rsid w:val="006550DC"/>
    <w:rsid w:val="00657FBB"/>
    <w:rsid w:val="006615DD"/>
    <w:rsid w:val="006667FC"/>
    <w:rsid w:val="00676B34"/>
    <w:rsid w:val="006827E6"/>
    <w:rsid w:val="006841AB"/>
    <w:rsid w:val="0068439A"/>
    <w:rsid w:val="006949DC"/>
    <w:rsid w:val="006B6B49"/>
    <w:rsid w:val="006C5B92"/>
    <w:rsid w:val="006E209B"/>
    <w:rsid w:val="006E4FA0"/>
    <w:rsid w:val="00716740"/>
    <w:rsid w:val="00740357"/>
    <w:rsid w:val="00776D6D"/>
    <w:rsid w:val="007863E6"/>
    <w:rsid w:val="00790876"/>
    <w:rsid w:val="00791BDA"/>
    <w:rsid w:val="00796020"/>
    <w:rsid w:val="007A17A5"/>
    <w:rsid w:val="007B60F8"/>
    <w:rsid w:val="007C58CB"/>
    <w:rsid w:val="007D6F1E"/>
    <w:rsid w:val="007F456B"/>
    <w:rsid w:val="007F536F"/>
    <w:rsid w:val="00800A90"/>
    <w:rsid w:val="00812FB6"/>
    <w:rsid w:val="00842485"/>
    <w:rsid w:val="00845D90"/>
    <w:rsid w:val="00852DBF"/>
    <w:rsid w:val="00864DF5"/>
    <w:rsid w:val="0087315B"/>
    <w:rsid w:val="00893FE0"/>
    <w:rsid w:val="008A1FE8"/>
    <w:rsid w:val="008B4186"/>
    <w:rsid w:val="008B6A79"/>
    <w:rsid w:val="008C2123"/>
    <w:rsid w:val="008C43AD"/>
    <w:rsid w:val="008C5A6E"/>
    <w:rsid w:val="008D655D"/>
    <w:rsid w:val="009068D0"/>
    <w:rsid w:val="0091299B"/>
    <w:rsid w:val="00920053"/>
    <w:rsid w:val="0092228C"/>
    <w:rsid w:val="00927A5E"/>
    <w:rsid w:val="00981CDA"/>
    <w:rsid w:val="00993A16"/>
    <w:rsid w:val="009D4F59"/>
    <w:rsid w:val="009E726B"/>
    <w:rsid w:val="009F4E45"/>
    <w:rsid w:val="00A010DE"/>
    <w:rsid w:val="00A027DD"/>
    <w:rsid w:val="00A13497"/>
    <w:rsid w:val="00A2267F"/>
    <w:rsid w:val="00A23799"/>
    <w:rsid w:val="00A33B30"/>
    <w:rsid w:val="00A4198A"/>
    <w:rsid w:val="00A4520B"/>
    <w:rsid w:val="00A52DB2"/>
    <w:rsid w:val="00A6511D"/>
    <w:rsid w:val="00A73350"/>
    <w:rsid w:val="00A82B2A"/>
    <w:rsid w:val="00A91E6C"/>
    <w:rsid w:val="00A92BC9"/>
    <w:rsid w:val="00AB240A"/>
    <w:rsid w:val="00AC01CE"/>
    <w:rsid w:val="00AD054A"/>
    <w:rsid w:val="00AD3710"/>
    <w:rsid w:val="00AD44BC"/>
    <w:rsid w:val="00AD7DF7"/>
    <w:rsid w:val="00AE02C4"/>
    <w:rsid w:val="00AF0405"/>
    <w:rsid w:val="00B26585"/>
    <w:rsid w:val="00B46D85"/>
    <w:rsid w:val="00B51D6C"/>
    <w:rsid w:val="00B80B40"/>
    <w:rsid w:val="00BB33AB"/>
    <w:rsid w:val="00BD2164"/>
    <w:rsid w:val="00BD67F9"/>
    <w:rsid w:val="00BF0E44"/>
    <w:rsid w:val="00BF18C5"/>
    <w:rsid w:val="00BF72C5"/>
    <w:rsid w:val="00C206A4"/>
    <w:rsid w:val="00C215F7"/>
    <w:rsid w:val="00C27D0F"/>
    <w:rsid w:val="00C330FE"/>
    <w:rsid w:val="00C33EB5"/>
    <w:rsid w:val="00C42504"/>
    <w:rsid w:val="00C42D6A"/>
    <w:rsid w:val="00C42E20"/>
    <w:rsid w:val="00C64E88"/>
    <w:rsid w:val="00C979AE"/>
    <w:rsid w:val="00CB050A"/>
    <w:rsid w:val="00CB6369"/>
    <w:rsid w:val="00CD1F00"/>
    <w:rsid w:val="00D02062"/>
    <w:rsid w:val="00D10941"/>
    <w:rsid w:val="00D14D3E"/>
    <w:rsid w:val="00D20EF8"/>
    <w:rsid w:val="00D2444A"/>
    <w:rsid w:val="00D310E2"/>
    <w:rsid w:val="00D60126"/>
    <w:rsid w:val="00D63318"/>
    <w:rsid w:val="00D644B2"/>
    <w:rsid w:val="00D713C0"/>
    <w:rsid w:val="00D745F7"/>
    <w:rsid w:val="00D75D5F"/>
    <w:rsid w:val="00D773B8"/>
    <w:rsid w:val="00D777EC"/>
    <w:rsid w:val="00D84C89"/>
    <w:rsid w:val="00DB1716"/>
    <w:rsid w:val="00DC0C4E"/>
    <w:rsid w:val="00DC5FAD"/>
    <w:rsid w:val="00DD31C0"/>
    <w:rsid w:val="00DE3764"/>
    <w:rsid w:val="00E328BB"/>
    <w:rsid w:val="00E34DA9"/>
    <w:rsid w:val="00E37C1B"/>
    <w:rsid w:val="00E463ED"/>
    <w:rsid w:val="00E70D2D"/>
    <w:rsid w:val="00E92710"/>
    <w:rsid w:val="00EA6DC9"/>
    <w:rsid w:val="00EA6E1E"/>
    <w:rsid w:val="00EC163D"/>
    <w:rsid w:val="00EF6E89"/>
    <w:rsid w:val="00F317FC"/>
    <w:rsid w:val="00F33F61"/>
    <w:rsid w:val="00F60422"/>
    <w:rsid w:val="00F73D7E"/>
    <w:rsid w:val="00F76189"/>
    <w:rsid w:val="00F80214"/>
    <w:rsid w:val="00F82207"/>
    <w:rsid w:val="00F90141"/>
    <w:rsid w:val="00FA2AC8"/>
    <w:rsid w:val="00FA3812"/>
    <w:rsid w:val="00FA42CE"/>
    <w:rsid w:val="00FB2D6D"/>
    <w:rsid w:val="00FC117B"/>
    <w:rsid w:val="00FC6D6D"/>
    <w:rsid w:val="00FD57E2"/>
    <w:rsid w:val="00FE12E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B0A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C9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EA6D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A6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06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B0A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C9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EA6D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A6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0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SS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F90E-B6E4-43CA-A736-43B876C4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103</cp:lastModifiedBy>
  <cp:revision>23</cp:revision>
  <cp:lastPrinted>2020-05-13T11:46:00Z</cp:lastPrinted>
  <dcterms:created xsi:type="dcterms:W3CDTF">2020-06-26T07:12:00Z</dcterms:created>
  <dcterms:modified xsi:type="dcterms:W3CDTF">2020-07-20T12:34:00Z</dcterms:modified>
</cp:coreProperties>
</file>