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43E" w:rsidRDefault="001A043E">
      <w:pPr>
        <w:pStyle w:val="30"/>
        <w:shd w:val="clear" w:color="auto" w:fill="auto"/>
        <w:spacing w:after="1842"/>
        <w:ind w:left="2120"/>
        <w:rPr>
          <w:rStyle w:val="31"/>
          <w:b/>
          <w:bCs/>
        </w:rPr>
      </w:pPr>
      <w:bookmarkStart w:id="0" w:name="_GoBack"/>
      <w:bookmarkEnd w:id="0"/>
    </w:p>
    <w:p w:rsidR="000034D9" w:rsidRDefault="001A043E">
      <w:pPr>
        <w:pStyle w:val="30"/>
        <w:shd w:val="clear" w:color="auto" w:fill="auto"/>
        <w:spacing w:after="1842"/>
        <w:ind w:left="2120"/>
      </w:pPr>
      <w:r>
        <w:rPr>
          <w:noProof/>
          <w:lang w:bidi="ar-SA"/>
        </w:rPr>
        <mc:AlternateContent>
          <mc:Choice Requires="wps">
            <w:drawing>
              <wp:anchor distT="0" distB="0" distL="1341120" distR="63500" simplePos="0" relativeHeight="377487104" behindDoc="1" locked="0" layoutInCell="1" allowOverlap="1">
                <wp:simplePos x="0" y="0"/>
                <wp:positionH relativeFrom="margin">
                  <wp:posOffset>1341120</wp:posOffset>
                </wp:positionH>
                <wp:positionV relativeFrom="paragraph">
                  <wp:posOffset>-1265555</wp:posOffset>
                </wp:positionV>
                <wp:extent cx="3956050" cy="168910"/>
                <wp:effectExtent l="3175" t="0" r="3175" b="0"/>
                <wp:wrapTopAndBottom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605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34D9" w:rsidRDefault="001A043E">
                            <w:pPr>
                              <w:pStyle w:val="10"/>
                              <w:keepNext/>
                              <w:keepLines/>
                              <w:shd w:val="clear" w:color="auto" w:fill="auto"/>
                              <w:spacing w:before="0"/>
                            </w:pPr>
                            <w:bookmarkStart w:id="1" w:name="bookmark0"/>
                            <w:r>
                              <w:rPr>
                                <w:rStyle w:val="1Exact"/>
                                <w:b/>
                                <w:bCs/>
                              </w:rPr>
                              <w:t>Схема расположения границ публичного сервитута</w:t>
                            </w:r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5.6pt;margin-top:-99.65pt;width:311.5pt;height:13.3pt;z-index:-125829376;visibility:visible;mso-wrap-style:square;mso-width-percent:0;mso-height-percent:0;mso-wrap-distance-left:105.6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ns4rQIAAKk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" filled="f" stroked="f">
                <v:textbox style="mso-fit-shape-to-text:t" inset="0,0,0,0">
                  <w:txbxContent>
                    <w:p w:rsidR="000034D9" w:rsidRDefault="001A043E">
                      <w:pPr>
                        <w:pStyle w:val="10"/>
                        <w:keepNext/>
                        <w:keepLines/>
                        <w:shd w:val="clear" w:color="auto" w:fill="auto"/>
                        <w:spacing w:before="0"/>
                      </w:pPr>
                      <w:bookmarkStart w:id="2" w:name="bookmark0"/>
                      <w:r>
                        <w:rPr>
                          <w:rStyle w:val="1Exact"/>
                          <w:b/>
                          <w:bCs/>
                        </w:rPr>
                        <w:t>Схема расположения границ публичного сервитута</w:t>
                      </w:r>
                      <w:bookmarkEnd w:id="2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7728" behindDoc="1" locked="0" layoutInCell="1" allowOverlap="1">
            <wp:simplePos x="0" y="0"/>
            <wp:positionH relativeFrom="margin">
              <wp:posOffset>149860</wp:posOffset>
            </wp:positionH>
            <wp:positionV relativeFrom="margin">
              <wp:posOffset>167640</wp:posOffset>
            </wp:positionV>
            <wp:extent cx="6336665" cy="4904105"/>
            <wp:effectExtent l="0" t="0" r="0" b="0"/>
            <wp:wrapNone/>
            <wp:docPr id="5" name="Рисунок 3" descr="C:\Users\KORIKO~1\AppData\Local\Temp\ABBYY\PDFTransformer\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IKO~1\AppData\Local\Temp\ABBYY\PDFTransformer\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665" cy="4904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31"/>
          <w:b/>
          <w:bCs/>
        </w:rPr>
        <w:t>86</w:t>
      </w:r>
      <w:r>
        <w:rPr>
          <w:rStyle w:val="3PalatinoLinotype55pt"/>
        </w:rPr>
        <w:t>:</w:t>
      </w:r>
      <w:r>
        <w:rPr>
          <w:rStyle w:val="31"/>
          <w:b/>
          <w:bCs/>
        </w:rPr>
        <w:t>05:0310024</w:t>
      </w:r>
    </w:p>
    <w:p w:rsidR="000034D9" w:rsidRDefault="001A043E">
      <w:pPr>
        <w:pStyle w:val="40"/>
        <w:shd w:val="clear" w:color="auto" w:fill="auto"/>
        <w:spacing w:before="0" w:after="1878"/>
        <w:ind w:left="4340"/>
      </w:pPr>
      <w:r>
        <w:rPr>
          <w:rStyle w:val="41"/>
        </w:rPr>
        <w:t>86:05:0326001:14УЧЗУ</w:t>
      </w:r>
    </w:p>
    <w:p w:rsidR="000034D9" w:rsidRDefault="001A043E" w:rsidP="001A043E">
      <w:pPr>
        <w:pStyle w:val="30"/>
        <w:shd w:val="clear" w:color="auto" w:fill="auto"/>
        <w:spacing w:after="1890"/>
        <w:jc w:val="center"/>
      </w:pPr>
      <w:r>
        <w:rPr>
          <w:rStyle w:val="32"/>
          <w:b/>
          <w:bCs/>
        </w:rPr>
        <w:t xml:space="preserve">                                                                                                                                     </w:t>
      </w:r>
      <w:r>
        <w:rPr>
          <w:rStyle w:val="32"/>
          <w:b/>
          <w:bCs/>
        </w:rPr>
        <w:t>86</w:t>
      </w:r>
      <w:r>
        <w:rPr>
          <w:rStyle w:val="3PalatinoLinotype55pt0"/>
        </w:rPr>
        <w:t>:</w:t>
      </w:r>
      <w:r>
        <w:rPr>
          <w:rStyle w:val="32"/>
          <w:b/>
          <w:bCs/>
        </w:rPr>
        <w:t>05</w:t>
      </w:r>
      <w:r>
        <w:rPr>
          <w:rStyle w:val="3PalatinoLinotype55pt0"/>
        </w:rPr>
        <w:t>:</w:t>
      </w:r>
      <w:r>
        <w:rPr>
          <w:rStyle w:val="32"/>
          <w:b/>
          <w:bCs/>
        </w:rPr>
        <w:t>0326001:14</w:t>
      </w:r>
    </w:p>
    <w:p w:rsidR="000034D9" w:rsidRDefault="001A043E">
      <w:pPr>
        <w:pStyle w:val="10"/>
        <w:keepNext/>
        <w:keepLines/>
        <w:shd w:val="clear" w:color="auto" w:fill="auto"/>
        <w:spacing w:before="0"/>
        <w:ind w:left="4640"/>
      </w:pPr>
      <w:bookmarkStart w:id="3" w:name="bookmark1"/>
      <w:r>
        <w:t>Масштаб 1:200</w:t>
      </w:r>
      <w:bookmarkEnd w:id="3"/>
    </w:p>
    <w:p w:rsidR="001F7DB8" w:rsidRDefault="001F7DB8">
      <w:pPr>
        <w:pStyle w:val="10"/>
        <w:keepNext/>
        <w:keepLines/>
        <w:shd w:val="clear" w:color="auto" w:fill="auto"/>
        <w:spacing w:before="0"/>
        <w:ind w:left="4640"/>
      </w:pPr>
    </w:p>
    <w:p w:rsidR="000034D9" w:rsidRDefault="001A043E">
      <w:pPr>
        <w:pStyle w:val="50"/>
        <w:shd w:val="clear" w:color="auto" w:fill="auto"/>
      </w:pPr>
      <w:r>
        <w:t>Условные обозначения</w:t>
      </w:r>
    </w:p>
    <w:p w:rsidR="001F7DB8" w:rsidRDefault="001F7DB8">
      <w:pPr>
        <w:pStyle w:val="50"/>
        <w:shd w:val="clear" w:color="auto" w:fill="auto"/>
      </w:pPr>
    </w:p>
    <w:p w:rsidR="00AA6FCF" w:rsidRDefault="001A043E">
      <w:pPr>
        <w:pStyle w:val="20"/>
        <w:shd w:val="clear" w:color="auto" w:fill="auto"/>
        <w:ind w:right="680"/>
      </w:pPr>
      <w:r>
        <w:rPr>
          <w:noProof/>
          <w:color w:val="FF0000"/>
          <w:lang w:bidi="ar-SA"/>
        </w:rPr>
        <mc:AlternateContent>
          <mc:Choice Requires="wps">
            <w:drawing>
              <wp:anchor distT="0" distB="0" distL="114300" distR="114300" simplePos="0" relativeHeight="37748812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19050</wp:posOffset>
                </wp:positionV>
                <wp:extent cx="381000" cy="152400"/>
                <wp:effectExtent l="19050" t="22860" r="19050" b="1524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6DB82" id="Rectangle 4" o:spid="_x0000_s1026" style="position:absolute;margin-left:1.1pt;margin-top:1.5pt;width:30pt;height:12pt;z-index:37748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" strokecolor="red" strokeweight="2.25pt"/>
            </w:pict>
          </mc:Fallback>
        </mc:AlternateContent>
      </w:r>
      <w:r w:rsidR="001F7DB8">
        <w:rPr>
          <w:rStyle w:val="21"/>
          <w:b/>
          <w:bCs/>
        </w:rPr>
        <w:t xml:space="preserve">       </w:t>
      </w:r>
      <w:r>
        <w:rPr>
          <w:rStyle w:val="21"/>
          <w:b/>
          <w:bCs/>
        </w:rPr>
        <w:t xml:space="preserve"> </w:t>
      </w:r>
      <w:r w:rsidR="00AA6FCF">
        <w:rPr>
          <w:rStyle w:val="21"/>
          <w:b/>
          <w:bCs/>
        </w:rPr>
        <w:t xml:space="preserve">      </w:t>
      </w:r>
      <w:r>
        <w:rPr>
          <w:rStyle w:val="21"/>
          <w:b/>
          <w:bCs/>
        </w:rPr>
        <w:t>:86:05:03</w:t>
      </w:r>
      <w:r>
        <w:rPr>
          <w:rStyle w:val="21"/>
          <w:b/>
          <w:bCs/>
        </w:rPr>
        <w:t>2</w:t>
      </w:r>
      <w:r w:rsidR="00AA6FCF">
        <w:rPr>
          <w:rStyle w:val="21"/>
          <w:b/>
          <w:bCs/>
        </w:rPr>
        <w:t>6</w:t>
      </w:r>
      <w:r>
        <w:rPr>
          <w:rStyle w:val="21"/>
          <w:b/>
          <w:bCs/>
        </w:rPr>
        <w:t xml:space="preserve">001:14/ЗУ1 </w:t>
      </w:r>
      <w:r>
        <w:t>- обозначения проектных границ публичного сервитута</w:t>
      </w:r>
    </w:p>
    <w:p w:rsidR="00AA6FCF" w:rsidRDefault="001A043E">
      <w:pPr>
        <w:pStyle w:val="20"/>
        <w:shd w:val="clear" w:color="auto" w:fill="auto"/>
        <w:ind w:right="680"/>
        <w:rPr>
          <w:rStyle w:val="22"/>
          <w:b/>
          <w:bCs/>
        </w:rPr>
      </w:pPr>
      <w:r>
        <w:t xml:space="preserve">     </w:t>
      </w:r>
      <w:r>
        <w:t xml:space="preserve">• </w:t>
      </w:r>
      <w:r>
        <w:rPr>
          <w:rStyle w:val="265pt"/>
          <w:b/>
          <w:bCs/>
        </w:rPr>
        <w:t>1</w:t>
      </w:r>
      <w:r>
        <w:t xml:space="preserve">       </w:t>
      </w:r>
      <w:r>
        <w:t xml:space="preserve">- обозначение характерных точек проектных границ публичного сервитута </w:t>
      </w:r>
    </w:p>
    <w:p w:rsidR="000034D9" w:rsidRDefault="001A043E">
      <w:pPr>
        <w:pStyle w:val="20"/>
        <w:shd w:val="clear" w:color="auto" w:fill="auto"/>
        <w:ind w:right="680"/>
      </w:pPr>
      <w:r>
        <w:rPr>
          <w:noProof/>
          <w:color w:val="D020C3"/>
          <w:lang w:bidi="ar-SA"/>
        </w:rPr>
        <mc:AlternateContent>
          <mc:Choice Requires="wps">
            <w:drawing>
              <wp:anchor distT="0" distB="0" distL="114300" distR="114300" simplePos="0" relativeHeight="37748915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31750</wp:posOffset>
                </wp:positionV>
                <wp:extent cx="381000" cy="140970"/>
                <wp:effectExtent l="19050" t="15875" r="19050" b="1460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4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598AF" id="Rectangle 5" o:spid="_x0000_s1026" style="position:absolute;margin-left:1.1pt;margin-top:2.5pt;width:30pt;height:11.1pt;z-index:3774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" strokecolor="red" strokeweight="2.25pt"/>
            </w:pict>
          </mc:Fallback>
        </mc:AlternateContent>
      </w:r>
      <w:r w:rsidR="00AA6FCF">
        <w:rPr>
          <w:rStyle w:val="22"/>
          <w:b/>
          <w:bCs/>
        </w:rPr>
        <w:t xml:space="preserve">               </w:t>
      </w:r>
      <w:r>
        <w:rPr>
          <w:rStyle w:val="22"/>
          <w:b/>
          <w:bCs/>
        </w:rPr>
        <w:t xml:space="preserve">86:05:0310024 </w:t>
      </w:r>
      <w:r>
        <w:t>- обозначения кадастровых кварталов</w:t>
      </w:r>
    </w:p>
    <w:p w:rsidR="001A043E" w:rsidRDefault="001A043E">
      <w:pPr>
        <w:pStyle w:val="20"/>
        <w:shd w:val="clear" w:color="auto" w:fill="auto"/>
        <w:ind w:left="600" w:right="920"/>
      </w:pPr>
      <w:r>
        <w:rPr>
          <w:b w:val="0"/>
          <w:bCs w:val="0"/>
          <w:noProof/>
          <w:color w:val="548DD4"/>
          <w:sz w:val="18"/>
          <w:szCs w:val="18"/>
          <w:lang w:bidi="ar-SA"/>
        </w:rPr>
        <mc:AlternateContent>
          <mc:Choice Requires="wps">
            <w:drawing>
              <wp:anchor distT="0" distB="0" distL="114300" distR="114300" simplePos="0" relativeHeight="37749017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40640</wp:posOffset>
                </wp:positionV>
                <wp:extent cx="381000" cy="140970"/>
                <wp:effectExtent l="19050" t="19685" r="19050" b="20320"/>
                <wp:wrapNone/>
                <wp:docPr id="2" name="Rectangle 6" descr="1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40970"/>
                        </a:xfrm>
                        <a:prstGeom prst="rect">
                          <a:avLst/>
                        </a:prstGeom>
                        <a:pattFill prst="pct10">
                          <a:fgClr>
                            <a:schemeClr val="accent1">
                              <a:lumMod val="40000"/>
                              <a:lumOff val="6000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28575" cmpd="sng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23D0A" id="Rectangle 6" o:spid="_x0000_s1026" alt="10%" style="position:absolute;margin-left:1.1pt;margin-top:3.2pt;width:30pt;height:11.1pt;z-index:37749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" fillcolor="#bdd6ee [1300]" strokecolor="#bdd6ee [1300]" strokeweight="2.25pt">
                <v:fill r:id="rId7" o:title="" type="pattern"/>
              </v:rect>
            </w:pict>
          </mc:Fallback>
        </mc:AlternateContent>
      </w:r>
      <w:r w:rsidR="00AA6FCF">
        <w:rPr>
          <w:rStyle w:val="29pt"/>
        </w:rPr>
        <w:t xml:space="preserve">  8</w:t>
      </w:r>
      <w:r>
        <w:rPr>
          <w:rStyle w:val="29pt"/>
        </w:rPr>
        <w:t>6</w:t>
      </w:r>
      <w:r>
        <w:rPr>
          <w:rStyle w:val="25pt"/>
        </w:rPr>
        <w:t>:</w:t>
      </w:r>
      <w:r>
        <w:rPr>
          <w:rStyle w:val="29pt"/>
        </w:rPr>
        <w:t>05</w:t>
      </w:r>
      <w:r>
        <w:rPr>
          <w:rStyle w:val="25pt"/>
        </w:rPr>
        <w:t>:</w:t>
      </w:r>
      <w:r>
        <w:rPr>
          <w:rStyle w:val="29pt"/>
        </w:rPr>
        <w:t>0326001:14</w:t>
      </w:r>
      <w:r>
        <w:rPr>
          <w:rStyle w:val="25pt"/>
        </w:rPr>
        <w:t xml:space="preserve"> </w:t>
      </w:r>
      <w:r>
        <w:t xml:space="preserve">- обозначения земельных участков по сведениям ГКН </w:t>
      </w:r>
    </w:p>
    <w:p w:rsidR="000034D9" w:rsidRDefault="001A043E">
      <w:pPr>
        <w:pStyle w:val="20"/>
        <w:shd w:val="clear" w:color="auto" w:fill="auto"/>
        <w:ind w:left="600" w:right="920"/>
        <w:sectPr w:rsidR="000034D9" w:rsidSect="00AA6FCF">
          <w:pgSz w:w="11900" w:h="16840"/>
          <w:pgMar w:top="851" w:right="843" w:bottom="452" w:left="938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377491200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58420</wp:posOffset>
                </wp:positionV>
                <wp:extent cx="381000" cy="140970"/>
                <wp:effectExtent l="5715" t="13335" r="13335" b="7620"/>
                <wp:wrapNone/>
                <wp:docPr id="1" name="Rectangle 7" descr="1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40970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18171" id="Rectangle 7" o:spid="_x0000_s1026" alt="10%" style="position:absolute;margin-left:1.55pt;margin-top:4.6pt;width:30pt;height:11.1pt;z-index:37749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" filled="f" fillcolor="#bdd6ee [1300]" strokecolor="black [3213]"/>
            </w:pict>
          </mc:Fallback>
        </mc:AlternateContent>
      </w:r>
      <w:r>
        <w:t xml:space="preserve">   </w:t>
      </w:r>
      <w:r>
        <w:t xml:space="preserve">- обозначения проектных </w:t>
      </w:r>
      <w:r>
        <w:t>границ местоположе</w:t>
      </w:r>
      <w:r>
        <w:t>ния инженерного сооружения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2"/>
        <w:gridCol w:w="1848"/>
        <w:gridCol w:w="1982"/>
        <w:gridCol w:w="2414"/>
        <w:gridCol w:w="2482"/>
      </w:tblGrid>
      <w:tr w:rsidR="000034D9">
        <w:tblPrEx>
          <w:tblCellMar>
            <w:top w:w="0" w:type="dxa"/>
            <w:bottom w:w="0" w:type="dxa"/>
          </w:tblCellMar>
        </w:tblPrEx>
        <w:trPr>
          <w:trHeight w:hRule="exact" w:val="994"/>
          <w:jc w:val="center"/>
        </w:trPr>
        <w:tc>
          <w:tcPr>
            <w:tcW w:w="103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317" w:lineRule="exact"/>
              <w:jc w:val="center"/>
            </w:pPr>
            <w:r>
              <w:rPr>
                <w:rStyle w:val="213pt"/>
                <w:b/>
                <w:bCs/>
              </w:rPr>
              <w:lastRenderedPageBreak/>
              <w:t>Описание границ публичного сервитута</w:t>
            </w:r>
          </w:p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317" w:lineRule="exact"/>
              <w:jc w:val="center"/>
            </w:pPr>
            <w:r>
              <w:rPr>
                <w:rStyle w:val="213pt"/>
                <w:b/>
                <w:bCs/>
              </w:rPr>
              <w:t xml:space="preserve">Объект: </w:t>
            </w:r>
            <w:r>
              <w:rPr>
                <w:rStyle w:val="213pt0"/>
              </w:rPr>
              <w:t>«</w:t>
            </w:r>
            <w:r>
              <w:rPr>
                <w:rStyle w:val="212pt"/>
                <w:b/>
                <w:bCs/>
              </w:rPr>
              <w:t>Реконструкция ТП-6/0,4 кВ №11-1008 инв. №000007741 в пгт. Березово Березовского района (КТП-6/0,4 кВ 1х100 кВА - 1 шт.)</w:t>
            </w:r>
            <w:r>
              <w:rPr>
                <w:rStyle w:val="213pt0"/>
              </w:rPr>
              <w:t>»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103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13pt"/>
                <w:b/>
                <w:bCs/>
              </w:rPr>
              <w:t xml:space="preserve">Местоположение публичного сервитута: </w:t>
            </w:r>
            <w:r>
              <w:rPr>
                <w:rStyle w:val="213pt0"/>
              </w:rPr>
              <w:t xml:space="preserve">Березовский район, пгт. </w:t>
            </w:r>
            <w:r>
              <w:rPr>
                <w:rStyle w:val="213pt0"/>
              </w:rPr>
              <w:t>Березово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103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3"/>
                <w:b/>
                <w:bCs/>
              </w:rPr>
              <w:t xml:space="preserve">Система координат </w:t>
            </w:r>
            <w:r>
              <w:rPr>
                <w:rStyle w:val="24"/>
              </w:rPr>
              <w:t>МСК86 Зона 1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03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3"/>
                <w:b/>
                <w:bCs/>
              </w:rPr>
              <w:t>Перечень характерных точек границ публичного сервитута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50" w:lineRule="exact"/>
              <w:ind w:left="180"/>
            </w:pPr>
            <w:r>
              <w:rPr>
                <w:rStyle w:val="23"/>
                <w:b/>
                <w:bCs/>
              </w:rPr>
              <w:t>Обозначение</w:t>
            </w:r>
          </w:p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50" w:lineRule="exact"/>
              <w:ind w:left="180"/>
            </w:pPr>
            <w:r>
              <w:rPr>
                <w:rStyle w:val="23"/>
                <w:b/>
                <w:bCs/>
              </w:rPr>
              <w:t>характерных</w:t>
            </w:r>
          </w:p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3"/>
                <w:b/>
                <w:bCs/>
              </w:rPr>
              <w:t>точек</w:t>
            </w:r>
          </w:p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3"/>
                <w:b/>
                <w:bCs/>
              </w:rPr>
              <w:t>границы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3"/>
                <w:b/>
                <w:bCs/>
              </w:rPr>
              <w:t>Координаты, м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26" w:lineRule="exact"/>
              <w:jc w:val="center"/>
            </w:pPr>
            <w:r>
              <w:rPr>
                <w:rStyle w:val="23"/>
                <w:b/>
                <w:bCs/>
              </w:rPr>
              <w:t>Метод определения координат и средняя квадратическая погрешность положения характерной точки (М4), м</w:t>
            </w:r>
          </w:p>
        </w:tc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3"/>
                <w:b/>
                <w:bCs/>
              </w:rPr>
              <w:t>Описание закрепления точки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163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0034D9">
            <w:pPr>
              <w:framePr w:w="10358" w:wrap="notBeside" w:vAnchor="text" w:hAnchor="text" w:xAlign="center" w:y="1"/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X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  <w:lang w:val="en-US" w:eastAsia="en-US" w:bidi="en-US"/>
              </w:rPr>
              <w:t>Y</w:t>
            </w:r>
          </w:p>
        </w:tc>
        <w:tc>
          <w:tcPr>
            <w:tcW w:w="241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0034D9">
            <w:pPr>
              <w:framePr w:w="10358" w:wrap="notBeside" w:vAnchor="text" w:hAnchor="text" w:xAlign="center" w:y="1"/>
            </w:pPr>
          </w:p>
        </w:tc>
        <w:tc>
          <w:tcPr>
            <w:tcW w:w="2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4D9" w:rsidRDefault="000034D9">
            <w:pPr>
              <w:framePr w:w="10358" w:wrap="notBeside" w:vAnchor="text" w:hAnchor="text" w:xAlign="center" w:y="1"/>
            </w:pP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4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5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1292668.34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1742058.31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ind w:left="180"/>
            </w:pPr>
            <w:r>
              <w:rPr>
                <w:rStyle w:val="24"/>
              </w:rPr>
              <w:t>Закрепление отсутствует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1292668.52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1742064.04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ind w:left="180"/>
            </w:pPr>
            <w:r>
              <w:rPr>
                <w:rStyle w:val="24"/>
              </w:rPr>
              <w:t>Закрепление отсутствует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1292665.74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1742064.15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ind w:left="180"/>
            </w:pPr>
            <w:r>
              <w:rPr>
                <w:rStyle w:val="24"/>
              </w:rPr>
              <w:t>Закрепление отсутствует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1292665.69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1742062.90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ind w:left="180"/>
            </w:pPr>
            <w:r>
              <w:rPr>
                <w:rStyle w:val="24"/>
              </w:rPr>
              <w:t xml:space="preserve">Закрепление </w:t>
            </w:r>
            <w:r>
              <w:rPr>
                <w:rStyle w:val="24"/>
              </w:rPr>
              <w:t>отсутствует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1292664.18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1742062.95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ind w:left="180"/>
            </w:pPr>
            <w:r>
              <w:rPr>
                <w:rStyle w:val="24"/>
              </w:rPr>
              <w:t>Закрепление отсутствует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1292664.04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1742058.46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ind w:left="180"/>
            </w:pPr>
            <w:r>
              <w:rPr>
                <w:rStyle w:val="24"/>
              </w:rPr>
              <w:t>Закрепление отсутствует</w:t>
            </w:r>
          </w:p>
        </w:tc>
      </w:tr>
      <w:tr w:rsidR="000034D9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1292668.34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1742058.31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4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4D9" w:rsidRDefault="001A043E">
            <w:pPr>
              <w:pStyle w:val="20"/>
              <w:framePr w:w="10358" w:wrap="notBeside" w:vAnchor="text" w:hAnchor="text" w:xAlign="center" w:y="1"/>
              <w:shd w:val="clear" w:color="auto" w:fill="auto"/>
              <w:spacing w:line="210" w:lineRule="exact"/>
              <w:ind w:left="180"/>
            </w:pPr>
            <w:r>
              <w:rPr>
                <w:rStyle w:val="24"/>
              </w:rPr>
              <w:t>Закрепление отсутствует</w:t>
            </w:r>
          </w:p>
        </w:tc>
      </w:tr>
    </w:tbl>
    <w:p w:rsidR="000034D9" w:rsidRDefault="000034D9">
      <w:pPr>
        <w:framePr w:w="10358" w:wrap="notBeside" w:vAnchor="text" w:hAnchor="text" w:xAlign="center" w:y="1"/>
        <w:rPr>
          <w:sz w:val="2"/>
          <w:szCs w:val="2"/>
        </w:rPr>
      </w:pPr>
    </w:p>
    <w:p w:rsidR="000034D9" w:rsidRDefault="000034D9">
      <w:pPr>
        <w:rPr>
          <w:sz w:val="2"/>
          <w:szCs w:val="2"/>
        </w:rPr>
      </w:pPr>
    </w:p>
    <w:p w:rsidR="000034D9" w:rsidRDefault="000034D9">
      <w:pPr>
        <w:rPr>
          <w:sz w:val="2"/>
          <w:szCs w:val="2"/>
        </w:rPr>
      </w:pPr>
    </w:p>
    <w:sectPr w:rsidR="000034D9">
      <w:pgSz w:w="11900" w:h="16840"/>
      <w:pgMar w:top="762" w:right="492" w:bottom="762" w:left="105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DB8" w:rsidRDefault="001F7DB8">
      <w:r>
        <w:separator/>
      </w:r>
    </w:p>
  </w:endnote>
  <w:endnote w:type="continuationSeparator" w:id="0">
    <w:p w:rsidR="001F7DB8" w:rsidRDefault="001F7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DB8" w:rsidRDefault="001F7DB8"/>
  </w:footnote>
  <w:footnote w:type="continuationSeparator" w:id="0">
    <w:p w:rsidR="001F7DB8" w:rsidRDefault="001F7DB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4D9"/>
    <w:rsid w:val="000034D9"/>
    <w:rsid w:val="001A043E"/>
    <w:rsid w:val="001F7DB8"/>
    <w:rsid w:val="00AA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fillcolor="none" strokecolor="none [3213]"/>
    </o:shapedefaults>
    <o:shapelayout v:ext="edit">
      <o:idmap v:ext="edit" data="1"/>
    </o:shapelayout>
  </w:shapeDefaults>
  <w:decimalSymbol w:val=","/>
  <w:listSeparator w:val=";"/>
  <w14:docId w14:val="599B6FA7"/>
  <w15:docId w15:val="{30D003B4-6121-4B3A-B216-D05A79B74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Exact">
    <w:name w:val="Заголовок №1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891286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PalatinoLinotype55pt">
    <w:name w:val="Основной текст (3) + Palatino Linotype;5;5 pt;Не полужирный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891286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D4151C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809CDF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PalatinoLinotype55pt0">
    <w:name w:val="Основной текст (3) + Palatino Linotype;5;5 pt;Не полужирный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809CDF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65pt">
    <w:name w:val="Основной текст (2) + 6;5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D020C3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48DD4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pt">
    <w:name w:val="Основной текст (2) + 5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48DD4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0">
    <w:name w:val="Основной текст (2) + 13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">
    <w:name w:val="Основной текст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960" w:line="266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60" w:line="178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60" w:after="186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07" w:lineRule="exac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7" w:lineRule="exact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Корикова Василина Владимировна</dc:creator>
  <cp:lastModifiedBy>Корикова Василина Владимировна</cp:lastModifiedBy>
  <cp:revision>1</cp:revision>
  <dcterms:created xsi:type="dcterms:W3CDTF">2026-09-07T10:42:00Z</dcterms:created>
  <dcterms:modified xsi:type="dcterms:W3CDTF">2026-09-07T11:09:00Z</dcterms:modified>
</cp:coreProperties>
</file>