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firstLine="0"/>
        <w:jc w:val="right"/>
        <w:rPr>
          <w:rFonts w:ascii="Times New Roman" w:hAnsi="Times New Roman"/>
          <w:b w:val="0"/>
          <w:bCs w:val="0"/>
          <w:sz w:val="28"/>
          <w:szCs w:val="28"/>
        </w:rPr>
      </w:pPr>
      <w:r>
        <w:rPr>
          <w:rFonts w:ascii="Times New Roman" w:hAnsi="Times New Roman"/>
          <w:b w:val="0"/>
          <w:bCs w:val="0"/>
          <w:sz w:val="28"/>
          <w:szCs w:val="28"/>
          <w:highlight w:val="none"/>
        </w:rPr>
        <w:t xml:space="preserve">Приложение 2</w:t>
      </w:r>
      <w:r>
        <w:rPr>
          <w:rFonts w:ascii="Times New Roman" w:hAnsi="Times New Roman"/>
          <w:b w:val="0"/>
          <w:bCs w:val="0"/>
          <w:sz w:val="28"/>
          <w:szCs w:val="28"/>
          <w:highlight w:val="none"/>
        </w:rPr>
      </w:r>
    </w:p>
    <w:p>
      <w:pPr>
        <w:ind w:firstLine="0"/>
        <w:jc w:val="center"/>
        <w:rPr>
          <w:rFonts w:ascii="Times New Roman" w:hAnsi="Times New Roman"/>
          <w:b/>
          <w:bCs/>
          <w:sz w:val="28"/>
          <w:szCs w:val="28"/>
          <w:highlight w:val="none"/>
        </w:rPr>
      </w:pPr>
      <w:r>
        <w:rPr>
          <w:rFonts w:ascii="Times New Roman" w:hAnsi="Times New Roman"/>
          <w:b/>
          <w:sz w:val="28"/>
          <w:szCs w:val="28"/>
          <w:highlight w:val="none"/>
        </w:rPr>
      </w:r>
      <w:r>
        <w:rPr>
          <w:rFonts w:ascii="Times New Roman" w:hAnsi="Times New Roman"/>
          <w:b/>
          <w:sz w:val="28"/>
          <w:szCs w:val="28"/>
          <w:highlight w:val="none"/>
        </w:rPr>
      </w:r>
    </w:p>
    <w:p>
      <w:pPr>
        <w:ind w:firstLine="0"/>
        <w:jc w:val="center"/>
        <w:rPr>
          <w:rFonts w:ascii="Times New Roman" w:hAnsi="Times New Roman"/>
          <w:b/>
          <w:bCs/>
          <w:sz w:val="28"/>
          <w:szCs w:val="28"/>
          <w:highlight w:val="none"/>
        </w:rPr>
      </w:pPr>
      <w:r>
        <w:rPr>
          <w:rFonts w:ascii="Times New Roman" w:hAnsi="Times New Roman"/>
          <w:b/>
          <w:sz w:val="28"/>
          <w:szCs w:val="28"/>
        </w:rPr>
        <w:t xml:space="preserve">МЕТОДИЧЕСКИЕ РЕКОМЕНДАЦИИ</w:t>
      </w:r>
      <w:r>
        <w:rPr>
          <w:rFonts w:ascii="Times New Roman" w:hAnsi="Times New Roman"/>
          <w:b/>
          <w:bCs/>
          <w:sz w:val="28"/>
          <w:szCs w:val="28"/>
          <w:highlight w:val="none"/>
        </w:rPr>
      </w:r>
    </w:p>
    <w:p>
      <w:pPr>
        <w:ind w:firstLine="0"/>
        <w:jc w:val="center"/>
        <w:rPr>
          <w:rFonts w:ascii="Times New Roman" w:hAnsi="Times New Roman"/>
          <w:b/>
          <w:sz w:val="28"/>
          <w:szCs w:val="28"/>
        </w:rPr>
      </w:pPr>
      <w:r>
        <w:rPr>
          <w:rFonts w:ascii="Times New Roman" w:hAnsi="Times New Roman"/>
          <w:b/>
          <w:sz w:val="28"/>
          <w:szCs w:val="28"/>
        </w:rPr>
        <w:t xml:space="preserve">ПО ВОПРОСАМ ПРЕДСТАВЛЕНИЯ СВЕДЕНИЙ</w:t>
      </w:r>
      <w:r>
        <w:rPr>
          <w:rFonts w:ascii="Times New Roman" w:hAnsi="Times New Roman"/>
          <w:b/>
          <w:sz w:val="28"/>
          <w:szCs w:val="28"/>
        </w:rPr>
      </w:r>
    </w:p>
    <w:p>
      <w:pPr>
        <w:ind w:firstLine="0"/>
        <w:jc w:val="center"/>
        <w:rPr>
          <w:rFonts w:ascii="Times New Roman" w:hAnsi="Times New Roman"/>
          <w:b/>
          <w:sz w:val="28"/>
          <w:szCs w:val="28"/>
        </w:rPr>
      </w:pPr>
      <w:r>
        <w:rPr>
          <w:rFonts w:ascii="Times New Roman" w:hAnsi="Times New Roman"/>
          <w:b/>
          <w:sz w:val="28"/>
          <w:szCs w:val="28"/>
        </w:rPr>
        <w:t xml:space="preserve">О ДОХОДАХ, РАСХОДАХ, ОБ ИМУЩЕСТВЕ И ОБЯЗАТЕЛЬСТВАХ ИМУЩЕСТВЕННОГО ХАРАКТЕРА </w:t>
      </w:r>
      <w:r>
        <w:rPr>
          <w:rFonts w:ascii="Times New Roman" w:hAnsi="Times New Roman"/>
          <w:b/>
          <w:sz w:val="28"/>
          <w:szCs w:val="28"/>
        </w:rPr>
      </w:r>
    </w:p>
    <w:p>
      <w:pPr>
        <w:ind w:firstLine="0"/>
        <w:jc w:val="center"/>
        <w:rPr>
          <w:rFonts w:ascii="Times New Roman" w:hAnsi="Times New Roman"/>
          <w:b/>
          <w:sz w:val="28"/>
          <w:szCs w:val="28"/>
        </w:rPr>
      </w:pPr>
      <w:r>
        <w:rPr>
          <w:rFonts w:ascii="Times New Roman" w:hAnsi="Times New Roman"/>
          <w:b/>
          <w:sz w:val="28"/>
          <w:szCs w:val="28"/>
        </w:rPr>
        <w:t xml:space="preserve">И ЗАПОЛНЕНИЯ СООТВЕТСТВУЮЩЕЙ ФОРМЫ СПРАВКИ </w:t>
      </w:r>
      <w:r>
        <w:rPr>
          <w:rFonts w:ascii="Times New Roman" w:hAnsi="Times New Roman"/>
          <w:b/>
          <w:sz w:val="28"/>
          <w:szCs w:val="28"/>
        </w:rPr>
      </w:r>
    </w:p>
    <w:p>
      <w:pPr>
        <w:ind w:firstLine="0"/>
        <w:jc w:val="center"/>
        <w:rPr>
          <w:rFonts w:ascii="Times New Roman" w:hAnsi="Times New Roman"/>
          <w:sz w:val="28"/>
          <w:szCs w:val="28"/>
        </w:rPr>
      </w:pPr>
      <w:r>
        <w:rPr>
          <w:rFonts w:ascii="Times New Roman" w:hAnsi="Times New Roman"/>
          <w:sz w:val="28"/>
          <w:szCs w:val="28"/>
        </w:rPr>
        <w:t xml:space="preserve">в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 году (за отчетный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год)</w:t>
      </w:r>
      <w:r>
        <w:rPr>
          <w:rFonts w:ascii="Times New Roman" w:hAnsi="Times New Roman"/>
          <w:sz w:val="28"/>
          <w:szCs w:val="28"/>
        </w:rPr>
      </w:r>
    </w:p>
    <w:p>
      <w:pPr>
        <w:ind w:firstLine="0"/>
        <w:jc w:val="center"/>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Данные Методические рекомендации раз</w:t>
      </w:r>
      <w:r>
        <w:rPr>
          <w:rFonts w:ascii="Times New Roman" w:hAnsi="Times New Roman"/>
          <w:sz w:val="28"/>
          <w:szCs w:val="28"/>
        </w:rPr>
        <w:t xml:space="preserve">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В соответствии с пунктом 25 Указа Президента Российской Федерации от 2</w:t>
      </w:r>
      <w:r>
        <w:rPr>
          <w:rFonts w:ascii="Times New Roman" w:hAnsi="Times New Roman"/>
          <w:sz w:val="28"/>
          <w:szCs w:val="28"/>
        </w:rPr>
        <w:t xml:space="preserve"> </w:t>
      </w:r>
      <w:r>
        <w:rPr>
          <w:rFonts w:ascii="Times New Roman" w:hAnsi="Times New Roman"/>
          <w:sz w:val="28"/>
          <w:szCs w:val="28"/>
        </w:rPr>
        <w:t xml:space="preserve">апреля 2013 г. № 309 "О мерах по реализации отдельных поло</w:t>
      </w:r>
      <w:r>
        <w:rPr>
          <w:rFonts w:ascii="Times New Roman" w:hAnsi="Times New Roman"/>
          <w:sz w:val="28"/>
          <w:szCs w:val="28"/>
        </w:rPr>
        <w:t xml:space="preserve">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w:t>
      </w:r>
      <w:r>
        <w:rPr>
          <w:rFonts w:ascii="Times New Roman" w:hAnsi="Times New Roman"/>
          <w:sz w:val="28"/>
          <w:szCs w:val="28"/>
        </w:rPr>
        <w:t xml:space="preserve">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11" w:tooltip="consultantplus://offline/ref=57E0B1C8ADAC653FBEA55D1E9049ED91A63B5BC1BDB036D12C5B445229pEa3J" w:history="1">
        <w:r>
          <w:rPr>
            <w:rFonts w:ascii="Times New Roman" w:hAnsi="Times New Roman"/>
            <w:sz w:val="28"/>
            <w:szCs w:val="28"/>
          </w:rPr>
          <w:t xml:space="preserve">методические рекомендации</w:t>
        </w:r>
      </w:hyperlink>
      <w:r>
        <w:rPr>
          <w:rFonts w:ascii="Times New Roman" w:hAnsi="Times New Roman"/>
          <w:sz w:val="28"/>
          <w:szCs w:val="28"/>
        </w:rPr>
        <w:t xml:space="preserve"> и другие инструктивно-методические материалы по данным вопросам.</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w:t>
      </w:r>
      <w:r>
        <w:rPr>
          <w:rFonts w:ascii="Times New Roman" w:hAnsi="Times New Roman"/>
          <w:sz w:val="28"/>
          <w:szCs w:val="28"/>
        </w:rPr>
        <w:t xml:space="preserve">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w:t>
      </w:r>
      <w:r>
        <w:rPr>
          <w:rFonts w:ascii="Times New Roman" w:hAnsi="Times New Roman"/>
          <w:sz w:val="28"/>
          <w:szCs w:val="28"/>
        </w:rPr>
        <w:t xml:space="preserve">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В свою очередь, исходя из Типового положения о подразделе</w:t>
      </w:r>
      <w:r>
        <w:rPr>
          <w:rFonts w:ascii="Times New Roman" w:hAnsi="Times New Roman"/>
          <w:sz w:val="28"/>
          <w:szCs w:val="28"/>
        </w:rPr>
        <w:t xml:space="preserve">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w:t>
      </w:r>
      <w:r>
        <w:rPr>
          <w:rFonts w:ascii="Times New Roman" w:hAnsi="Times New Roman"/>
          <w:sz w:val="28"/>
          <w:szCs w:val="28"/>
        </w:rPr>
        <w:t xml:space="preserve">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w:t>
      </w:r>
      <w:r>
        <w:rPr>
          <w:rFonts w:ascii="Times New Roman" w:hAnsi="Times New Roman"/>
          <w:sz w:val="28"/>
          <w:szCs w:val="28"/>
        </w:rPr>
        <w:t xml:space="preserve">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В этой связи лица, на которых возложены ограничения и запреты, требования о предотвращении или</w:t>
      </w:r>
      <w:r>
        <w:rPr>
          <w:rFonts w:ascii="Times New Roman" w:hAnsi="Times New Roman"/>
          <w:sz w:val="28"/>
          <w:szCs w:val="28"/>
        </w:rPr>
        <w:t xml:space="preserve"> об урегулировании конфликта интересов, </w:t>
      </w:r>
      <w:r>
        <w:rPr>
          <w:rFonts w:ascii="Times New Roman" w:hAnsi="Times New Roman"/>
          <w:sz w:val="28"/>
          <w:szCs w:val="28"/>
        </w:rPr>
        <w:t xml:space="preserve">обязанност</w:t>
      </w:r>
      <w:r>
        <w:rPr>
          <w:rFonts w:ascii="Times New Roman" w:hAnsi="Times New Roman"/>
          <w:sz w:val="28"/>
          <w:szCs w:val="28"/>
        </w:rPr>
        <w:t xml:space="preserve">и</w:t>
      </w:r>
      <w:r>
        <w:rPr>
          <w:rFonts w:ascii="Times New Roman" w:hAnsi="Times New Roman"/>
          <w:sz w:val="28"/>
          <w:szCs w:val="28"/>
        </w:rPr>
        <w:t xml:space="preserve">, установленны</w:t>
      </w:r>
      <w:r>
        <w:rPr>
          <w:rFonts w:ascii="Times New Roman" w:hAnsi="Times New Roman"/>
          <w:sz w:val="28"/>
          <w:szCs w:val="28"/>
        </w:rPr>
        <w:t xml:space="preserve">е</w:t>
      </w:r>
      <w:r>
        <w:rPr>
          <w:rFonts w:ascii="Times New Roman" w:hAnsi="Times New Roman"/>
          <w:sz w:val="28"/>
          <w:szCs w:val="28"/>
        </w:rPr>
        <w:t xml:space="preserve"> Федеральным</w:t>
      </w:r>
      <w:r>
        <w:rPr>
          <w:rFonts w:ascii="Times New Roman" w:hAnsi="Times New Roman"/>
          <w:sz w:val="28"/>
          <w:szCs w:val="28"/>
        </w:rPr>
        <w:t xml:space="preserve"> законом от 25 декабря 2008 г.</w:t>
      </w:r>
      <w:r>
        <w:rPr>
          <w:rFonts w:ascii="Times New Roman" w:hAnsi="Times New Roman"/>
          <w:sz w:val="28"/>
          <w:szCs w:val="28"/>
        </w:rPr>
        <w:t xml:space="preserve"> № 273-ФЗ </w:t>
      </w:r>
      <w:r>
        <w:rPr>
          <w:rFonts w:ascii="Times New Roman" w:hAnsi="Times New Roman"/>
          <w:sz w:val="28"/>
          <w:szCs w:val="28"/>
        </w:rPr>
        <w:t xml:space="preserve">"О противодействии коррупции"</w:t>
      </w:r>
      <w:r>
        <w:rPr>
          <w:rFonts w:ascii="Times New Roman" w:hAnsi="Times New Roman"/>
          <w:sz w:val="28"/>
          <w:szCs w:val="28"/>
        </w:rPr>
        <w:t xml:space="preserve">, другими федеральными законами в целях противодействия коррупции</w:t>
      </w:r>
      <w:r>
        <w:rPr>
          <w:rFonts w:ascii="Times New Roman" w:hAnsi="Times New Roman"/>
          <w:sz w:val="28"/>
          <w:szCs w:val="28"/>
        </w:rPr>
        <w:t xml:space="preserve">,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w:t>
      </w:r>
      <w:r>
        <w:rPr>
          <w:rFonts w:ascii="Times New Roman" w:hAnsi="Times New Roman"/>
          <w:sz w:val="28"/>
          <w:szCs w:val="28"/>
        </w:rPr>
        <w:t xml:space="preserve">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Pr>
          <w:rFonts w:ascii="Times New Roman" w:hAnsi="Times New Roman"/>
          <w:sz w:val="28"/>
          <w:szCs w:val="28"/>
        </w:rPr>
        <w:t xml:space="preserve"> органа</w:t>
      </w:r>
      <w:r>
        <w:rPr>
          <w:rFonts w:ascii="Times New Roman" w:hAnsi="Times New Roman"/>
          <w:sz w:val="28"/>
          <w:szCs w:val="28"/>
        </w:rPr>
        <w:t xml:space="preserve"> (орган)</w:t>
      </w:r>
      <w:r>
        <w:rPr>
          <w:rFonts w:ascii="Times New Roman" w:hAnsi="Times New Roman"/>
          <w:sz w:val="28"/>
          <w:szCs w:val="28"/>
        </w:rPr>
        <w:t xml:space="preserve">.</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При возникновении у </w:t>
      </w:r>
      <w:r>
        <w:rPr>
          <w:rFonts w:ascii="Times New Roman" w:hAnsi="Times New Roman"/>
          <w:sz w:val="28"/>
          <w:szCs w:val="28"/>
        </w:rPr>
        <w:t xml:space="preserve">таких </w:t>
      </w:r>
      <w:r>
        <w:rPr>
          <w:rFonts w:ascii="Times New Roman" w:hAnsi="Times New Roman"/>
          <w:sz w:val="28"/>
          <w:szCs w:val="28"/>
        </w:rPr>
        <w:t xml:space="preserve">подразделений </w:t>
      </w:r>
      <w:r>
        <w:rPr>
          <w:rFonts w:ascii="Times New Roman" w:hAnsi="Times New Roman"/>
          <w:sz w:val="28"/>
          <w:szCs w:val="28"/>
        </w:rPr>
        <w:t xml:space="preserve">(органов)</w:t>
      </w:r>
      <w:r>
        <w:rPr>
          <w:rFonts w:ascii="Times New Roman" w:hAnsi="Times New Roman"/>
          <w:sz w:val="28"/>
          <w:szCs w:val="28"/>
        </w:rPr>
        <w:t xml:space="preserve"> сложностей в предоставлении консультаций сотрудникам таких подразделений </w:t>
      </w:r>
      <w:r>
        <w:rPr>
          <w:rFonts w:ascii="Times New Roman" w:hAnsi="Times New Roman"/>
          <w:sz w:val="28"/>
          <w:szCs w:val="28"/>
        </w:rPr>
        <w:t xml:space="preserve">(органов) </w:t>
      </w:r>
      <w:r>
        <w:rPr>
          <w:rFonts w:ascii="Times New Roman" w:hAnsi="Times New Roman"/>
          <w:sz w:val="28"/>
          <w:szCs w:val="28"/>
        </w:rPr>
        <w:t xml:space="preserve">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Pr>
          <w:rFonts w:ascii="Times New Roman" w:hAnsi="Times New Roman"/>
          <w:sz w:val="28"/>
          <w:szCs w:val="28"/>
        </w:rPr>
        <w:t xml:space="preserve">, а после рабочего взаимодействия</w:t>
      </w:r>
      <w:r>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При этом подразделениям по профилактике коррупционных и иных правонарушений</w:t>
      </w:r>
      <w:r>
        <w:rPr>
          <w:rStyle w:val="979"/>
          <w:rFonts w:ascii="Times New Roman" w:hAnsi="Times New Roman"/>
          <w:sz w:val="28"/>
          <w:szCs w:val="28"/>
        </w:rPr>
        <w:t xml:space="preserve"> </w:t>
      </w:r>
      <w:r>
        <w:rPr>
          <w:rFonts w:ascii="Times New Roman" w:hAnsi="Times New Roman"/>
          <w:sz w:val="28"/>
          <w:szCs w:val="28"/>
        </w:rPr>
        <w:t xml:space="preserve">территориальных органов федеральных государственных органов, государственных внебюджетных фондов или аналогичны</w:t>
      </w:r>
      <w:r>
        <w:rPr>
          <w:rFonts w:ascii="Times New Roman" w:hAnsi="Times New Roman"/>
          <w:sz w:val="28"/>
          <w:szCs w:val="28"/>
        </w:rPr>
        <w:t xml:space="preserve">м</w:t>
      </w:r>
      <w:r>
        <w:rPr>
          <w:rFonts w:ascii="Times New Roman" w:hAnsi="Times New Roman"/>
          <w:sz w:val="28"/>
          <w:szCs w:val="28"/>
        </w:rPr>
        <w:t xml:space="preserve"> подразделени</w:t>
      </w:r>
      <w:r>
        <w:rPr>
          <w:rFonts w:ascii="Times New Roman" w:hAnsi="Times New Roman"/>
          <w:sz w:val="28"/>
          <w:szCs w:val="28"/>
        </w:rPr>
        <w:t xml:space="preserve">ям</w:t>
      </w:r>
      <w:r>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w:t>
      </w:r>
      <w:r>
        <w:rPr>
          <w:rFonts w:ascii="Times New Roman" w:hAnsi="Times New Roman"/>
          <w:sz w:val="28"/>
          <w:szCs w:val="28"/>
        </w:rPr>
        <w:t xml:space="preserve">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967"/>
        <w:ind w:left="0" w:firstLine="0"/>
        <w:jc w:val="center"/>
        <w:tabs>
          <w:tab w:val="left" w:pos="426" w:leader="none"/>
        </w:tabs>
        <w:rPr>
          <w:rFonts w:ascii="Times New Roman" w:hAnsi="Times New Roman"/>
          <w:b/>
          <w:sz w:val="28"/>
          <w:szCs w:val="28"/>
        </w:rPr>
      </w:pPr>
      <w:r>
        <w:rPr>
          <w:rFonts w:ascii="Times New Roman" w:hAnsi="Times New Roman"/>
          <w:b/>
          <w:sz w:val="28"/>
          <w:szCs w:val="28"/>
          <w:lang w:val="en-US"/>
        </w:rPr>
        <w:t xml:space="preserve">I</w:t>
      </w:r>
      <w:r>
        <w:rPr>
          <w:rFonts w:ascii="Times New Roman" w:hAnsi="Times New Roman"/>
          <w:b/>
          <w:sz w:val="28"/>
          <w:szCs w:val="28"/>
        </w:rPr>
        <w:t xml:space="preserve">. </w:t>
      </w:r>
      <w:r>
        <w:rPr>
          <w:rFonts w:ascii="Times New Roman" w:hAnsi="Times New Roman"/>
          <w:b/>
          <w:sz w:val="28"/>
          <w:szCs w:val="28"/>
        </w:rPr>
        <w:t xml:space="preserve">Представление сведений о доходах, расходах,</w:t>
      </w:r>
      <w:r>
        <w:rPr>
          <w:rFonts w:ascii="Times New Roman" w:hAnsi="Times New Roman"/>
          <w:b/>
          <w:sz w:val="28"/>
          <w:szCs w:val="28"/>
        </w:rPr>
      </w:r>
    </w:p>
    <w:p>
      <w:pPr>
        <w:pStyle w:val="967"/>
        <w:ind w:left="0" w:firstLine="0"/>
        <w:jc w:val="center"/>
        <w:rPr>
          <w:rFonts w:ascii="Times New Roman" w:hAnsi="Times New Roman"/>
          <w:b/>
          <w:sz w:val="28"/>
          <w:szCs w:val="28"/>
        </w:rPr>
      </w:pPr>
      <w:r>
        <w:rPr>
          <w:rFonts w:ascii="Times New Roman" w:hAnsi="Times New Roman"/>
          <w:b/>
          <w:sz w:val="28"/>
          <w:szCs w:val="28"/>
        </w:rPr>
        <w:t xml:space="preserve">об имуществе и обязательствах имущественного характера</w:t>
      </w:r>
      <w:r>
        <w:rPr>
          <w:rFonts w:ascii="Times New Roman" w:hAnsi="Times New Roman"/>
          <w:b/>
          <w:sz w:val="28"/>
          <w:szCs w:val="28"/>
        </w:rPr>
      </w:r>
    </w:p>
    <w:p>
      <w:pPr>
        <w:jc w:val="center"/>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ind w:firstLine="567"/>
        <w:tabs>
          <w:tab w:val="left" w:pos="567" w:leader="none"/>
        </w:tabs>
        <w:rPr>
          <w:rFonts w:ascii="Times New Roman" w:hAnsi="Times New Roman"/>
          <w:sz w:val="28"/>
          <w:szCs w:val="28"/>
        </w:rPr>
      </w:pPr>
      <w:r>
        <w:rPr>
          <w:rFonts w:ascii="Times New Roman" w:hAnsi="Times New Roman"/>
          <w:sz w:val="28"/>
          <w:szCs w:val="28"/>
        </w:rPr>
        <w:t xml:space="preserve">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Pr>
          <w:rFonts w:ascii="Times New Roman" w:hAnsi="Times New Roman"/>
          <w:sz w:val="28"/>
          <w:szCs w:val="28"/>
        </w:rPr>
      </w:r>
    </w:p>
    <w:p>
      <w:pPr>
        <w:ind w:firstLine="567"/>
        <w:tabs>
          <w:tab w:val="left" w:pos="567" w:leader="none"/>
        </w:tabs>
        <w:rPr>
          <w:rFonts w:ascii="Times New Roman" w:hAnsi="Times New Roman"/>
          <w:b/>
          <w:sz w:val="28"/>
          <w:szCs w:val="28"/>
        </w:rPr>
      </w:pPr>
      <w:r>
        <w:rPr>
          <w:rFonts w:ascii="Times New Roman" w:hAnsi="Times New Roman"/>
          <w:b/>
          <w:sz w:val="28"/>
          <w:szCs w:val="28"/>
        </w:rPr>
        <w:t xml:space="preserve">Лица, обязанные представлять сведения о доходах, расходах, об имуществе и обязательствах имущественного характера</w:t>
      </w:r>
      <w:r>
        <w:rPr>
          <w:rFonts w:ascii="Times New Roman" w:hAnsi="Times New Roman"/>
          <w:b/>
          <w:sz w:val="28"/>
          <w:szCs w:val="28"/>
        </w:rPr>
      </w:r>
    </w:p>
    <w:p>
      <w:pPr>
        <w:pStyle w:val="967"/>
        <w:numPr>
          <w:ilvl w:val="0"/>
          <w:numId w:val="1"/>
        </w:numPr>
        <w:ind w:left="0" w:firstLine="567"/>
        <w:tabs>
          <w:tab w:val="left" w:pos="567" w:leader="none"/>
          <w:tab w:val="left" w:pos="993" w:leader="none"/>
        </w:tabs>
        <w:rPr>
          <w:rFonts w:ascii="Times New Roman" w:hAnsi="Times New Roman"/>
          <w:sz w:val="28"/>
          <w:szCs w:val="28"/>
        </w:rPr>
      </w:pPr>
      <w:r>
        <w:rPr>
          <w:rFonts w:ascii="Times New Roman" w:hAnsi="Times New Roman"/>
          <w:sz w:val="28"/>
          <w:szCs w:val="28"/>
        </w:rPr>
        <w:t xml:space="preserve">Сведения о доходах, расход</w:t>
      </w:r>
      <w:r>
        <w:rPr>
          <w:rFonts w:ascii="Times New Roman" w:hAnsi="Times New Roman"/>
          <w:sz w:val="28"/>
          <w:szCs w:val="28"/>
        </w:rPr>
        <w:t xml:space="preserve">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r>
        <w:rPr>
          <w:rFonts w:ascii="Times New Roman" w:hAnsi="Times New Roman"/>
          <w:sz w:val="28"/>
          <w:szCs w:val="28"/>
        </w:rPr>
      </w:r>
    </w:p>
    <w:p>
      <w:pPr>
        <w:pStyle w:val="967"/>
        <w:numPr>
          <w:ilvl w:val="0"/>
          <w:numId w:val="2"/>
        </w:numPr>
        <w:contextualSpacing w:val="0"/>
        <w:ind w:left="0" w:firstLine="568"/>
        <w:tabs>
          <w:tab w:val="left" w:pos="567" w:leader="none"/>
        </w:tabs>
        <w:rPr>
          <w:rFonts w:ascii="Times New Roman" w:hAnsi="Times New Roman"/>
          <w:sz w:val="28"/>
          <w:szCs w:val="28"/>
        </w:rPr>
      </w:pPr>
      <w:r>
        <w:rPr>
          <w:rFonts w:ascii="Times New Roman" w:hAnsi="Times New Roman"/>
          <w:sz w:val="28"/>
          <w:szCs w:val="28"/>
        </w:rPr>
        <w:t xml:space="preserve">лицами, замещающими государственные должности Российской Федерации, государственные должности субъектов Российской Федерации, </w:t>
      </w:r>
      <w:r>
        <w:rPr>
          <w:rFonts w:ascii="Times New Roman" w:hAnsi="Times New Roman"/>
          <w:sz w:val="28"/>
          <w:szCs w:val="28"/>
        </w:rPr>
        <w:t xml:space="preserve">муниципальные должности (с учетом особенностей, установленных</w:t>
      </w:r>
      <w:r>
        <w:rPr>
          <w:rFonts w:ascii="Times New Roman" w:hAnsi="Times New Roman"/>
          <w:sz w:val="28"/>
          <w:szCs w:val="28"/>
        </w:rPr>
        <w:t xml:space="preserve"> в</w:t>
      </w:r>
      <w:r>
        <w:rPr>
          <w:rFonts w:ascii="Times New Roman" w:hAnsi="Times New Roman"/>
          <w:sz w:val="28"/>
          <w:szCs w:val="28"/>
        </w:rPr>
        <w:t xml:space="preserve"> </w:t>
      </w:r>
      <w:r>
        <w:rPr>
          <w:rFonts w:ascii="Times New Roman" w:hAnsi="Times New Roman"/>
          <w:sz w:val="28"/>
          <w:szCs w:val="28"/>
        </w:rPr>
        <w:t xml:space="preserve">подпункт</w:t>
      </w:r>
      <w:r>
        <w:rPr>
          <w:rFonts w:ascii="Times New Roman" w:hAnsi="Times New Roman"/>
          <w:sz w:val="28"/>
          <w:szCs w:val="28"/>
        </w:rPr>
        <w:t xml:space="preserve">е</w:t>
      </w:r>
      <w:r>
        <w:rPr>
          <w:rFonts w:ascii="Times New Roman" w:hAnsi="Times New Roman"/>
          <w:sz w:val="28"/>
          <w:szCs w:val="28"/>
        </w:rPr>
        <w:t xml:space="preserve"> 2 настоящего пункта</w:t>
      </w:r>
      <w:r>
        <w:rPr>
          <w:rFonts w:ascii="Times New Roman" w:hAnsi="Times New Roman"/>
          <w:sz w:val="28"/>
          <w:szCs w:val="28"/>
        </w:rPr>
        <w:t xml:space="preserve">);</w:t>
      </w:r>
      <w:r>
        <w:rPr>
          <w:rFonts w:ascii="Times New Roman" w:hAnsi="Times New Roman"/>
          <w:sz w:val="28"/>
          <w:szCs w:val="28"/>
        </w:rPr>
      </w:r>
    </w:p>
    <w:p>
      <w:pPr>
        <w:pStyle w:val="967"/>
        <w:numPr>
          <w:ilvl w:val="0"/>
          <w:numId w:val="2"/>
        </w:numPr>
        <w:contextualSpacing w:val="0"/>
        <w:ind w:left="0" w:firstLine="568"/>
        <w:tabs>
          <w:tab w:val="left" w:pos="567" w:leader="none"/>
        </w:tabs>
        <w:rPr>
          <w:rFonts w:ascii="Times New Roman" w:hAnsi="Times New Roman"/>
          <w:sz w:val="28"/>
          <w:szCs w:val="28"/>
        </w:rPr>
      </w:pPr>
      <w:r>
        <w:rPr>
          <w:rFonts w:ascii="Times New Roman" w:hAnsi="Times New Roman"/>
          <w:sz w:val="28"/>
          <w:szCs w:val="28"/>
        </w:rPr>
        <w:t xml:space="preserve">лицами, замещающими муниципальные должности депутатов представительных органов </w:t>
      </w:r>
      <w:r>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Pr>
          <w:rFonts w:ascii="Times New Roman" w:hAnsi="Times New Roman"/>
          <w:sz w:val="28"/>
          <w:szCs w:val="28"/>
        </w:rPr>
        <w:t xml:space="preserve">и осуществляющими свои полномочия </w:t>
      </w:r>
      <w:r>
        <w:rPr>
          <w:rFonts w:ascii="Times New Roman" w:hAnsi="Times New Roman"/>
          <w:sz w:val="28"/>
          <w:szCs w:val="28"/>
        </w:rPr>
        <w:t xml:space="preserve">без отрыва от основной деятельности</w:t>
      </w:r>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на непостоянной основе</w:t>
      </w:r>
      <w:r>
        <w:rPr>
          <w:rFonts w:ascii="Times New Roman" w:hAnsi="Times New Roman"/>
          <w:sz w:val="28"/>
          <w:szCs w:val="28"/>
        </w:rPr>
        <w:t xml:space="preserve">)</w:t>
      </w:r>
      <w:r>
        <w:rPr>
          <w:rFonts w:ascii="Times New Roman" w:hAnsi="Times New Roman"/>
          <w:sz w:val="28"/>
          <w:szCs w:val="28"/>
        </w:rPr>
        <w:t xml:space="preserve">,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Pr>
          <w:rFonts w:ascii="Times New Roman" w:hAnsi="Times New Roman"/>
          <w:sz w:val="28"/>
          <w:szCs w:val="28"/>
        </w:rPr>
        <w:t xml:space="preserve"> </w:t>
      </w:r>
      <w:r>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r>
        <w:rPr>
          <w:rFonts w:ascii="Times New Roman" w:hAnsi="Times New Roman"/>
          <w:sz w:val="28"/>
          <w:szCs w:val="28"/>
        </w:rPr>
      </w:r>
    </w:p>
    <w:p>
      <w:pPr>
        <w:pStyle w:val="967"/>
        <w:contextualSpacing w:val="0"/>
        <w:ind w:left="0" w:firstLine="568"/>
        <w:tabs>
          <w:tab w:val="left" w:pos="567" w:leader="none"/>
        </w:tabs>
        <w:rPr>
          <w:rFonts w:ascii="Times New Roman" w:hAnsi="Times New Roman"/>
          <w:sz w:val="28"/>
          <w:szCs w:val="28"/>
        </w:rPr>
      </w:pPr>
      <w:r>
        <w:rPr>
          <w:rFonts w:ascii="Times New Roman" w:hAnsi="Times New Roman"/>
          <w:sz w:val="28"/>
          <w:szCs w:val="28"/>
        </w:rPr>
        <w:t xml:space="preserve">В случае, если в течение отчетного периода такие сделки не совершались</w:t>
      </w:r>
      <w:r>
        <w:rPr>
          <w:rFonts w:ascii="Times New Roman" w:hAnsi="Times New Roman"/>
          <w:sz w:val="28"/>
          <w:szCs w:val="28"/>
        </w:rPr>
        <w:t xml:space="preserve">:</w:t>
      </w:r>
      <w:r>
        <w:rPr>
          <w:rFonts w:ascii="Times New Roman" w:hAnsi="Times New Roman"/>
          <w:sz w:val="28"/>
          <w:szCs w:val="28"/>
        </w:rPr>
      </w:r>
    </w:p>
    <w:p>
      <w:pPr>
        <w:pStyle w:val="967"/>
        <w:contextualSpacing w:val="0"/>
        <w:ind w:left="0" w:firstLine="568"/>
        <w:tabs>
          <w:tab w:val="left" w:pos="567" w:leader="none"/>
        </w:tabs>
        <w:rPr>
          <w:rFonts w:ascii="Times New Roman" w:hAnsi="Times New Roman"/>
          <w:sz w:val="28"/>
          <w:szCs w:val="28"/>
        </w:rPr>
      </w:pPr>
      <w:r>
        <w:rPr>
          <w:rFonts w:ascii="Times New Roman" w:hAnsi="Times New Roman"/>
          <w:sz w:val="28"/>
          <w:szCs w:val="28"/>
        </w:rPr>
        <w:t xml:space="preserve">лица, замещающие муниципальные должности депутатов представ</w:t>
      </w:r>
      <w:r>
        <w:rPr>
          <w:rFonts w:ascii="Times New Roman" w:hAnsi="Times New Roman"/>
          <w:sz w:val="28"/>
          <w:szCs w:val="28"/>
        </w:rPr>
        <w:t xml:space="preserve">ите</w:t>
      </w:r>
      <w:r>
        <w:rPr>
          <w:rFonts w:ascii="Times New Roman" w:hAnsi="Times New Roman"/>
          <w:sz w:val="28"/>
          <w:szCs w:val="28"/>
        </w:rPr>
        <w:t xml:space="preserve">л</w:t>
      </w:r>
      <w:r>
        <w:rPr>
          <w:rFonts w:ascii="Times New Roman" w:hAnsi="Times New Roman"/>
          <w:sz w:val="28"/>
          <w:szCs w:val="28"/>
        </w:rPr>
        <w:t xml:space="preserve">ь</w:t>
      </w:r>
      <w:r>
        <w:rPr>
          <w:rFonts w:ascii="Times New Roman" w:hAnsi="Times New Roman"/>
          <w:sz w:val="28"/>
          <w:szCs w:val="28"/>
        </w:rPr>
        <w:t xml:space="preserve">ных органов муниципальных образований и осуществляющих свои полномочия на непостоянной основе</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сообщают об этом высшему должностному лицу субъекта Российской Федерации в порядке, установленном законом субъекта Российской Федерации;</w:t>
      </w:r>
      <w:r>
        <w:rPr>
          <w:rFonts w:ascii="Times New Roman" w:hAnsi="Times New Roman"/>
          <w:sz w:val="28"/>
          <w:szCs w:val="28"/>
        </w:rPr>
      </w:r>
    </w:p>
    <w:p>
      <w:pPr>
        <w:pStyle w:val="967"/>
        <w:contextualSpacing w:val="0"/>
        <w:ind w:left="0" w:firstLine="568"/>
        <w:tabs>
          <w:tab w:val="left" w:pos="567" w:leader="none"/>
        </w:tabs>
        <w:rPr>
          <w:rFonts w:ascii="Times New Roman" w:hAnsi="Times New Roman"/>
          <w:sz w:val="28"/>
          <w:szCs w:val="28"/>
        </w:rPr>
      </w:pPr>
      <w:r>
        <w:rPr>
          <w:rFonts w:ascii="Times New Roman" w:hAnsi="Times New Roman"/>
          <w:sz w:val="28"/>
          <w:szCs w:val="28"/>
        </w:rPr>
        <w:t xml:space="preserve">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Pr>
          <w:rFonts w:ascii="Times New Roman" w:hAnsi="Times New Roman"/>
          <w:sz w:val="28"/>
          <w:szCs w:val="28"/>
        </w:rPr>
        <w:t xml:space="preserve">,</w:t>
      </w:r>
      <w:r>
        <w:rPr>
          <w:rFonts w:ascii="Times New Roman" w:hAnsi="Times New Roman"/>
          <w:sz w:val="28"/>
          <w:szCs w:val="28"/>
        </w:rPr>
        <w:t xml:space="preserve"> – </w:t>
      </w:r>
      <w:r>
        <w:rPr>
          <w:rFonts w:ascii="Times New Roman" w:hAnsi="Times New Roman"/>
          <w:sz w:val="28"/>
          <w:szCs w:val="28"/>
        </w:rPr>
        <w:t xml:space="preserve">в комиссию законодательного органа субъекта Российской Фед</w:t>
      </w:r>
      <w:r>
        <w:rPr>
          <w:rFonts w:ascii="Times New Roman" w:hAnsi="Times New Roman"/>
          <w:sz w:val="28"/>
          <w:szCs w:val="28"/>
        </w:rPr>
        <w:t xml:space="preserve">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 xml:space="preserve">.</w:t>
      </w:r>
      <w:r>
        <w:rPr>
          <w:rFonts w:ascii="Times New Roman" w:hAnsi="Times New Roman"/>
          <w:sz w:val="28"/>
          <w:szCs w:val="28"/>
        </w:rPr>
      </w:r>
    </w:p>
    <w:p>
      <w:pPr>
        <w:pStyle w:val="967"/>
        <w:contextualSpacing w:val="0"/>
        <w:ind w:left="0" w:firstLine="568"/>
        <w:tabs>
          <w:tab w:val="left" w:pos="567" w:leader="none"/>
        </w:tabs>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Pr>
          <w:rFonts w:ascii="Times New Roman" w:hAnsi="Times New Roman"/>
          <w:sz w:val="28"/>
          <w:szCs w:val="28"/>
        </w:rPr>
        <w:t xml:space="preserve">Инструктивно-методически</w:t>
      </w:r>
      <w:r>
        <w:rPr>
          <w:rFonts w:ascii="Times New Roman" w:hAnsi="Times New Roman"/>
          <w:sz w:val="28"/>
          <w:szCs w:val="28"/>
        </w:rPr>
        <w:t xml:space="preserve">х материалах</w:t>
      </w:r>
      <w:r>
        <w:rPr>
          <w:rFonts w:ascii="Times New Roman" w:hAnsi="Times New Roman"/>
          <w:sz w:val="28"/>
          <w:szCs w:val="28"/>
        </w:rPr>
        <w:t xml:space="preserve"> по отдельным вопросам, связан</w:t>
      </w:r>
      <w:r>
        <w:rPr>
          <w:rFonts w:ascii="Times New Roman" w:hAnsi="Times New Roman"/>
          <w:sz w:val="28"/>
          <w:szCs w:val="28"/>
        </w:rPr>
        <w:t xml:space="preserve">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Pr>
          <w:rFonts w:ascii="Times New Roman" w:hAnsi="Times New Roman"/>
          <w:sz w:val="28"/>
          <w:szCs w:val="28"/>
        </w:rPr>
        <w:t xml:space="preserve"> (</w:t>
      </w:r>
      <w:hyperlink r:id="rId12" w:tooltip="https://mintrud.gov.ru/ministry/programms/anticorruption/9/instruktivno-metodicheskie-materialy-po-fz" w:history="1">
        <w:r>
          <w:rPr>
            <w:rStyle w:val="987"/>
            <w:rFonts w:ascii="Times New Roman" w:hAnsi="Times New Roman"/>
            <w:sz w:val="28"/>
            <w:szCs w:val="28"/>
          </w:rPr>
          <w:t xml:space="preserve">https://mintrud.gov.ru/ministry/programms/anticorruption/9/instruktivno-metodicheskie-materialy-po-fz</w:t>
        </w:r>
      </w:hyperlink>
      <w:r>
        <w:rPr>
          <w:rFonts w:ascii="Times New Roman" w:hAnsi="Times New Roman"/>
          <w:sz w:val="28"/>
          <w:szCs w:val="28"/>
        </w:rPr>
        <w:t xml:space="preserve">).</w:t>
      </w:r>
      <w:r>
        <w:rPr>
          <w:rFonts w:ascii="Times New Roman" w:hAnsi="Times New Roman"/>
          <w:sz w:val="28"/>
          <w:szCs w:val="28"/>
        </w:rPr>
      </w:r>
    </w:p>
    <w:p>
      <w:pPr>
        <w:pStyle w:val="967"/>
        <w:numPr>
          <w:ilvl w:val="0"/>
          <w:numId w:val="2"/>
        </w:numPr>
        <w:ind w:left="0" w:firstLine="567"/>
        <w:tabs>
          <w:tab w:val="left" w:pos="567" w:leader="none"/>
        </w:tabs>
        <w:rPr>
          <w:rFonts w:ascii="Times New Roman" w:hAnsi="Times New Roman"/>
          <w:sz w:val="28"/>
          <w:szCs w:val="28"/>
        </w:rPr>
      </w:pPr>
      <w:r>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3" w:tooltip="consultantplus://offline/ref=C9E7374AA1332C6CF9FF0059DC9BC42D7E0C4094E90E8D4E87A0DE0B00JBsBL" w:history="1">
        <w:r>
          <w:rPr>
            <w:rFonts w:ascii="Times New Roman" w:hAnsi="Times New Roman"/>
            <w:sz w:val="28"/>
            <w:szCs w:val="28"/>
          </w:rPr>
          <w:t xml:space="preserve">перечни</w:t>
        </w:r>
      </w:hyperlink>
      <w:r>
        <w:rPr>
          <w:rFonts w:ascii="Times New Roman" w:hAnsi="Times New Roman"/>
          <w:sz w:val="28"/>
          <w:szCs w:val="28"/>
        </w:rPr>
        <w:t xml:space="preserve">, утвержденные нормативными правовыми актами Российской Федерации;</w:t>
      </w:r>
      <w:r>
        <w:rPr>
          <w:rFonts w:ascii="Times New Roman" w:hAnsi="Times New Roman"/>
          <w:sz w:val="28"/>
          <w:szCs w:val="28"/>
        </w:rPr>
      </w:r>
    </w:p>
    <w:p>
      <w:pPr>
        <w:pStyle w:val="967"/>
        <w:numPr>
          <w:ilvl w:val="0"/>
          <w:numId w:val="2"/>
        </w:numPr>
        <w:ind w:left="0" w:firstLine="567"/>
        <w:tabs>
          <w:tab w:val="left" w:pos="567" w:leader="none"/>
        </w:tabs>
        <w:rPr>
          <w:rFonts w:ascii="Times New Roman" w:hAnsi="Times New Roman"/>
          <w:sz w:val="28"/>
          <w:szCs w:val="28"/>
        </w:rPr>
      </w:pPr>
      <w:r>
        <w:rPr>
          <w:rFonts w:ascii="Times New Roman" w:hAnsi="Times New Roman"/>
          <w:sz w:val="28"/>
          <w:szCs w:val="28"/>
        </w:rPr>
        <w:t xml:space="preserve">работниками </w:t>
      </w:r>
      <w:r>
        <w:rPr>
          <w:rFonts w:ascii="Times New Roman" w:hAnsi="Times New Roman"/>
          <w:sz w:val="28"/>
          <w:szCs w:val="28"/>
        </w:rPr>
        <w:t xml:space="preserve">государственных внебюджетных фондов, </w:t>
      </w:r>
      <w:r>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Pr>
          <w:rFonts w:ascii="Times New Roman" w:hAnsi="Times New Roman"/>
          <w:sz w:val="28"/>
          <w:szCs w:val="28"/>
        </w:rPr>
        <w:t xml:space="preserve">публично-правовых компаний, </w:t>
      </w:r>
      <w:r>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Pr>
          <w:rFonts w:ascii="Times New Roman" w:hAnsi="Times New Roman"/>
          <w:sz w:val="28"/>
          <w:szCs w:val="28"/>
        </w:rPr>
        <w:t xml:space="preserve">либо</w:t>
      </w:r>
      <w:r>
        <w:rPr>
          <w:rFonts w:ascii="Times New Roman" w:hAnsi="Times New Roman"/>
          <w:sz w:val="28"/>
          <w:szCs w:val="28"/>
        </w:rPr>
        <w:t xml:space="preserve"> должности, включенные в перечни, утвержденные нормативными </w:t>
      </w:r>
      <w:r>
        <w:rPr>
          <w:rFonts w:ascii="Times New Roman" w:hAnsi="Times New Roman"/>
          <w:sz w:val="28"/>
          <w:szCs w:val="28"/>
        </w:rPr>
        <w:t xml:space="preserve">правовыми </w:t>
      </w:r>
      <w:r>
        <w:rPr>
          <w:rFonts w:ascii="Times New Roman" w:hAnsi="Times New Roman"/>
          <w:sz w:val="28"/>
          <w:szCs w:val="28"/>
        </w:rPr>
        <w:t xml:space="preserve">актами </w:t>
      </w:r>
      <w:r>
        <w:rPr>
          <w:rFonts w:ascii="Times New Roman" w:hAnsi="Times New Roman"/>
          <w:sz w:val="28"/>
          <w:szCs w:val="28"/>
        </w:rPr>
        <w:t xml:space="preserve">Российской Федерации, </w:t>
      </w:r>
      <w:r>
        <w:rPr>
          <w:rFonts w:ascii="Times New Roman" w:hAnsi="Times New Roman"/>
          <w:sz w:val="28"/>
          <w:szCs w:val="28"/>
        </w:rPr>
        <w:t xml:space="preserve">и (или)</w:t>
      </w:r>
      <w:r>
        <w:rPr>
          <w:rFonts w:ascii="Times New Roman" w:hAnsi="Times New Roman"/>
          <w:sz w:val="28"/>
          <w:szCs w:val="28"/>
        </w:rPr>
        <w:t xml:space="preserve"> нормативными </w:t>
      </w:r>
      <w:r>
        <w:rPr>
          <w:rFonts w:ascii="Times New Roman" w:hAnsi="Times New Roman"/>
          <w:sz w:val="28"/>
          <w:szCs w:val="28"/>
        </w:rPr>
        <w:t xml:space="preserve">правовыми </w:t>
      </w:r>
      <w:r>
        <w:rPr>
          <w:rFonts w:ascii="Times New Roman" w:hAnsi="Times New Roman"/>
          <w:sz w:val="28"/>
          <w:szCs w:val="28"/>
        </w:rPr>
        <w:t xml:space="preserve">актами таких </w:t>
      </w:r>
      <w:r>
        <w:rPr>
          <w:rFonts w:ascii="Times New Roman" w:hAnsi="Times New Roman"/>
          <w:sz w:val="28"/>
          <w:szCs w:val="28"/>
        </w:rPr>
        <w:t xml:space="preserve">фондов, локальными нормативными актами</w:t>
      </w:r>
      <w:r>
        <w:rPr>
          <w:rFonts w:ascii="Times New Roman" w:hAnsi="Times New Roman"/>
          <w:sz w:val="28"/>
          <w:szCs w:val="28"/>
        </w:rPr>
        <w:t xml:space="preserve"> таких</w:t>
      </w:r>
      <w:r>
        <w:rPr>
          <w:rFonts w:ascii="Times New Roman" w:hAnsi="Times New Roman"/>
          <w:sz w:val="28"/>
          <w:szCs w:val="28"/>
        </w:rPr>
        <w:t xml:space="preserve"> </w:t>
      </w:r>
      <w:r>
        <w:rPr>
          <w:rFonts w:ascii="Times New Roman" w:hAnsi="Times New Roman"/>
          <w:sz w:val="28"/>
          <w:szCs w:val="28"/>
        </w:rPr>
        <w:t xml:space="preserve">корпораций (компаний), организаций, публично-правовых компаний</w:t>
      </w:r>
      <w:r>
        <w:rPr>
          <w:rFonts w:ascii="Times New Roman" w:hAnsi="Times New Roman"/>
          <w:sz w:val="28"/>
          <w:szCs w:val="28"/>
        </w:rPr>
        <w:t xml:space="preserve">;</w:t>
      </w:r>
      <w:r>
        <w:rPr>
          <w:rFonts w:ascii="Times New Roman" w:hAnsi="Times New Roman"/>
          <w:sz w:val="28"/>
          <w:szCs w:val="28"/>
        </w:rPr>
      </w:r>
    </w:p>
    <w:p>
      <w:pPr>
        <w:pStyle w:val="985"/>
        <w:numPr>
          <w:ilvl w:val="0"/>
          <w:numId w:val="2"/>
        </w:numPr>
        <w:ind w:left="0" w:firstLine="567"/>
        <w:jc w:val="both"/>
        <w:tabs>
          <w:tab w:val="left" w:pos="567" w:leader="none"/>
        </w:tabs>
      </w:pPr>
      <w:r>
        <w:t xml:space="preserve">лицами, замещающими должности членов Совета директоров Центрального банка Российской Федерации, иные должности в Центральном банке </w:t>
      </w:r>
      <w:r>
        <w:t xml:space="preserve">Российской Федерации, включенные в </w:t>
      </w:r>
      <w:hyperlink r:id="rId14" w:tooltip="consultantplus://offline/ref=176F7DE9F43BBC5D4BD135AAE1CAD04D0FAF9650A130B33DA87DA13E97FAF95DCF18F97FDC1FE2FAH7g2M" w:history="1">
        <w:r>
          <w:t xml:space="preserve">перечень</w:t>
        </w:r>
      </w:hyperlink>
      <w:r>
        <w:t xml:space="preserve">, утвержденный Советом директоров Центрального банка Российской Федерации;</w:t>
      </w:r>
      <w:r/>
    </w:p>
    <w:p>
      <w:pPr>
        <w:pStyle w:val="967"/>
        <w:numPr>
          <w:ilvl w:val="0"/>
          <w:numId w:val="2"/>
        </w:numPr>
        <w:ind w:left="0" w:firstLine="567"/>
        <w:tabs>
          <w:tab w:val="left" w:pos="567" w:leader="none"/>
        </w:tabs>
        <w:rPr>
          <w:rFonts w:ascii="Times New Roman" w:hAnsi="Times New Roman"/>
          <w:sz w:val="28"/>
          <w:szCs w:val="28"/>
        </w:rPr>
      </w:pPr>
      <w:r>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5" w:tooltip="consultantplus://offline/ref=7F2EEDDD06F168B694690D2DE649735BC9E53CBFC16FEC31087E4E96CAJ2nFL" w:history="1">
        <w:r>
          <w:rPr>
            <w:rFonts w:ascii="Times New Roman" w:hAnsi="Times New Roman"/>
            <w:sz w:val="28"/>
            <w:szCs w:val="28"/>
          </w:rPr>
          <w:t xml:space="preserve">перечни</w:t>
        </w:r>
      </w:hyperlink>
      <w:r>
        <w:rPr>
          <w:rFonts w:ascii="Times New Roman" w:hAnsi="Times New Roman"/>
          <w:sz w:val="28"/>
          <w:szCs w:val="28"/>
        </w:rPr>
        <w:t xml:space="preserve">, утвержденные федеральными государственными органами;</w:t>
      </w:r>
      <w:r>
        <w:rPr>
          <w:rFonts w:ascii="Times New Roman" w:hAnsi="Times New Roman"/>
          <w:sz w:val="28"/>
          <w:szCs w:val="28"/>
        </w:rPr>
      </w:r>
    </w:p>
    <w:p>
      <w:pPr>
        <w:pStyle w:val="967"/>
        <w:numPr>
          <w:ilvl w:val="0"/>
          <w:numId w:val="2"/>
        </w:numPr>
        <w:ind w:left="0" w:firstLine="567"/>
        <w:tabs>
          <w:tab w:val="left" w:pos="567" w:leader="none"/>
        </w:tabs>
        <w:rPr>
          <w:rFonts w:ascii="Times New Roman" w:hAnsi="Times New Roman"/>
          <w:sz w:val="28"/>
          <w:szCs w:val="28"/>
        </w:rPr>
      </w:pPr>
      <w:r>
        <w:rPr>
          <w:rFonts w:ascii="Times New Roman" w:hAnsi="Times New Roman"/>
          <w:sz w:val="28"/>
          <w:szCs w:val="28"/>
        </w:rPr>
        <w:t xml:space="preserve">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r>
        <w:rPr>
          <w:rFonts w:ascii="Times New Roman" w:hAnsi="Times New Roman"/>
          <w:sz w:val="28"/>
          <w:szCs w:val="28"/>
        </w:rPr>
      </w:r>
    </w:p>
    <w:p>
      <w:pPr>
        <w:pStyle w:val="967"/>
        <w:numPr>
          <w:ilvl w:val="0"/>
          <w:numId w:val="2"/>
        </w:numPr>
        <w:ind w:left="0" w:firstLine="567"/>
        <w:tabs>
          <w:tab w:val="left" w:pos="567" w:leader="none"/>
        </w:tabs>
        <w:rPr>
          <w:rFonts w:ascii="Times New Roman" w:hAnsi="Times New Roman"/>
          <w:sz w:val="28"/>
          <w:szCs w:val="28"/>
        </w:rPr>
      </w:pPr>
      <w:r>
        <w:rPr>
          <w:rFonts w:ascii="Times New Roman" w:hAnsi="Times New Roman"/>
          <w:sz w:val="28"/>
          <w:szCs w:val="28"/>
        </w:rPr>
        <w:t xml:space="preserve">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r>
        <w:rPr>
          <w:rFonts w:ascii="Times New Roman" w:hAnsi="Times New Roman"/>
          <w:sz w:val="28"/>
          <w:szCs w:val="28"/>
        </w:rPr>
      </w:r>
    </w:p>
    <w:p>
      <w:pPr>
        <w:pStyle w:val="967"/>
        <w:numPr>
          <w:ilvl w:val="0"/>
          <w:numId w:val="2"/>
        </w:numPr>
        <w:ind w:left="0" w:firstLine="567"/>
        <w:tabs>
          <w:tab w:val="left" w:pos="567" w:leader="none"/>
        </w:tabs>
        <w:rPr>
          <w:rFonts w:ascii="Times New Roman" w:hAnsi="Times New Roman"/>
          <w:sz w:val="28"/>
          <w:szCs w:val="28"/>
        </w:rPr>
      </w:pPr>
      <w:r>
        <w:rPr>
          <w:rFonts w:ascii="Times New Roman" w:hAnsi="Times New Roman"/>
          <w:sz w:val="28"/>
          <w:szCs w:val="28"/>
        </w:rPr>
        <w:t xml:space="preserve">иными лицами в соответствии с законодательством Российской Федерации.</w:t>
      </w:r>
      <w:r>
        <w:rPr>
          <w:rFonts w:ascii="Times New Roman" w:hAnsi="Times New Roman"/>
          <w:sz w:val="28"/>
          <w:szCs w:val="28"/>
        </w:rPr>
      </w:r>
    </w:p>
    <w:p>
      <w:pPr>
        <w:pStyle w:val="967"/>
        <w:numPr>
          <w:ilvl w:val="0"/>
          <w:numId w:val="1"/>
        </w:numPr>
        <w:ind w:left="0" w:firstLine="567"/>
        <w:tabs>
          <w:tab w:val="left" w:pos="567" w:leader="none"/>
          <w:tab w:val="left" w:pos="1134" w:leader="none"/>
        </w:tabs>
        <w:rPr>
          <w:rFonts w:ascii="Times New Roman" w:hAnsi="Times New Roman"/>
          <w:sz w:val="28"/>
          <w:szCs w:val="28"/>
        </w:rPr>
      </w:pPr>
      <w:r>
        <w:rPr>
          <w:rFonts w:ascii="Times New Roman" w:hAnsi="Times New Roman"/>
          <w:sz w:val="28"/>
          <w:szCs w:val="28"/>
        </w:rPr>
        <w:t xml:space="preserve">Сведения о доходах, об имуществе и обязательствах имущественного характера представляются гражданином, претендующим на замещение (далее – гражданин):</w:t>
      </w:r>
      <w:r>
        <w:rPr>
          <w:rFonts w:ascii="Times New Roman" w:hAnsi="Times New Roman"/>
          <w:sz w:val="28"/>
          <w:szCs w:val="28"/>
        </w:rPr>
      </w:r>
    </w:p>
    <w:p>
      <w:pPr>
        <w:pStyle w:val="967"/>
        <w:numPr>
          <w:ilvl w:val="0"/>
          <w:numId w:val="3"/>
        </w:numPr>
        <w:ind w:left="0" w:firstLine="567"/>
        <w:tabs>
          <w:tab w:val="left" w:pos="0" w:leader="none"/>
          <w:tab w:val="left" w:pos="567" w:leader="none"/>
        </w:tabs>
        <w:rPr>
          <w:rFonts w:ascii="Times New Roman" w:hAnsi="Times New Roman"/>
          <w:sz w:val="28"/>
          <w:szCs w:val="28"/>
        </w:rPr>
      </w:pPr>
      <w:r>
        <w:rPr>
          <w:rFonts w:ascii="Times New Roman" w:hAnsi="Times New Roman"/>
          <w:sz w:val="28"/>
          <w:szCs w:val="28"/>
        </w:rPr>
        <w:t xml:space="preserve">государственной должности Российской Федерации, государственной должности субъекта Российской Федерации, муниципальной должности;</w:t>
      </w:r>
      <w:r>
        <w:rPr>
          <w:rFonts w:ascii="Times New Roman" w:hAnsi="Times New Roman"/>
          <w:sz w:val="28"/>
          <w:szCs w:val="28"/>
        </w:rPr>
      </w:r>
    </w:p>
    <w:p>
      <w:pPr>
        <w:pStyle w:val="967"/>
        <w:numPr>
          <w:ilvl w:val="0"/>
          <w:numId w:val="3"/>
        </w:numPr>
        <w:ind w:left="0" w:firstLine="567"/>
        <w:tabs>
          <w:tab w:val="left" w:pos="567" w:leader="none"/>
        </w:tabs>
        <w:rPr>
          <w:rFonts w:ascii="Times New Roman" w:hAnsi="Times New Roman"/>
          <w:sz w:val="28"/>
          <w:szCs w:val="28"/>
        </w:rPr>
      </w:pPr>
      <w:r>
        <w:rPr>
          <w:rFonts w:ascii="Times New Roman" w:hAnsi="Times New Roman"/>
          <w:sz w:val="28"/>
          <w:szCs w:val="28"/>
        </w:rPr>
        <w:t xml:space="preserve">любой должности государственной службы Российской Федерации (поступающим на службу);</w:t>
      </w:r>
      <w:r>
        <w:rPr>
          <w:rFonts w:ascii="Times New Roman" w:hAnsi="Times New Roman"/>
          <w:sz w:val="28"/>
          <w:szCs w:val="28"/>
        </w:rPr>
      </w:r>
    </w:p>
    <w:p>
      <w:pPr>
        <w:pStyle w:val="967"/>
        <w:numPr>
          <w:ilvl w:val="0"/>
          <w:numId w:val="3"/>
        </w:numPr>
        <w:ind w:left="0" w:firstLine="567"/>
        <w:tabs>
          <w:tab w:val="left" w:pos="567" w:leader="none"/>
        </w:tabs>
        <w:rPr>
          <w:rFonts w:ascii="Times New Roman" w:hAnsi="Times New Roman"/>
          <w:sz w:val="28"/>
          <w:szCs w:val="28"/>
        </w:rPr>
      </w:pPr>
      <w:r>
        <w:rPr>
          <w:rFonts w:ascii="Times New Roman" w:hAnsi="Times New Roman"/>
          <w:sz w:val="28"/>
          <w:szCs w:val="28"/>
        </w:rPr>
        <w:t xml:space="preserve">должности муниципальной службы, включенной в перечни, утвержденные нормативными правовыми актами Российской Федерации;</w:t>
      </w:r>
      <w:r>
        <w:rPr>
          <w:rFonts w:ascii="Times New Roman" w:hAnsi="Times New Roman"/>
          <w:sz w:val="28"/>
          <w:szCs w:val="28"/>
        </w:rPr>
      </w:r>
    </w:p>
    <w:p>
      <w:pPr>
        <w:pStyle w:val="967"/>
        <w:numPr>
          <w:ilvl w:val="0"/>
          <w:numId w:val="3"/>
        </w:numPr>
        <w:ind w:left="0" w:firstLine="567"/>
        <w:tabs>
          <w:tab w:val="left" w:pos="567" w:leader="none"/>
        </w:tabs>
        <w:rPr>
          <w:rFonts w:ascii="Times New Roman" w:hAnsi="Times New Roman"/>
          <w:sz w:val="28"/>
          <w:szCs w:val="28"/>
        </w:rPr>
      </w:pPr>
      <w:r>
        <w:rPr>
          <w:rFonts w:ascii="Times New Roman" w:hAnsi="Times New Roman"/>
          <w:sz w:val="28"/>
          <w:szCs w:val="28"/>
        </w:rPr>
        <w:t xml:space="preserve">должности в </w:t>
      </w:r>
      <w:r>
        <w:rPr>
          <w:rFonts w:ascii="Times New Roman" w:hAnsi="Times New Roman"/>
          <w:sz w:val="28"/>
          <w:szCs w:val="28"/>
        </w:rPr>
        <w:t xml:space="preserve">государственных внебюджетных фондах,</w:t>
      </w:r>
      <w:r>
        <w:rPr>
          <w:rFonts w:ascii="Times New Roman" w:hAnsi="Times New Roman"/>
          <w:sz w:val="28"/>
          <w:szCs w:val="28"/>
        </w:rPr>
        <w:t xml:space="preserve"> </w:t>
      </w:r>
      <w:r>
        <w:rPr>
          <w:rFonts w:ascii="Times New Roman" w:hAnsi="Times New Roman"/>
          <w:sz w:val="28"/>
          <w:szCs w:val="28"/>
        </w:rPr>
        <w:t xml:space="preserve">государственных корпорациях (компаниях), иных организациях, создаваемых Российской Федерацией на основании федеральных законов,</w:t>
      </w:r>
      <w:r>
        <w:rPr>
          <w:rFonts w:ascii="Times New Roman" w:hAnsi="Times New Roman"/>
          <w:sz w:val="28"/>
          <w:szCs w:val="28"/>
        </w:rPr>
        <w:t xml:space="preserve"> </w:t>
      </w:r>
      <w:r>
        <w:rPr>
          <w:rFonts w:ascii="Times New Roman" w:hAnsi="Times New Roman"/>
          <w:sz w:val="28"/>
          <w:szCs w:val="28"/>
        </w:rPr>
        <w:t xml:space="preserve">публично-правовых компаниях</w:t>
      </w:r>
      <w:r>
        <w:rPr>
          <w:rFonts w:ascii="Times New Roman" w:hAnsi="Times New Roman"/>
          <w:sz w:val="28"/>
          <w:szCs w:val="28"/>
        </w:rPr>
        <w:t xml:space="preserve">,</w:t>
      </w:r>
      <w:r>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Pr>
          <w:rFonts w:ascii="Times New Roman" w:hAnsi="Times New Roman"/>
          <w:sz w:val="28"/>
          <w:szCs w:val="28"/>
        </w:rPr>
        <w:t xml:space="preserve">либо</w:t>
      </w:r>
      <w:r>
        <w:rPr>
          <w:rFonts w:ascii="Times New Roman" w:hAnsi="Times New Roman"/>
          <w:sz w:val="28"/>
          <w:szCs w:val="28"/>
        </w:rPr>
        <w:t xml:space="preserve"> должности, включенной в перечни, утвержденные нормативными</w:t>
      </w:r>
      <w:r>
        <w:rPr>
          <w:rFonts w:ascii="Times New Roman" w:hAnsi="Times New Roman"/>
          <w:sz w:val="28"/>
          <w:szCs w:val="28"/>
        </w:rPr>
        <w:t xml:space="preserve"> правовыми</w:t>
      </w:r>
      <w:r>
        <w:rPr>
          <w:rFonts w:ascii="Times New Roman" w:hAnsi="Times New Roman"/>
          <w:sz w:val="28"/>
          <w:szCs w:val="28"/>
        </w:rPr>
        <w:t xml:space="preserve"> актами </w:t>
      </w:r>
      <w:r>
        <w:rPr>
          <w:rFonts w:ascii="Times New Roman" w:hAnsi="Times New Roman"/>
          <w:sz w:val="28"/>
          <w:szCs w:val="28"/>
        </w:rPr>
        <w:t xml:space="preserve">Российской Федерации, </w:t>
      </w:r>
      <w:r>
        <w:rPr>
          <w:rFonts w:ascii="Times New Roman" w:hAnsi="Times New Roman"/>
          <w:sz w:val="28"/>
          <w:szCs w:val="28"/>
        </w:rPr>
        <w:t xml:space="preserve">и (или) </w:t>
      </w:r>
      <w:r>
        <w:rPr>
          <w:rFonts w:ascii="Times New Roman" w:hAnsi="Times New Roman"/>
          <w:sz w:val="28"/>
          <w:szCs w:val="28"/>
        </w:rPr>
        <w:t xml:space="preserve">нормативными </w:t>
      </w:r>
      <w:r>
        <w:rPr>
          <w:rFonts w:ascii="Times New Roman" w:hAnsi="Times New Roman"/>
          <w:sz w:val="28"/>
          <w:szCs w:val="28"/>
        </w:rPr>
        <w:t xml:space="preserve">правовыми </w:t>
      </w:r>
      <w:r>
        <w:rPr>
          <w:rFonts w:ascii="Times New Roman" w:hAnsi="Times New Roman"/>
          <w:sz w:val="28"/>
          <w:szCs w:val="28"/>
        </w:rPr>
        <w:t xml:space="preserve">актами таких </w:t>
      </w:r>
      <w:r>
        <w:rPr>
          <w:rFonts w:ascii="Times New Roman" w:hAnsi="Times New Roman"/>
          <w:sz w:val="28"/>
          <w:szCs w:val="28"/>
        </w:rPr>
        <w:t xml:space="preserve">фондов, локальными нормативными актами </w:t>
      </w:r>
      <w:r>
        <w:rPr>
          <w:rFonts w:ascii="Times New Roman" w:hAnsi="Times New Roman"/>
          <w:sz w:val="28"/>
          <w:szCs w:val="28"/>
        </w:rPr>
        <w:t xml:space="preserve">таких </w:t>
      </w:r>
      <w:r>
        <w:rPr>
          <w:rFonts w:ascii="Times New Roman" w:hAnsi="Times New Roman"/>
          <w:sz w:val="28"/>
          <w:szCs w:val="28"/>
        </w:rPr>
        <w:t xml:space="preserve">корпораций (компаний), </w:t>
      </w:r>
      <w:r>
        <w:rPr>
          <w:rFonts w:ascii="Times New Roman" w:hAnsi="Times New Roman"/>
          <w:sz w:val="28"/>
          <w:szCs w:val="28"/>
        </w:rPr>
        <w:t xml:space="preserve">организаций</w:t>
      </w:r>
      <w:r>
        <w:rPr>
          <w:rFonts w:ascii="Times New Roman" w:hAnsi="Times New Roman"/>
          <w:sz w:val="28"/>
          <w:szCs w:val="28"/>
        </w:rPr>
        <w:t xml:space="preserve">, публично-правовых компаний</w:t>
      </w:r>
      <w:r>
        <w:rPr>
          <w:rFonts w:ascii="Times New Roman" w:hAnsi="Times New Roman"/>
          <w:sz w:val="28"/>
          <w:szCs w:val="28"/>
        </w:rPr>
        <w:t xml:space="preserve">;</w:t>
      </w:r>
      <w:r>
        <w:rPr>
          <w:rFonts w:ascii="Times New Roman" w:hAnsi="Times New Roman"/>
          <w:sz w:val="28"/>
          <w:szCs w:val="28"/>
        </w:rPr>
      </w:r>
    </w:p>
    <w:p>
      <w:pPr>
        <w:pStyle w:val="967"/>
        <w:numPr>
          <w:ilvl w:val="0"/>
          <w:numId w:val="3"/>
        </w:numPr>
        <w:ind w:left="0" w:firstLine="567"/>
        <w:tabs>
          <w:tab w:val="left" w:pos="567" w:leader="none"/>
        </w:tabs>
        <w:rPr>
          <w:rFonts w:ascii="Times New Roman" w:hAnsi="Times New Roman"/>
          <w:sz w:val="28"/>
          <w:szCs w:val="28"/>
        </w:rPr>
      </w:pPr>
      <w:r>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6" w:tooltip="consultantplus://offline/ref=3743F552A0D416E80BEAF690826125BB530BB097B6A5A5C17137C1E72FF3E91DCF3284BA9D2A6279g3rBM" w:history="1">
        <w:r>
          <w:rPr>
            <w:rFonts w:ascii="Times New Roman" w:hAnsi="Times New Roman"/>
            <w:sz w:val="28"/>
            <w:szCs w:val="28"/>
          </w:rPr>
          <w:t xml:space="preserve">перечень</w:t>
        </w:r>
      </w:hyperlink>
      <w:r>
        <w:rPr>
          <w:rFonts w:ascii="Times New Roman" w:hAnsi="Times New Roman"/>
          <w:sz w:val="28"/>
          <w:szCs w:val="28"/>
        </w:rPr>
        <w:t xml:space="preserve">, утвержденный Советом директоров Центрального банка Российской Федерации;</w:t>
      </w:r>
      <w:r>
        <w:rPr>
          <w:rFonts w:ascii="Times New Roman" w:hAnsi="Times New Roman"/>
          <w:sz w:val="28"/>
          <w:szCs w:val="28"/>
        </w:rPr>
      </w:r>
    </w:p>
    <w:p>
      <w:pPr>
        <w:pStyle w:val="967"/>
        <w:numPr>
          <w:ilvl w:val="0"/>
          <w:numId w:val="3"/>
        </w:numPr>
        <w:ind w:left="0" w:firstLine="567"/>
        <w:tabs>
          <w:tab w:val="left" w:pos="567" w:leader="none"/>
        </w:tabs>
        <w:rPr>
          <w:rFonts w:ascii="Times New Roman" w:hAnsi="Times New Roman"/>
          <w:sz w:val="28"/>
          <w:szCs w:val="28"/>
        </w:rPr>
      </w:pPr>
      <w:r>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7" w:tooltip="consultantplus://offline/ref=7F2EEDDD06F168B694690D2DE649735BC9E53CBFC16FEC31087E4E96CAJ2nFL" w:history="1">
        <w:r>
          <w:rPr>
            <w:rFonts w:ascii="Times New Roman" w:hAnsi="Times New Roman"/>
            <w:sz w:val="28"/>
            <w:szCs w:val="28"/>
          </w:rPr>
          <w:t xml:space="preserve">перечни</w:t>
        </w:r>
      </w:hyperlink>
      <w:r>
        <w:rPr>
          <w:rFonts w:ascii="Times New Roman" w:hAnsi="Times New Roman"/>
          <w:sz w:val="28"/>
          <w:szCs w:val="28"/>
        </w:rPr>
        <w:t xml:space="preserve">, утвержденные федеральными государственными органами;</w:t>
      </w:r>
      <w:r>
        <w:rPr>
          <w:rFonts w:ascii="Times New Roman" w:hAnsi="Times New Roman"/>
          <w:sz w:val="28"/>
          <w:szCs w:val="28"/>
        </w:rPr>
      </w:r>
    </w:p>
    <w:p>
      <w:pPr>
        <w:pStyle w:val="967"/>
        <w:numPr>
          <w:ilvl w:val="0"/>
          <w:numId w:val="3"/>
        </w:numPr>
        <w:ind w:left="0" w:firstLine="567"/>
        <w:tabs>
          <w:tab w:val="left" w:pos="567" w:leader="none"/>
        </w:tabs>
        <w:rPr>
          <w:rFonts w:ascii="Times New Roman" w:hAnsi="Times New Roman"/>
          <w:sz w:val="28"/>
          <w:szCs w:val="28"/>
        </w:rPr>
      </w:pPr>
      <w:r>
        <w:rPr>
          <w:rFonts w:ascii="Times New Roman" w:hAnsi="Times New Roman"/>
          <w:sz w:val="28"/>
          <w:szCs w:val="28"/>
        </w:rPr>
        <w:t xml:space="preserve">должности атамана войскового казачьего общества (атамано</w:t>
      </w:r>
      <w:r>
        <w:rPr>
          <w:rFonts w:ascii="Times New Roman" w:hAnsi="Times New Roman"/>
          <w:sz w:val="28"/>
          <w:szCs w:val="28"/>
        </w:rPr>
        <w:t xml:space="preserve">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r>
        <w:rPr>
          <w:rFonts w:ascii="Times New Roman" w:hAnsi="Times New Roman"/>
          <w:sz w:val="28"/>
          <w:szCs w:val="28"/>
        </w:rPr>
      </w:r>
    </w:p>
    <w:p>
      <w:pPr>
        <w:pStyle w:val="967"/>
        <w:numPr>
          <w:ilvl w:val="0"/>
          <w:numId w:val="3"/>
        </w:numPr>
        <w:ind w:left="0" w:firstLine="567"/>
        <w:tabs>
          <w:tab w:val="left" w:pos="567" w:leader="none"/>
        </w:tabs>
        <w:rPr>
          <w:rFonts w:ascii="Times New Roman" w:hAnsi="Times New Roman"/>
          <w:sz w:val="28"/>
          <w:szCs w:val="28"/>
        </w:rPr>
      </w:pPr>
      <w:r>
        <w:rPr>
          <w:rFonts w:ascii="Times New Roman" w:hAnsi="Times New Roman"/>
          <w:sz w:val="28"/>
          <w:szCs w:val="28"/>
        </w:rPr>
        <w:t xml:space="preserve">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r>
        <w:rPr>
          <w:rFonts w:ascii="Times New Roman" w:hAnsi="Times New Roman"/>
          <w:sz w:val="28"/>
          <w:szCs w:val="28"/>
        </w:rPr>
      </w:r>
    </w:p>
    <w:p>
      <w:pPr>
        <w:pStyle w:val="967"/>
        <w:numPr>
          <w:ilvl w:val="0"/>
          <w:numId w:val="3"/>
        </w:numPr>
        <w:ind w:left="0" w:firstLine="567"/>
        <w:tabs>
          <w:tab w:val="left" w:pos="567" w:leader="none"/>
        </w:tabs>
        <w:rPr>
          <w:rFonts w:ascii="Times New Roman" w:hAnsi="Times New Roman"/>
          <w:sz w:val="28"/>
          <w:szCs w:val="28"/>
        </w:rPr>
      </w:pPr>
      <w:r>
        <w:rPr>
          <w:rFonts w:ascii="Times New Roman" w:hAnsi="Times New Roman"/>
          <w:sz w:val="28"/>
          <w:szCs w:val="28"/>
        </w:rPr>
        <w:t xml:space="preserve">иных должностей в соответствии с законодательством Российской Федерации.</w:t>
      </w:r>
      <w:r>
        <w:rPr>
          <w:rFonts w:ascii="Times New Roman" w:hAnsi="Times New Roman"/>
          <w:sz w:val="28"/>
          <w:szCs w:val="28"/>
        </w:rPr>
      </w:r>
    </w:p>
    <w:p>
      <w:pPr>
        <w:pStyle w:val="967"/>
        <w:ind w:left="0" w:firstLine="567"/>
        <w:tabs>
          <w:tab w:val="left" w:pos="1134" w:leader="none"/>
        </w:tabs>
        <w:rPr>
          <w:rFonts w:ascii="Times New Roman" w:hAnsi="Times New Roman"/>
          <w:sz w:val="28"/>
          <w:szCs w:val="28"/>
        </w:rPr>
      </w:pPr>
      <w:r>
        <w:rPr>
          <w:rFonts w:ascii="Times New Roman" w:hAnsi="Times New Roman"/>
          <w:sz w:val="28"/>
          <w:szCs w:val="28"/>
        </w:rPr>
        <w:t xml:space="preserve">Законами субъектов Российской Федераци</w:t>
      </w:r>
      <w:r>
        <w:rPr>
          <w:rFonts w:ascii="Times New Roman" w:hAnsi="Times New Roman"/>
          <w:sz w:val="28"/>
          <w:szCs w:val="28"/>
        </w:rPr>
        <w:t xml:space="preserve">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Pr>
          <w:rFonts w:ascii="Times New Roman" w:hAnsi="Times New Roman"/>
          <w:sz w:val="28"/>
          <w:szCs w:val="28"/>
        </w:rPr>
        <w:t xml:space="preserve">наделения полномочиями по должности (назначения, избрания на должность) представить </w:t>
      </w:r>
      <w:r>
        <w:rPr>
          <w:rFonts w:ascii="Times New Roman" w:hAnsi="Times New Roman"/>
          <w:sz w:val="28"/>
          <w:szCs w:val="28"/>
        </w:rPr>
        <w:t xml:space="preserve">Сведения в утвержденном порядке).</w:t>
      </w:r>
      <w:r>
        <w:rPr>
          <w:rFonts w:ascii="Times New Roman" w:hAnsi="Times New Roman"/>
          <w:sz w:val="28"/>
          <w:szCs w:val="28"/>
        </w:rPr>
      </w:r>
    </w:p>
    <w:p>
      <w:pPr>
        <w:pStyle w:val="967"/>
        <w:numPr>
          <w:ilvl w:val="0"/>
          <w:numId w:val="1"/>
        </w:numPr>
        <w:ind w:left="0" w:firstLine="567"/>
        <w:tabs>
          <w:tab w:val="left" w:pos="1134" w:leader="none"/>
        </w:tabs>
        <w:rPr>
          <w:rFonts w:ascii="Times New Roman" w:hAnsi="Times New Roman"/>
          <w:sz w:val="28"/>
          <w:szCs w:val="28"/>
        </w:rPr>
      </w:pPr>
      <w:r>
        <w:rPr>
          <w:rFonts w:ascii="Times New Roman" w:hAnsi="Times New Roman"/>
          <w:sz w:val="28"/>
          <w:szCs w:val="28"/>
        </w:rPr>
        <w:t xml:space="preserve">Г</w:t>
      </w:r>
      <w:r>
        <w:rPr>
          <w:rFonts w:ascii="Times New Roman" w:hAnsi="Times New Roman"/>
          <w:sz w:val="28"/>
          <w:szCs w:val="28"/>
        </w:rPr>
        <w:t xml:space="preserve">осударственный г</w:t>
      </w:r>
      <w:r>
        <w:rPr>
          <w:rFonts w:ascii="Times New Roman" w:hAnsi="Times New Roman"/>
          <w:sz w:val="28"/>
          <w:szCs w:val="28"/>
        </w:rPr>
        <w:t xml:space="preserve">ражданский служащий</w:t>
      </w:r>
      <w:r>
        <w:rPr>
          <w:rFonts w:ascii="Times New Roman" w:hAnsi="Times New Roman"/>
          <w:sz w:val="28"/>
        </w:rPr>
        <w:t xml:space="preserve"> Российской Федерации</w:t>
      </w:r>
      <w:r>
        <w:rPr>
          <w:rFonts w:ascii="Times New Roman" w:hAnsi="Times New Roman"/>
          <w:sz w:val="28"/>
          <w:szCs w:val="28"/>
        </w:rPr>
        <w:t xml:space="preserve"> и гражданин, претендующие на включение в федеральный кадровый резерв </w:t>
      </w:r>
      <w:r>
        <w:rPr>
          <w:rFonts w:ascii="Times New Roman" w:hAnsi="Times New Roman"/>
          <w:sz w:val="28"/>
          <w:szCs w:val="28"/>
        </w:rPr>
        <w:t xml:space="preserve">на государственной гражданской службе</w:t>
      </w:r>
      <w:r>
        <w:rPr>
          <w:rFonts w:ascii="Times New Roman" w:hAnsi="Times New Roman"/>
          <w:sz w:val="28"/>
        </w:rPr>
        <w:t xml:space="preserve"> Российской Федерации</w:t>
      </w:r>
      <w:r>
        <w:rPr>
          <w:rFonts w:ascii="Times New Roman" w:hAnsi="Times New Roman"/>
          <w:sz w:val="28"/>
        </w:rPr>
        <w:t xml:space="preserve"> (далее – федеральный кадровый резерв)</w:t>
      </w:r>
      <w:r>
        <w:rPr>
          <w:rFonts w:ascii="Times New Roman" w:hAnsi="Times New Roman"/>
          <w:sz w:val="28"/>
          <w:szCs w:val="28"/>
        </w:rPr>
        <w:t xml:space="preserve">, представляют Сведения при рассмотрении вопроса о включении в </w:t>
      </w:r>
      <w:r>
        <w:rPr>
          <w:rFonts w:ascii="Times New Roman" w:hAnsi="Times New Roman"/>
          <w:sz w:val="28"/>
          <w:szCs w:val="28"/>
        </w:rPr>
        <w:t xml:space="preserve">названный резерв </w:t>
      </w:r>
      <w:r>
        <w:rPr>
          <w:rFonts w:ascii="Times New Roman" w:hAnsi="Times New Roman"/>
          <w:sz w:val="28"/>
          <w:szCs w:val="28"/>
        </w:rPr>
        <w:t xml:space="preserve">согласно Указу Президента Российской Федерации от 22</w:t>
      </w:r>
      <w:r>
        <w:rPr>
          <w:rFonts w:ascii="Times New Roman" w:hAnsi="Times New Roman"/>
          <w:sz w:val="28"/>
          <w:szCs w:val="28"/>
        </w:rPr>
        <w:t xml:space="preserve"> </w:t>
      </w:r>
      <w:r>
        <w:rPr>
          <w:rFonts w:ascii="Times New Roman" w:hAnsi="Times New Roman"/>
          <w:sz w:val="28"/>
          <w:szCs w:val="28"/>
        </w:rPr>
        <w:t xml:space="preserve">января 2024 г. № 61 "О федеральном кадровом резерве на государственной гражданской службе Российской Федерации"</w:t>
      </w:r>
      <w:r>
        <w:rPr>
          <w:rFonts w:ascii="Times New Roman" w:hAnsi="Times New Roman"/>
          <w:sz w:val="28"/>
          <w:szCs w:val="28"/>
        </w:rPr>
        <w:t xml:space="preserve"> (далее – Указ Президента Российской Федерации </w:t>
      </w:r>
      <w:r>
        <w:rPr>
          <w:rFonts w:ascii="Times New Roman" w:hAnsi="Times New Roman"/>
          <w:sz w:val="28"/>
          <w:szCs w:val="28"/>
        </w:rPr>
        <w:br/>
      </w:r>
      <w:r>
        <w:rPr>
          <w:rFonts w:ascii="Times New Roman" w:hAnsi="Times New Roman"/>
          <w:sz w:val="28"/>
          <w:szCs w:val="28"/>
        </w:rPr>
        <w:t xml:space="preserve">№ 61)</w:t>
      </w:r>
      <w:r>
        <w:rPr>
          <w:rFonts w:ascii="Times New Roman" w:hAnsi="Times New Roman"/>
          <w:sz w:val="28"/>
          <w:szCs w:val="28"/>
        </w:rPr>
        <w:t xml:space="preserve">.</w:t>
      </w:r>
      <w:r>
        <w:rPr>
          <w:rFonts w:ascii="Times New Roman" w:hAnsi="Times New Roman"/>
          <w:sz w:val="28"/>
          <w:szCs w:val="28"/>
        </w:rPr>
      </w:r>
    </w:p>
    <w:p>
      <w:pPr>
        <w:pStyle w:val="967"/>
        <w:ind w:left="0" w:firstLine="567"/>
        <w:tabs>
          <w:tab w:val="left" w:pos="1134" w:leader="none"/>
        </w:tabs>
        <w:rPr>
          <w:rFonts w:ascii="Times New Roman" w:hAnsi="Times New Roman"/>
          <w:color w:val="000000"/>
          <w:sz w:val="28"/>
          <w:szCs w:val="28"/>
        </w:rPr>
      </w:pPr>
      <w:r>
        <w:rPr>
          <w:rFonts w:ascii="Times New Roman" w:hAnsi="Times New Roman"/>
          <w:color w:val="000000"/>
          <w:sz w:val="28"/>
          <w:szCs w:val="28"/>
        </w:rPr>
        <w:t xml:space="preserve">При заполнении с использованием </w:t>
      </w:r>
      <w:r>
        <w:rPr>
          <w:rFonts w:ascii="Times New Roman" w:hAnsi="Times New Roman"/>
          <w:color w:val="000000"/>
          <w:sz w:val="28"/>
          <w:szCs w:val="28"/>
        </w:rPr>
        <w:t xml:space="preserve">специального программного обеспечения "Справки БК" (далее – СПО "Справки БК")</w:t>
      </w:r>
      <w:r>
        <w:rPr>
          <w:rFonts w:ascii="Times New Roman" w:hAnsi="Times New Roman"/>
          <w:color w:val="000000"/>
          <w:sz w:val="28"/>
          <w:szCs w:val="28"/>
        </w:rPr>
        <w:t xml:space="preserve"> </w:t>
      </w:r>
      <w:r>
        <w:rPr>
          <w:rFonts w:ascii="Times New Roman" w:hAnsi="Times New Roman"/>
          <w:color w:val="000000"/>
          <w:sz w:val="28"/>
          <w:szCs w:val="28"/>
        </w:rPr>
        <w:t xml:space="preserve">титульного листа справки в строке "</w:t>
      </w:r>
      <w:r>
        <w:rPr>
          <w:rFonts w:ascii="Times New Roman" w:hAnsi="Times New Roman"/>
          <w:color w:val="000000"/>
          <w:sz w:val="28"/>
          <w:szCs w:val="28"/>
        </w:rPr>
        <w:t xml:space="preserve">В</w:t>
      </w:r>
      <w:r>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r>
        <w:rPr>
          <w:rFonts w:ascii="Times New Roman" w:hAnsi="Times New Roman"/>
          <w:color w:val="000000"/>
          <w:sz w:val="28"/>
          <w:szCs w:val="28"/>
        </w:rPr>
      </w:r>
    </w:p>
    <w:p>
      <w:pPr>
        <w:ind w:firstLine="567"/>
        <w:tabs>
          <w:tab w:val="left" w:pos="1843" w:leader="none"/>
        </w:tabs>
        <w:rPr>
          <w:rFonts w:ascii="Times New Roman" w:hAnsi="Times New Roman"/>
          <w:sz w:val="28"/>
          <w:szCs w:val="28"/>
        </w:rPr>
      </w:pPr>
      <w:r>
        <w:rPr>
          <w:rFonts w:ascii="Times New Roman" w:hAnsi="Times New Roman"/>
          <w:color w:val="000000"/>
          <w:sz w:val="28"/>
          <w:szCs w:val="28"/>
        </w:rPr>
        <w:t xml:space="preserve">При выборе отчетного периода необходимо исходить из того, что </w:t>
      </w:r>
      <w:r>
        <w:rPr>
          <w:rFonts w:ascii="Times New Roman" w:hAnsi="Times New Roman"/>
          <w:sz w:val="28"/>
          <w:szCs w:val="28"/>
        </w:rPr>
        <w:t xml:space="preserve">сведения о доходах представляются за календарный</w:t>
      </w:r>
      <w:r>
        <w:rPr>
          <w:rFonts w:ascii="Times New Roman" w:hAnsi="Times New Roman"/>
          <w:sz w:val="28"/>
          <w:szCs w:val="28"/>
        </w:rPr>
        <w:t xml:space="preserve">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Pr>
          <w:rFonts w:ascii="Times New Roman" w:hAnsi="Times New Roman"/>
          <w:color w:val="000000"/>
          <w:sz w:val="28"/>
          <w:szCs w:val="28"/>
        </w:rPr>
        <w:t xml:space="preserve">пункт 4 Положения </w:t>
      </w:r>
      <w:r>
        <w:rPr>
          <w:rFonts w:ascii="Times New Roman" w:hAnsi="Times New Roman"/>
          <w:sz w:val="28"/>
          <w:szCs w:val="28"/>
        </w:rPr>
        <w:t xml:space="preserve">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w:t>
      </w:r>
      <w:r>
        <w:rPr>
          <w:rFonts w:ascii="Times New Roman" w:hAnsi="Times New Roman"/>
          <w:sz w:val="28"/>
          <w:szCs w:val="28"/>
        </w:rPr>
        <w:t xml:space="preserve">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Pr>
          <w:rFonts w:ascii="Times New Roman" w:hAnsi="Times New Roman"/>
          <w:sz w:val="28"/>
          <w:szCs w:val="28"/>
        </w:rPr>
        <w:t xml:space="preserve"> (далее – Положение, </w:t>
      </w:r>
      <w:r>
        <w:rPr>
          <w:rFonts w:ascii="Times New Roman" w:hAnsi="Times New Roman"/>
          <w:sz w:val="28"/>
          <w:szCs w:val="28"/>
        </w:rPr>
        <w:t xml:space="preserve">утвержденное</w:t>
      </w:r>
      <w:r>
        <w:rPr>
          <w:rFonts w:ascii="Times New Roman" w:hAnsi="Times New Roman"/>
          <w:sz w:val="28"/>
          <w:szCs w:val="28"/>
        </w:rPr>
        <w:t xml:space="preserve"> Указом Президента Российский Федерации № 61</w:t>
      </w:r>
      <w:r>
        <w:rPr>
          <w:rFonts w:ascii="Times New Roman" w:hAnsi="Times New Roman"/>
          <w:sz w:val="28"/>
          <w:szCs w:val="28"/>
        </w:rPr>
        <w:t xml:space="preserve">).</w:t>
      </w:r>
      <w:r>
        <w:rPr>
          <w:rFonts w:ascii="Times New Roman" w:hAnsi="Times New Roman"/>
          <w:sz w:val="28"/>
          <w:szCs w:val="28"/>
        </w:rPr>
      </w:r>
    </w:p>
    <w:p>
      <w:pPr>
        <w:ind w:firstLine="567"/>
        <w:tabs>
          <w:tab w:val="left" w:pos="1843" w:leader="none"/>
        </w:tabs>
        <w:rPr>
          <w:rFonts w:ascii="Times New Roman" w:hAnsi="Times New Roman"/>
          <w:sz w:val="28"/>
          <w:szCs w:val="28"/>
        </w:rPr>
      </w:pPr>
      <w:r>
        <w:rPr>
          <w:rFonts w:ascii="Times New Roman" w:hAnsi="Times New Roman"/>
          <w:sz w:val="28"/>
          <w:szCs w:val="28"/>
        </w:rPr>
        <w:t xml:space="preserve">Е</w:t>
      </w:r>
      <w:r>
        <w:rPr>
          <w:rFonts w:ascii="Times New Roman" w:hAnsi="Times New Roman"/>
          <w:sz w:val="28"/>
          <w:szCs w:val="28"/>
        </w:rPr>
        <w:t xml:space="preserve">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Pr>
          <w:rFonts w:ascii="Times New Roman" w:hAnsi="Times New Roman"/>
          <w:sz w:val="28"/>
          <w:szCs w:val="28"/>
        </w:rPr>
        <w:t xml:space="preserve">и</w:t>
      </w:r>
      <w:r>
        <w:rPr>
          <w:rFonts w:ascii="Times New Roman" w:hAnsi="Times New Roman"/>
          <w:sz w:val="28"/>
          <w:szCs w:val="28"/>
        </w:rPr>
        <w:t xml:space="preserve"> в соответствии с указанным выше положениями не требуется</w:t>
      </w:r>
      <w:r>
        <w:rPr>
          <w:rFonts w:ascii="Times New Roman" w:hAnsi="Times New Roman"/>
          <w:sz w:val="28"/>
          <w:szCs w:val="28"/>
        </w:rPr>
        <w:t xml:space="preserve">, </w:t>
      </w:r>
      <w:r>
        <w:rPr>
          <w:rFonts w:ascii="Times New Roman" w:hAnsi="Times New Roman"/>
          <w:sz w:val="28"/>
          <w:szCs w:val="28"/>
        </w:rPr>
        <w:t xml:space="preserve">в том числе в случае, </w:t>
      </w:r>
      <w:r>
        <w:rPr>
          <w:rFonts w:ascii="Times New Roman" w:hAnsi="Times New Roman"/>
          <w:sz w:val="28"/>
          <w:szCs w:val="28"/>
        </w:rPr>
        <w:t xml:space="preserve">если семейное положение лица, претендующего на включение в федеральный кадровый резер</w:t>
      </w:r>
      <w:r>
        <w:rPr>
          <w:rFonts w:ascii="Times New Roman" w:hAnsi="Times New Roman"/>
          <w:sz w:val="28"/>
          <w:szCs w:val="28"/>
        </w:rPr>
        <w:t xml:space="preserve">в, </w:t>
      </w:r>
      <w:r>
        <w:rPr>
          <w:rFonts w:ascii="Times New Roman" w:hAnsi="Times New Roman"/>
          <w:sz w:val="28"/>
          <w:szCs w:val="28"/>
        </w:rPr>
        <w:t xml:space="preserve">изменилось</w:t>
      </w:r>
      <w:r>
        <w:rPr>
          <w:rFonts w:ascii="Times New Roman" w:hAnsi="Times New Roman"/>
          <w:sz w:val="28"/>
          <w:szCs w:val="28"/>
        </w:rPr>
        <w:t xml:space="preserve"> (например, заключен брак) с момента предста</w:t>
      </w:r>
      <w:r>
        <w:rPr>
          <w:rFonts w:ascii="Times New Roman" w:hAnsi="Times New Roman"/>
          <w:sz w:val="28"/>
          <w:szCs w:val="28"/>
        </w:rPr>
        <w:t xml:space="preserve">в</w:t>
      </w:r>
      <w:r>
        <w:rPr>
          <w:rFonts w:ascii="Times New Roman" w:hAnsi="Times New Roman"/>
          <w:sz w:val="28"/>
          <w:szCs w:val="28"/>
        </w:rPr>
        <w:t xml:space="preserve">л</w:t>
      </w:r>
      <w:r>
        <w:rPr>
          <w:rFonts w:ascii="Times New Roman" w:hAnsi="Times New Roman"/>
          <w:sz w:val="28"/>
          <w:szCs w:val="28"/>
        </w:rPr>
        <w:t xml:space="preserve">ения </w:t>
      </w:r>
      <w:r>
        <w:rPr>
          <w:rFonts w:ascii="Times New Roman" w:hAnsi="Times New Roman"/>
          <w:sz w:val="28"/>
          <w:szCs w:val="28"/>
        </w:rPr>
        <w:t xml:space="preserve">справки по иным основаниям</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r>
    </w:p>
    <w:p>
      <w:pPr>
        <w:ind w:firstLine="567"/>
        <w:tabs>
          <w:tab w:val="left" w:pos="1134" w:leader="none"/>
        </w:tabs>
        <w:rPr>
          <w:rFonts w:ascii="Times New Roman" w:hAnsi="Times New Roman"/>
          <w:b/>
          <w:sz w:val="28"/>
          <w:szCs w:val="28"/>
        </w:rPr>
      </w:pPr>
      <w:r>
        <w:rPr>
          <w:rFonts w:ascii="Times New Roman" w:hAnsi="Times New Roman"/>
          <w:b/>
          <w:sz w:val="28"/>
          <w:szCs w:val="28"/>
        </w:rPr>
      </w:r>
      <w:r>
        <w:rPr>
          <w:rFonts w:ascii="Times New Roman" w:hAnsi="Times New Roman"/>
          <w:b/>
          <w:sz w:val="28"/>
          <w:szCs w:val="28"/>
        </w:rPr>
      </w:r>
    </w:p>
    <w:p>
      <w:pPr>
        <w:ind w:firstLine="567"/>
        <w:tabs>
          <w:tab w:val="left" w:pos="1134" w:leader="none"/>
        </w:tabs>
        <w:rPr>
          <w:rFonts w:ascii="Times New Roman" w:hAnsi="Times New Roman"/>
          <w:b/>
          <w:sz w:val="28"/>
          <w:szCs w:val="28"/>
        </w:rPr>
      </w:pPr>
      <w:r>
        <w:rPr>
          <w:rFonts w:ascii="Times New Roman" w:hAnsi="Times New Roman"/>
          <w:b/>
          <w:sz w:val="28"/>
          <w:szCs w:val="28"/>
        </w:rPr>
      </w:r>
      <w:r>
        <w:rPr>
          <w:rFonts w:ascii="Times New Roman" w:hAnsi="Times New Roman"/>
          <w:b/>
          <w:sz w:val="28"/>
          <w:szCs w:val="28"/>
        </w:rPr>
      </w:r>
    </w:p>
    <w:p>
      <w:pPr>
        <w:ind w:firstLine="567"/>
        <w:tabs>
          <w:tab w:val="left" w:pos="1134" w:leader="none"/>
        </w:tabs>
        <w:rPr>
          <w:rFonts w:ascii="Times New Roman" w:hAnsi="Times New Roman"/>
          <w:sz w:val="28"/>
          <w:szCs w:val="28"/>
        </w:rPr>
      </w:pPr>
      <w:r>
        <w:rPr>
          <w:rFonts w:ascii="Times New Roman" w:hAnsi="Times New Roman"/>
          <w:b/>
          <w:sz w:val="28"/>
          <w:szCs w:val="28"/>
        </w:rPr>
        <w:t xml:space="preserve">Обязательность представления Сведений </w:t>
      </w:r>
      <w:r>
        <w:rPr>
          <w:rFonts w:ascii="Times New Roman" w:hAnsi="Times New Roman"/>
          <w:sz w:val="28"/>
          <w:szCs w:val="28"/>
        </w:rPr>
      </w:r>
    </w:p>
    <w:p>
      <w:pPr>
        <w:pStyle w:val="967"/>
        <w:numPr>
          <w:ilvl w:val="0"/>
          <w:numId w:val="1"/>
        </w:numPr>
        <w:ind w:left="0" w:firstLine="567"/>
        <w:tabs>
          <w:tab w:val="left" w:pos="1134" w:leader="none"/>
        </w:tabs>
        <w:rPr>
          <w:rFonts w:ascii="Times New Roman" w:hAnsi="Times New Roman"/>
          <w:sz w:val="28"/>
          <w:szCs w:val="28"/>
        </w:rPr>
      </w:pPr>
      <w:r>
        <w:rPr>
          <w:rFonts w:ascii="Times New Roman" w:hAnsi="Times New Roman"/>
          <w:sz w:val="28"/>
          <w:szCs w:val="28"/>
        </w:rPr>
        <w:t xml:space="preserve">Л</w:t>
      </w:r>
      <w:r>
        <w:rPr>
          <w:rFonts w:ascii="Times New Roman" w:hAnsi="Times New Roman"/>
          <w:sz w:val="28"/>
          <w:szCs w:val="28"/>
        </w:rPr>
        <w:t xml:space="preserve">иц</w:t>
      </w:r>
      <w:r>
        <w:rPr>
          <w:rFonts w:ascii="Times New Roman" w:hAnsi="Times New Roman"/>
          <w:sz w:val="28"/>
          <w:szCs w:val="28"/>
        </w:rPr>
        <w:t xml:space="preserve">а</w:t>
      </w:r>
      <w:r>
        <w:rPr>
          <w:rFonts w:ascii="Times New Roman" w:hAnsi="Times New Roman"/>
          <w:sz w:val="28"/>
          <w:szCs w:val="28"/>
        </w:rPr>
        <w:t xml:space="preserve">, </w:t>
      </w:r>
      <w:r>
        <w:rPr>
          <w:rFonts w:ascii="Times New Roman" w:hAnsi="Times New Roman"/>
          <w:sz w:val="28"/>
          <w:szCs w:val="28"/>
        </w:rPr>
        <w:t xml:space="preserve">претендующи</w:t>
      </w:r>
      <w:r>
        <w:rPr>
          <w:rFonts w:ascii="Times New Roman" w:hAnsi="Times New Roman"/>
          <w:sz w:val="28"/>
          <w:szCs w:val="28"/>
        </w:rPr>
        <w:t xml:space="preserve">е</w:t>
      </w:r>
      <w:r>
        <w:rPr>
          <w:rFonts w:ascii="Times New Roman" w:hAnsi="Times New Roman"/>
          <w:sz w:val="28"/>
          <w:szCs w:val="28"/>
        </w:rPr>
        <w:t xml:space="preserve"> </w:t>
      </w:r>
      <w:r>
        <w:rPr>
          <w:rFonts w:ascii="Times New Roman" w:hAnsi="Times New Roman"/>
          <w:sz w:val="28"/>
          <w:szCs w:val="28"/>
        </w:rPr>
        <w:t xml:space="preserve">на замещение</w:t>
      </w:r>
      <w:r>
        <w:rPr>
          <w:rFonts w:ascii="Times New Roman" w:hAnsi="Times New Roman"/>
          <w:sz w:val="28"/>
          <w:szCs w:val="28"/>
        </w:rPr>
        <w:t xml:space="preserve"> и (или) </w:t>
      </w:r>
      <w:r>
        <w:rPr>
          <w:rFonts w:ascii="Times New Roman" w:hAnsi="Times New Roman"/>
          <w:sz w:val="28"/>
          <w:szCs w:val="28"/>
        </w:rPr>
        <w:t xml:space="preserve">замещающи</w:t>
      </w:r>
      <w:r>
        <w:rPr>
          <w:rFonts w:ascii="Times New Roman" w:hAnsi="Times New Roman"/>
          <w:sz w:val="28"/>
          <w:szCs w:val="28"/>
        </w:rPr>
        <w:t xml:space="preserve">е</w:t>
      </w:r>
      <w:r>
        <w:rPr>
          <w:rFonts w:ascii="Times New Roman" w:hAnsi="Times New Roman"/>
          <w:sz w:val="28"/>
          <w:szCs w:val="28"/>
        </w:rPr>
        <w:t xml:space="preserve"> муниципальные должности, </w:t>
      </w:r>
      <w:r>
        <w:rPr>
          <w:rFonts w:ascii="Times New Roman" w:hAnsi="Times New Roman"/>
          <w:sz w:val="28"/>
          <w:szCs w:val="28"/>
        </w:rPr>
        <w:t xml:space="preserve">должности государственной </w:t>
      </w:r>
      <w:r>
        <w:rPr>
          <w:rFonts w:ascii="Times New Roman" w:hAnsi="Times New Roman"/>
          <w:sz w:val="28"/>
          <w:szCs w:val="28"/>
        </w:rPr>
        <w:t xml:space="preserve">гражданской </w:t>
      </w:r>
      <w:r>
        <w:rPr>
          <w:rFonts w:ascii="Times New Roman" w:hAnsi="Times New Roman"/>
          <w:sz w:val="28"/>
          <w:szCs w:val="28"/>
        </w:rPr>
        <w:t xml:space="preserve">службы </w:t>
      </w:r>
      <w:r>
        <w:rPr>
          <w:rFonts w:ascii="Times New Roman" w:hAnsi="Times New Roman"/>
          <w:sz w:val="28"/>
          <w:szCs w:val="28"/>
        </w:rPr>
        <w:t xml:space="preserve">субъектов </w:t>
      </w:r>
      <w:r>
        <w:rPr>
          <w:rFonts w:ascii="Times New Roman" w:hAnsi="Times New Roman"/>
          <w:sz w:val="28"/>
          <w:szCs w:val="28"/>
        </w:rPr>
        <w:t xml:space="preserve">Российской Федерации, муниципальной службы </w:t>
      </w:r>
      <w:r>
        <w:rPr>
          <w:rFonts w:ascii="Times New Roman" w:hAnsi="Times New Roman"/>
          <w:sz w:val="28"/>
          <w:szCs w:val="28"/>
        </w:rPr>
        <w:t xml:space="preserve">на территориях Донецкой Народной Республики, Луганской Народной Республики, Запорожской области, Херсонской области</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w:t>
      </w:r>
      <w:r>
        <w:rPr>
          <w:rFonts w:ascii="Times New Roman" w:hAnsi="Times New Roman"/>
          <w:sz w:val="28"/>
          <w:szCs w:val="28"/>
        </w:rPr>
        <w:t xml:space="preserve">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w:t>
      </w:r>
      <w:r>
        <w:rPr>
          <w:rFonts w:ascii="Times New Roman" w:hAnsi="Times New Roman"/>
          <w:sz w:val="28"/>
          <w:szCs w:val="28"/>
        </w:rPr>
        <w:t xml:space="preserve">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Pr>
          <w:rFonts w:ascii="Times New Roman" w:hAnsi="Times New Roman"/>
          <w:sz w:val="28"/>
          <w:szCs w:val="28"/>
        </w:rPr>
        <w:t xml:space="preserve"> У</w:t>
      </w:r>
      <w:r>
        <w:rPr>
          <w:rFonts w:ascii="Times New Roman" w:hAnsi="Times New Roman"/>
          <w:sz w:val="28"/>
          <w:szCs w:val="28"/>
        </w:rPr>
        <w:t xml:space="preserve">каз</w:t>
      </w:r>
      <w:r>
        <w:rPr>
          <w:rFonts w:ascii="Times New Roman" w:hAnsi="Times New Roman"/>
          <w:sz w:val="28"/>
          <w:szCs w:val="28"/>
        </w:rPr>
        <w:t xml:space="preserve">а</w:t>
      </w:r>
      <w:r>
        <w:rPr>
          <w:rFonts w:ascii="Times New Roman" w:hAnsi="Times New Roman"/>
          <w:sz w:val="28"/>
          <w:szCs w:val="28"/>
        </w:rPr>
        <w:t xml:space="preserve"> Президента Российской Федерации от 6</w:t>
      </w:r>
      <w:r>
        <w:rPr>
          <w:rFonts w:ascii="Times New Roman" w:hAnsi="Times New Roman"/>
          <w:sz w:val="28"/>
          <w:szCs w:val="28"/>
        </w:rPr>
        <w:t xml:space="preserve"> декабря </w:t>
      </w:r>
      <w:r>
        <w:rPr>
          <w:rFonts w:ascii="Times New Roman" w:hAnsi="Times New Roman"/>
          <w:sz w:val="28"/>
          <w:szCs w:val="28"/>
        </w:rPr>
        <w:t xml:space="preserve">2022</w:t>
      </w:r>
      <w:r>
        <w:rPr>
          <w:rFonts w:ascii="Times New Roman" w:hAnsi="Times New Roman"/>
          <w:sz w:val="28"/>
          <w:szCs w:val="28"/>
        </w:rPr>
        <w:t xml:space="preserve"> г.</w:t>
      </w:r>
      <w:r>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Pr>
          <w:rFonts w:ascii="Times New Roman" w:hAnsi="Times New Roman"/>
          <w:sz w:val="28"/>
          <w:szCs w:val="28"/>
        </w:rPr>
        <w:t xml:space="preserve">" </w:t>
      </w:r>
      <w:r>
        <w:rPr>
          <w:rFonts w:ascii="Times New Roman" w:hAnsi="Times New Roman"/>
          <w:sz w:val="28"/>
          <w:szCs w:val="28"/>
        </w:rPr>
        <w:t xml:space="preserve">не</w:t>
      </w:r>
      <w:r>
        <w:rPr>
          <w:rFonts w:ascii="Times New Roman" w:hAnsi="Times New Roman"/>
          <w:sz w:val="28"/>
          <w:szCs w:val="28"/>
        </w:rPr>
        <w:t xml:space="preserve"> представ</w:t>
      </w:r>
      <w:r>
        <w:rPr>
          <w:rFonts w:ascii="Times New Roman" w:hAnsi="Times New Roman"/>
          <w:sz w:val="28"/>
          <w:szCs w:val="28"/>
        </w:rPr>
        <w:t xml:space="preserve">ляют</w:t>
      </w:r>
      <w:r>
        <w:rPr>
          <w:rFonts w:ascii="Times New Roman" w:hAnsi="Times New Roman"/>
          <w:sz w:val="28"/>
          <w:szCs w:val="28"/>
        </w:rPr>
        <w:t xml:space="preserve"> Сведения в рамках декларационной кампании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 </w:t>
      </w:r>
      <w:r>
        <w:rPr>
          <w:rFonts w:ascii="Times New Roman" w:hAnsi="Times New Roman"/>
          <w:sz w:val="28"/>
          <w:szCs w:val="28"/>
        </w:rPr>
        <w:t xml:space="preserve">года</w:t>
      </w:r>
      <w:r>
        <w:rPr>
          <w:rFonts w:ascii="Times New Roman" w:hAnsi="Times New Roman"/>
          <w:sz w:val="28"/>
          <w:szCs w:val="28"/>
        </w:rPr>
        <w:t xml:space="preserve">.</w:t>
      </w:r>
      <w:r>
        <w:rPr>
          <w:rFonts w:ascii="Times New Roman" w:hAnsi="Times New Roman"/>
          <w:sz w:val="28"/>
          <w:szCs w:val="28"/>
        </w:rPr>
      </w:r>
    </w:p>
    <w:p>
      <w:pPr>
        <w:pStyle w:val="967"/>
        <w:numPr>
          <w:ilvl w:val="0"/>
          <w:numId w:val="1"/>
        </w:numPr>
        <w:ind w:left="0" w:firstLine="567"/>
        <w:tabs>
          <w:tab w:val="left" w:pos="1134" w:leader="none"/>
        </w:tabs>
        <w:rPr>
          <w:rFonts w:ascii="Times New Roman" w:hAnsi="Times New Roman"/>
          <w:sz w:val="28"/>
          <w:szCs w:val="28"/>
        </w:rPr>
      </w:pPr>
      <w:r>
        <w:rPr>
          <w:rFonts w:ascii="Times New Roman" w:hAnsi="Times New Roman"/>
          <w:sz w:val="28"/>
          <w:szCs w:val="28"/>
        </w:rPr>
        <w:t xml:space="preserve">Сведения о доходах, об имуществе и обязательствах имущественного</w:t>
      </w:r>
      <w:r>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8" w:tooltip="consultantplus://offline/ref=33E7B6DD529722622844D6F9EBC8DBA03B3FAEDA9118A1613233FFF35FCD6ECFCAED66496D73EC2Di9vDO" w:history="1">
        <w:r>
          <w:rPr>
            <w:rFonts w:ascii="Times New Roman" w:hAnsi="Times New Roman"/>
            <w:sz w:val="28"/>
            <w:szCs w:val="28"/>
          </w:rPr>
          <w:t xml:space="preserve">перечнем</w:t>
        </w:r>
      </w:hyperlink>
      <w:r>
        <w:rPr>
          <w:rFonts w:ascii="Times New Roman" w:hAnsi="Times New Roman"/>
          <w:sz w:val="28"/>
          <w:szCs w:val="28"/>
        </w:rPr>
        <w:t xml:space="preserve"> должностей, утвержденным Указом</w:t>
      </w:r>
      <w:r>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w:t>
      </w:r>
      <w:r>
        <w:rPr>
          <w:rFonts w:ascii="Times New Roman" w:hAnsi="Times New Roman"/>
          <w:sz w:val="28"/>
          <w:szCs w:val="28"/>
        </w:rPr>
        <w:t xml:space="preserve">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r>
        <w:rPr>
          <w:rFonts w:ascii="Times New Roman" w:hAnsi="Times New Roman"/>
          <w:sz w:val="28"/>
          <w:szCs w:val="28"/>
        </w:rPr>
      </w:r>
    </w:p>
    <w:p>
      <w:pPr>
        <w:pStyle w:val="967"/>
        <w:numPr>
          <w:ilvl w:val="0"/>
          <w:numId w:val="1"/>
        </w:numPr>
        <w:ind w:left="0" w:firstLine="567"/>
        <w:tabs>
          <w:tab w:val="left" w:pos="1134" w:leader="none"/>
        </w:tabs>
        <w:rPr>
          <w:rFonts w:ascii="Times New Roman" w:hAnsi="Times New Roman"/>
          <w:sz w:val="28"/>
          <w:szCs w:val="28"/>
        </w:rPr>
      </w:pPr>
      <w:r>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в</w:t>
      </w:r>
      <w:r>
        <w:rPr>
          <w:rFonts w:ascii="Times New Roman" w:hAnsi="Times New Roman"/>
          <w:sz w:val="28"/>
          <w:szCs w:val="28"/>
        </w:rPr>
        <w:t xml:space="preserve">оеннослужащие, сотрудники органов внут</w:t>
      </w:r>
      <w:r>
        <w:rPr>
          <w:rFonts w:ascii="Times New Roman" w:hAnsi="Times New Roman"/>
          <w:sz w:val="28"/>
          <w:szCs w:val="28"/>
        </w:rPr>
        <w:t xml:space="preserve">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Pr>
          <w:rFonts w:ascii="Times New Roman" w:hAnsi="Times New Roman"/>
          <w:sz w:val="28"/>
          <w:szCs w:val="28"/>
        </w:rPr>
        <w:t xml:space="preserve"> (далее – военнослужащие, сотрудники</w:t>
      </w:r>
      <w:r>
        <w:rPr>
          <w:rFonts w:ascii="Times New Roman" w:hAnsi="Times New Roman"/>
          <w:sz w:val="28"/>
          <w:szCs w:val="28"/>
        </w:rPr>
        <w:t xml:space="preserve"> и</w:t>
      </w:r>
      <w:r>
        <w:rPr>
          <w:rFonts w:ascii="Times New Roman" w:hAnsi="Times New Roman"/>
          <w:sz w:val="28"/>
          <w:szCs w:val="28"/>
        </w:rPr>
        <w:t xml:space="preserve"> </w:t>
      </w:r>
      <w:r>
        <w:rPr>
          <w:rFonts w:ascii="Times New Roman" w:hAnsi="Times New Roman"/>
          <w:sz w:val="28"/>
          <w:szCs w:val="28"/>
        </w:rPr>
        <w:t xml:space="preserve">лица)</w:t>
      </w:r>
      <w:r>
        <w:rPr>
          <w:rFonts w:ascii="Times New Roman" w:hAnsi="Times New Roman"/>
          <w:sz w:val="28"/>
          <w:szCs w:val="28"/>
        </w:rPr>
        <w:t xml:space="preserve">, замещающие должности федеральной государственной службы, не предусмотренные</w:t>
      </w:r>
      <w:r>
        <w:rPr>
          <w:rFonts w:ascii="Times New Roman" w:hAnsi="Times New Roman"/>
          <w:sz w:val="28"/>
          <w:szCs w:val="28"/>
        </w:rPr>
        <w:t xml:space="preserve"> соответствующим</w:t>
      </w:r>
      <w:r>
        <w:rPr>
          <w:rFonts w:ascii="Times New Roman" w:hAnsi="Times New Roman"/>
          <w:sz w:val="28"/>
          <w:szCs w:val="28"/>
        </w:rPr>
        <w:t xml:space="preserve"> </w:t>
      </w:r>
      <w:r>
        <w:rPr>
          <w:rFonts w:ascii="Times New Roman" w:hAnsi="Times New Roman"/>
          <w:sz w:val="28"/>
          <w:szCs w:val="28"/>
        </w:rPr>
        <w:t xml:space="preserve">перечнем</w:t>
      </w:r>
      <w:r>
        <w:rPr>
          <w:rFonts w:ascii="Times New Roman" w:hAnsi="Times New Roman"/>
          <w:sz w:val="28"/>
          <w:szCs w:val="28"/>
        </w:rPr>
        <w:t xml:space="preserve"> должностей</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и</w:t>
      </w:r>
      <w:r>
        <w:rPr>
          <w:rFonts w:ascii="Times New Roman" w:hAnsi="Times New Roman"/>
          <w:sz w:val="28"/>
          <w:szCs w:val="28"/>
        </w:rPr>
        <w:t xml:space="preserve"> претендующие </w:t>
      </w:r>
      <w:r>
        <w:rPr>
          <w:rFonts w:ascii="Times New Roman" w:hAnsi="Times New Roman"/>
          <w:sz w:val="28"/>
          <w:szCs w:val="28"/>
        </w:rPr>
        <w:t xml:space="preserve">н</w:t>
      </w:r>
      <w:r>
        <w:rPr>
          <w:rFonts w:ascii="Times New Roman" w:hAnsi="Times New Roman"/>
          <w:sz w:val="28"/>
          <w:szCs w:val="28"/>
        </w:rPr>
        <w:t xml:space="preserve">а замещение должностей </w:t>
      </w:r>
      <w:r>
        <w:rPr>
          <w:rFonts w:ascii="Times New Roman" w:hAnsi="Times New Roman"/>
          <w:sz w:val="28"/>
          <w:szCs w:val="28"/>
        </w:rPr>
        <w:t xml:space="preserve">ф</w:t>
      </w:r>
      <w:r>
        <w:rPr>
          <w:rFonts w:ascii="Times New Roman" w:hAnsi="Times New Roman"/>
          <w:sz w:val="28"/>
          <w:szCs w:val="28"/>
        </w:rPr>
        <w:t xml:space="preserve">едеральной государственной службы, предусмотренных </w:t>
      </w:r>
      <w:r>
        <w:rPr>
          <w:rFonts w:ascii="Times New Roman" w:hAnsi="Times New Roman"/>
          <w:sz w:val="28"/>
          <w:szCs w:val="28"/>
        </w:rPr>
        <w:t xml:space="preserve">таким перечнем, </w:t>
      </w:r>
      <w:r>
        <w:rPr>
          <w:rFonts w:ascii="Times New Roman" w:hAnsi="Times New Roman"/>
          <w:sz w:val="28"/>
          <w:szCs w:val="28"/>
        </w:rPr>
        <w:t xml:space="preserve">н</w:t>
      </w:r>
      <w:r>
        <w:rPr>
          <w:rFonts w:ascii="Times New Roman" w:hAnsi="Times New Roman"/>
          <w:sz w:val="28"/>
          <w:szCs w:val="28"/>
        </w:rPr>
        <w:t xml:space="preserve">е представляют </w:t>
      </w:r>
      <w:r>
        <w:rPr>
          <w:rFonts w:ascii="Times New Roman" w:hAnsi="Times New Roman"/>
          <w:sz w:val="28"/>
          <w:szCs w:val="28"/>
        </w:rPr>
        <w:t xml:space="preserve">С</w:t>
      </w:r>
      <w:r>
        <w:rPr>
          <w:rFonts w:ascii="Times New Roman" w:hAnsi="Times New Roman"/>
          <w:sz w:val="28"/>
          <w:szCs w:val="28"/>
        </w:rPr>
        <w:t xml:space="preserve">ведения в случае если:</w:t>
      </w:r>
      <w:r>
        <w:rPr>
          <w:rFonts w:ascii="Times New Roman" w:hAnsi="Times New Roman"/>
          <w:sz w:val="28"/>
          <w:szCs w:val="28"/>
        </w:rPr>
      </w:r>
    </w:p>
    <w:p>
      <w:pPr>
        <w:pStyle w:val="967"/>
        <w:numPr>
          <w:ilvl w:val="1"/>
          <w:numId w:val="1"/>
        </w:numPr>
        <w:ind w:left="0" w:firstLine="567"/>
        <w:tabs>
          <w:tab w:val="left" w:pos="1134" w:leader="none"/>
        </w:tabs>
        <w:rPr>
          <w:rFonts w:ascii="Times New Roman" w:hAnsi="Times New Roman"/>
          <w:sz w:val="28"/>
          <w:szCs w:val="28"/>
        </w:rPr>
      </w:pPr>
      <w:r>
        <w:rPr>
          <w:rFonts w:ascii="Times New Roman" w:hAnsi="Times New Roman"/>
          <w:sz w:val="28"/>
          <w:szCs w:val="28"/>
        </w:rPr>
        <w:t xml:space="preserve">такие военнослужащие, сотрудники</w:t>
      </w:r>
      <w:r>
        <w:rPr>
          <w:rFonts w:ascii="Times New Roman" w:hAnsi="Times New Roman"/>
          <w:sz w:val="28"/>
          <w:szCs w:val="28"/>
        </w:rPr>
        <w:t xml:space="preserve"> и</w:t>
      </w:r>
      <w:r>
        <w:rPr>
          <w:rFonts w:ascii="Times New Roman" w:hAnsi="Times New Roman"/>
          <w:sz w:val="28"/>
          <w:szCs w:val="28"/>
        </w:rPr>
        <w:t xml:space="preserve"> </w:t>
      </w:r>
      <w:r>
        <w:rPr>
          <w:rFonts w:ascii="Times New Roman" w:hAnsi="Times New Roman"/>
          <w:sz w:val="28"/>
          <w:szCs w:val="28"/>
        </w:rPr>
        <w:t xml:space="preserve">лица принимают</w:t>
      </w:r>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принимали</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участие в специальной военной операции или непосредственно выполняют</w:t>
      </w:r>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выполняли</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задачи, связанные </w:t>
      </w:r>
      <w:r>
        <w:rPr>
          <w:rFonts w:ascii="Times New Roman" w:hAnsi="Times New Roman"/>
          <w:sz w:val="28"/>
          <w:szCs w:val="28"/>
        </w:rPr>
        <w:t xml:space="preserve">с </w:t>
      </w:r>
      <w:r>
        <w:rPr>
          <w:rFonts w:ascii="Times New Roman" w:hAnsi="Times New Roman"/>
          <w:sz w:val="28"/>
          <w:szCs w:val="28"/>
        </w:rPr>
        <w:t xml:space="preserve">ее проведе</w:t>
      </w:r>
      <w:r>
        <w:rPr>
          <w:rFonts w:ascii="Times New Roman" w:hAnsi="Times New Roman"/>
          <w:sz w:val="28"/>
          <w:szCs w:val="28"/>
        </w:rPr>
        <w:t xml:space="preserve">нием, на территориях Донецкой </w:t>
      </w:r>
      <w:r>
        <w:rPr>
          <w:rFonts w:ascii="Times New Roman" w:hAnsi="Times New Roman"/>
          <w:sz w:val="28"/>
          <w:szCs w:val="28"/>
        </w:rPr>
        <w:t xml:space="preserve">Народной Республики, Луганской Народной Республики, Запорожской области, Херсонской области и Украины</w:t>
      </w:r>
      <w:r>
        <w:rPr>
          <w:rFonts w:ascii="Times New Roman" w:hAnsi="Times New Roman"/>
          <w:sz w:val="28"/>
          <w:szCs w:val="28"/>
        </w:rPr>
        <w:t xml:space="preserve">;</w:t>
      </w:r>
      <w:r>
        <w:rPr>
          <w:rFonts w:ascii="Times New Roman" w:hAnsi="Times New Roman"/>
          <w:sz w:val="28"/>
          <w:szCs w:val="28"/>
        </w:rPr>
      </w:r>
    </w:p>
    <w:p>
      <w:pPr>
        <w:pStyle w:val="967"/>
        <w:numPr>
          <w:ilvl w:val="1"/>
          <w:numId w:val="1"/>
        </w:numPr>
        <w:ind w:left="0" w:firstLine="567"/>
        <w:tabs>
          <w:tab w:val="left" w:pos="1134" w:leader="none"/>
        </w:tabs>
        <w:rPr>
          <w:rFonts w:ascii="Times New Roman" w:hAnsi="Times New Roman"/>
          <w:sz w:val="28"/>
          <w:szCs w:val="28"/>
        </w:rPr>
      </w:pPr>
      <w:r>
        <w:rPr>
          <w:rFonts w:ascii="Times New Roman" w:hAnsi="Times New Roman"/>
          <w:sz w:val="28"/>
          <w:szCs w:val="28"/>
        </w:rPr>
        <w:t xml:space="preserve">планируется участие таких военнослужащих, сотрудников</w:t>
      </w:r>
      <w:r>
        <w:rPr>
          <w:rFonts w:ascii="Times New Roman" w:hAnsi="Times New Roman"/>
          <w:sz w:val="28"/>
          <w:szCs w:val="28"/>
        </w:rPr>
        <w:t xml:space="preserve"> и</w:t>
      </w:r>
      <w:r>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t xml:space="preserve"> </w:t>
      </w:r>
      <w:r>
        <w:rPr>
          <w:rFonts w:ascii="Times New Roman" w:hAnsi="Times New Roman"/>
          <w:sz w:val="28"/>
          <w:szCs w:val="28"/>
        </w:rPr>
        <w:t xml:space="preserve">Народной Республики, Луганской Народной Республики, Запорожской области</w:t>
      </w:r>
      <w:r>
        <w:rPr>
          <w:rFonts w:ascii="Times New Roman" w:hAnsi="Times New Roman"/>
          <w:sz w:val="28"/>
          <w:szCs w:val="28"/>
        </w:rPr>
        <w:t xml:space="preserve">, Херсонской области и Украины.</w:t>
      </w:r>
      <w:r>
        <w:rPr>
          <w:rFonts w:ascii="Times New Roman" w:hAnsi="Times New Roman"/>
          <w:sz w:val="28"/>
          <w:szCs w:val="28"/>
        </w:rPr>
      </w:r>
    </w:p>
    <w:p>
      <w:pPr>
        <w:ind w:firstLine="567"/>
        <w:tabs>
          <w:tab w:val="left" w:pos="1134" w:leader="none"/>
        </w:tabs>
        <w:rPr>
          <w:rFonts w:ascii="Times New Roman" w:hAnsi="Times New Roman"/>
          <w:sz w:val="28"/>
          <w:szCs w:val="28"/>
        </w:rPr>
      </w:pPr>
      <w:r>
        <w:rPr>
          <w:rFonts w:ascii="Times New Roman" w:hAnsi="Times New Roman"/>
          <w:sz w:val="28"/>
          <w:szCs w:val="28"/>
        </w:rPr>
        <w:t xml:space="preserve">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Pr>
          <w:rFonts w:ascii="Times New Roman" w:hAnsi="Times New Roman"/>
          <w:sz w:val="28"/>
          <w:szCs w:val="28"/>
        </w:rPr>
        <w:t xml:space="preserve"> (например, в соответствующих </w:t>
      </w:r>
      <w:r>
        <w:rPr>
          <w:rFonts w:ascii="Times New Roman" w:hAnsi="Times New Roman"/>
          <w:sz w:val="28"/>
          <w:szCs w:val="28"/>
        </w:rPr>
        <w:t xml:space="preserve">территориальных</w:t>
      </w:r>
      <w:r>
        <w:rPr>
          <w:rFonts w:ascii="Times New Roman" w:hAnsi="Times New Roman"/>
          <w:sz w:val="28"/>
          <w:szCs w:val="28"/>
        </w:rPr>
        <w:t xml:space="preserve"> органах)</w:t>
      </w:r>
      <w:r>
        <w:rPr>
          <w:rFonts w:ascii="Times New Roman" w:hAnsi="Times New Roman"/>
          <w:sz w:val="28"/>
          <w:szCs w:val="28"/>
        </w:rPr>
        <w:t xml:space="preserve"> </w:t>
      </w:r>
      <w:r>
        <w:rPr>
          <w:rFonts w:ascii="Times New Roman" w:hAnsi="Times New Roman"/>
          <w:sz w:val="28"/>
          <w:szCs w:val="28"/>
        </w:rPr>
        <w:t xml:space="preserve">и которые не принимают (не при</w:t>
      </w:r>
      <w:r>
        <w:rPr>
          <w:rFonts w:ascii="Times New Roman" w:hAnsi="Times New Roman"/>
          <w:sz w:val="28"/>
          <w:szCs w:val="28"/>
        </w:rPr>
        <w:t xml:space="preserve">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Pr>
          <w:rFonts w:ascii="Times New Roman" w:hAnsi="Times New Roman"/>
          <w:sz w:val="28"/>
          <w:szCs w:val="28"/>
        </w:rPr>
        <w:t xml:space="preserve">.</w:t>
      </w:r>
      <w:r>
        <w:rPr>
          <w:rFonts w:ascii="Times New Roman" w:hAnsi="Times New Roman"/>
          <w:sz w:val="28"/>
          <w:szCs w:val="28"/>
        </w:rPr>
      </w:r>
    </w:p>
    <w:p>
      <w:pPr>
        <w:pStyle w:val="967"/>
        <w:contextualSpacing w:val="0"/>
        <w:ind w:left="0" w:firstLine="568"/>
        <w:tabs>
          <w:tab w:val="left" w:pos="567" w:leader="none"/>
        </w:tabs>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Pr>
          <w:rFonts w:ascii="Times New Roman" w:hAnsi="Times New Roman"/>
          <w:sz w:val="28"/>
          <w:szCs w:val="28"/>
        </w:rPr>
        <w:t xml:space="preserve">Инструктивно-методически</w:t>
      </w:r>
      <w:r>
        <w:rPr>
          <w:rFonts w:ascii="Times New Roman" w:hAnsi="Times New Roman"/>
          <w:sz w:val="28"/>
          <w:szCs w:val="28"/>
        </w:rPr>
        <w:t xml:space="preserve">х материалах</w:t>
      </w:r>
      <w:r>
        <w:rPr>
          <w:rFonts w:ascii="Times New Roman" w:hAnsi="Times New Roman"/>
          <w:sz w:val="28"/>
          <w:szCs w:val="28"/>
        </w:rPr>
        <w:t xml:space="preserve"> </w:t>
      </w:r>
      <w:r>
        <w:rPr>
          <w:rFonts w:ascii="Times New Roman" w:hAnsi="Times New Roman"/>
          <w:sz w:val="28"/>
          <w:szCs w:val="28"/>
        </w:rPr>
        <w:t xml:space="preserve">по вопросам реализации Указа Президента Российской Федерации от 29</w:t>
      </w:r>
      <w:r>
        <w:rPr>
          <w:rFonts w:ascii="Times New Roman" w:hAnsi="Times New Roman"/>
          <w:sz w:val="28"/>
          <w:szCs w:val="28"/>
        </w:rPr>
        <w:t xml:space="preserve"> </w:t>
      </w:r>
      <w:r>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 xml:space="preserve">(</w:t>
      </w:r>
      <w:hyperlink r:id="rId19" w:tooltip="https://mintrud.gov.ru/ministry/programms/anticorruption/9/23" w:history="1">
        <w:r>
          <w:rPr>
            <w:rStyle w:val="987"/>
            <w:rFonts w:ascii="Times New Roman" w:hAnsi="Times New Roman"/>
            <w:sz w:val="28"/>
            <w:szCs w:val="28"/>
          </w:rPr>
          <w:t xml:space="preserve">https://mintrud.gov.ru/ministry/programms/anticorruption/9/23</w:t>
        </w:r>
      </w:hyperlink>
      <w:r>
        <w:rPr>
          <w:rFonts w:ascii="Times New Roman" w:hAnsi="Times New Roman"/>
          <w:sz w:val="28"/>
          <w:szCs w:val="28"/>
        </w:rPr>
        <w:t xml:space="preserve">).</w:t>
      </w:r>
      <w:r>
        <w:rPr>
          <w:rFonts w:ascii="Times New Roman" w:hAnsi="Times New Roman"/>
          <w:sz w:val="28"/>
          <w:szCs w:val="28"/>
        </w:rPr>
      </w:r>
    </w:p>
    <w:p>
      <w:pPr>
        <w:pStyle w:val="967"/>
        <w:numPr>
          <w:ilvl w:val="0"/>
          <w:numId w:val="1"/>
        </w:numPr>
        <w:ind w:left="0" w:firstLine="567"/>
        <w:tabs>
          <w:tab w:val="left" w:pos="567" w:leader="none"/>
          <w:tab w:val="left" w:pos="1134" w:leader="none"/>
        </w:tabs>
        <w:rPr>
          <w:rFonts w:ascii="Times New Roman" w:hAnsi="Times New Roman"/>
          <w:sz w:val="28"/>
          <w:szCs w:val="28"/>
        </w:rPr>
      </w:pPr>
      <w:r>
        <w:rPr>
          <w:rFonts w:ascii="Times New Roman" w:hAnsi="Times New Roman"/>
          <w:sz w:val="28"/>
          <w:szCs w:val="28"/>
        </w:rPr>
        <w:t xml:space="preserve">Н</w:t>
      </w:r>
      <w:r>
        <w:rPr>
          <w:rFonts w:ascii="Times New Roman" w:hAnsi="Times New Roman"/>
          <w:sz w:val="28"/>
          <w:szCs w:val="28"/>
        </w:rPr>
        <w:t xml:space="preserve">ахождени</w:t>
      </w:r>
      <w:r>
        <w:rPr>
          <w:rFonts w:ascii="Times New Roman" w:hAnsi="Times New Roman"/>
          <w:sz w:val="28"/>
          <w:szCs w:val="28"/>
        </w:rPr>
        <w:t xml:space="preserve">е</w:t>
      </w:r>
      <w:r>
        <w:rPr>
          <w:rFonts w:ascii="Times New Roman" w:hAnsi="Times New Roman"/>
          <w:sz w:val="28"/>
          <w:szCs w:val="28"/>
        </w:rPr>
        <w:t xml:space="preserve"> </w:t>
      </w:r>
      <w:r>
        <w:rPr>
          <w:rFonts w:ascii="Times New Roman" w:hAnsi="Times New Roman"/>
          <w:sz w:val="28"/>
          <w:szCs w:val="28"/>
        </w:rPr>
        <w:t xml:space="preserve">служащего (работника)</w:t>
      </w:r>
      <w:r>
        <w:rPr>
          <w:rFonts w:ascii="Times New Roman" w:hAnsi="Times New Roman"/>
          <w:sz w:val="28"/>
          <w:szCs w:val="28"/>
        </w:rPr>
        <w:t xml:space="preserve"> в отпуске (ежегодн</w:t>
      </w:r>
      <w:r>
        <w:rPr>
          <w:rFonts w:ascii="Times New Roman" w:hAnsi="Times New Roman"/>
          <w:sz w:val="28"/>
          <w:szCs w:val="28"/>
        </w:rPr>
        <w:t xml:space="preserve">ом</w:t>
      </w:r>
      <w:r>
        <w:rPr>
          <w:rFonts w:ascii="Times New Roman" w:hAnsi="Times New Roman"/>
          <w:sz w:val="28"/>
          <w:szCs w:val="28"/>
        </w:rPr>
        <w:t xml:space="preserve"> оплачиваем</w:t>
      </w:r>
      <w:r>
        <w:rPr>
          <w:rFonts w:ascii="Times New Roman" w:hAnsi="Times New Roman"/>
          <w:sz w:val="28"/>
          <w:szCs w:val="28"/>
        </w:rPr>
        <w:t xml:space="preserve">ом</w:t>
      </w:r>
      <w:r>
        <w:rPr>
          <w:rFonts w:ascii="Times New Roman" w:hAnsi="Times New Roman"/>
          <w:sz w:val="28"/>
          <w:szCs w:val="28"/>
        </w:rPr>
        <w:t xml:space="preserve"> отпуск</w:t>
      </w:r>
      <w:r>
        <w:rPr>
          <w:rFonts w:ascii="Times New Roman" w:hAnsi="Times New Roman"/>
          <w:sz w:val="28"/>
          <w:szCs w:val="28"/>
        </w:rPr>
        <w:t xml:space="preserve">е</w:t>
      </w:r>
      <w:r>
        <w:rPr>
          <w:rFonts w:ascii="Times New Roman" w:hAnsi="Times New Roman"/>
          <w:sz w:val="28"/>
          <w:szCs w:val="28"/>
        </w:rPr>
        <w:t xml:space="preserve">, отпуск</w:t>
      </w:r>
      <w:r>
        <w:rPr>
          <w:rFonts w:ascii="Times New Roman" w:hAnsi="Times New Roman"/>
          <w:sz w:val="28"/>
          <w:szCs w:val="28"/>
        </w:rPr>
        <w:t xml:space="preserve">е</w:t>
      </w:r>
      <w:r>
        <w:rPr>
          <w:rFonts w:ascii="Times New Roman" w:hAnsi="Times New Roman"/>
          <w:sz w:val="28"/>
          <w:szCs w:val="28"/>
        </w:rPr>
        <w:t xml:space="preserve"> без сохранения денежного содержания, отпуск</w:t>
      </w:r>
      <w:r>
        <w:rPr>
          <w:rFonts w:ascii="Times New Roman" w:hAnsi="Times New Roman"/>
          <w:sz w:val="28"/>
          <w:szCs w:val="28"/>
        </w:rPr>
        <w:t xml:space="preserve">е</w:t>
      </w:r>
      <w:r>
        <w:rPr>
          <w:rFonts w:ascii="Times New Roman" w:hAnsi="Times New Roman"/>
          <w:sz w:val="28"/>
          <w:szCs w:val="28"/>
        </w:rPr>
        <w:t xml:space="preserve"> по уходу за ребенком и</w:t>
      </w:r>
      <w:r>
        <w:rPr>
          <w:rFonts w:ascii="Times New Roman" w:hAnsi="Times New Roman"/>
          <w:sz w:val="28"/>
          <w:szCs w:val="28"/>
        </w:rPr>
        <w:t xml:space="preserve">ли</w:t>
      </w:r>
      <w:r>
        <w:rPr>
          <w:rFonts w:ascii="Times New Roman" w:hAnsi="Times New Roman"/>
          <w:sz w:val="28"/>
          <w:szCs w:val="28"/>
        </w:rPr>
        <w:t xml:space="preserve"> друг</w:t>
      </w:r>
      <w:r>
        <w:rPr>
          <w:rFonts w:ascii="Times New Roman" w:hAnsi="Times New Roman"/>
          <w:sz w:val="28"/>
          <w:szCs w:val="28"/>
        </w:rPr>
        <w:t xml:space="preserve">ом</w:t>
      </w:r>
      <w:r>
        <w:rPr>
          <w:rFonts w:ascii="Times New Roman" w:hAnsi="Times New Roman"/>
          <w:sz w:val="28"/>
          <w:szCs w:val="28"/>
        </w:rPr>
        <w:t xml:space="preserve"> предусмотренн</w:t>
      </w:r>
      <w:r>
        <w:rPr>
          <w:rFonts w:ascii="Times New Roman" w:hAnsi="Times New Roman"/>
          <w:sz w:val="28"/>
          <w:szCs w:val="28"/>
        </w:rPr>
        <w:t xml:space="preserve">ом</w:t>
      </w:r>
      <w:r>
        <w:rPr>
          <w:rFonts w:ascii="Times New Roman" w:hAnsi="Times New Roman"/>
          <w:sz w:val="28"/>
          <w:szCs w:val="28"/>
        </w:rPr>
        <w:t xml:space="preserve"> законодательством</w:t>
      </w:r>
      <w:r>
        <w:rPr>
          <w:rFonts w:ascii="Times New Roman" w:hAnsi="Times New Roman"/>
          <w:sz w:val="28"/>
          <w:szCs w:val="28"/>
        </w:rPr>
        <w:t xml:space="preserve"> Российской Федерации</w:t>
      </w:r>
      <w:r>
        <w:rPr>
          <w:rFonts w:ascii="Times New Roman" w:hAnsi="Times New Roman"/>
          <w:sz w:val="28"/>
          <w:szCs w:val="28"/>
        </w:rPr>
        <w:t xml:space="preserve"> отпуск</w:t>
      </w:r>
      <w:r>
        <w:rPr>
          <w:rFonts w:ascii="Times New Roman" w:hAnsi="Times New Roman"/>
          <w:sz w:val="28"/>
          <w:szCs w:val="28"/>
        </w:rPr>
        <w:t xml:space="preserve">е</w:t>
      </w:r>
      <w:r>
        <w:rPr>
          <w:rFonts w:ascii="Times New Roman" w:hAnsi="Times New Roman"/>
          <w:sz w:val="28"/>
          <w:szCs w:val="28"/>
        </w:rPr>
        <w:t xml:space="preserve">), временн</w:t>
      </w:r>
      <w:r>
        <w:rPr>
          <w:rFonts w:ascii="Times New Roman" w:hAnsi="Times New Roman"/>
          <w:sz w:val="28"/>
          <w:szCs w:val="28"/>
        </w:rPr>
        <w:t xml:space="preserve">ая</w:t>
      </w:r>
      <w:r>
        <w:rPr>
          <w:rFonts w:ascii="Times New Roman" w:hAnsi="Times New Roman"/>
          <w:sz w:val="28"/>
          <w:szCs w:val="28"/>
        </w:rPr>
        <w:t xml:space="preserve"> нетрудоспособност</w:t>
      </w:r>
      <w:r>
        <w:rPr>
          <w:rFonts w:ascii="Times New Roman" w:hAnsi="Times New Roman"/>
          <w:sz w:val="28"/>
          <w:szCs w:val="28"/>
        </w:rPr>
        <w:t xml:space="preserve">ь</w:t>
      </w:r>
      <w:r>
        <w:rPr>
          <w:rFonts w:ascii="Times New Roman" w:hAnsi="Times New Roman"/>
          <w:sz w:val="28"/>
          <w:szCs w:val="28"/>
        </w:rPr>
        <w:t xml:space="preserve"> или иной период неисполнения должностных обязанностей</w:t>
      </w:r>
      <w:r>
        <w:rPr>
          <w:rFonts w:ascii="Times New Roman" w:hAnsi="Times New Roman"/>
          <w:sz w:val="28"/>
          <w:szCs w:val="28"/>
        </w:rPr>
        <w:t xml:space="preserve"> в соответствии с законодательством</w:t>
      </w:r>
      <w:r>
        <w:rPr>
          <w:rFonts w:ascii="Times New Roman" w:hAnsi="Times New Roman"/>
          <w:sz w:val="28"/>
          <w:szCs w:val="28"/>
        </w:rPr>
        <w:t xml:space="preserve"> Российской Федерации о противодействии коррупции</w:t>
      </w:r>
      <w:r>
        <w:rPr>
          <w:rFonts w:ascii="Times New Roman" w:hAnsi="Times New Roman"/>
          <w:sz w:val="28"/>
          <w:szCs w:val="28"/>
        </w:rPr>
        <w:t xml:space="preserve"> не освобожда</w:t>
      </w:r>
      <w:r>
        <w:rPr>
          <w:rFonts w:ascii="Times New Roman" w:hAnsi="Times New Roman"/>
          <w:sz w:val="28"/>
          <w:szCs w:val="28"/>
        </w:rPr>
        <w:t xml:space="preserve">ю</w:t>
      </w:r>
      <w:r>
        <w:rPr>
          <w:rFonts w:ascii="Times New Roman" w:hAnsi="Times New Roman"/>
          <w:sz w:val="28"/>
          <w:szCs w:val="28"/>
        </w:rPr>
        <w:t xml:space="preserve">т от обязанности</w:t>
      </w:r>
      <w:r>
        <w:rPr>
          <w:rFonts w:ascii="Times New Roman" w:hAnsi="Times New Roman"/>
          <w:sz w:val="28"/>
          <w:szCs w:val="28"/>
        </w:rPr>
        <w:t xml:space="preserve"> представить Сведения</w:t>
      </w:r>
      <w:r>
        <w:rPr>
          <w:rFonts w:ascii="Times New Roman" w:hAnsi="Times New Roman"/>
          <w:sz w:val="28"/>
          <w:szCs w:val="28"/>
        </w:rPr>
        <w:t xml:space="preserve">.</w:t>
      </w:r>
      <w:r>
        <w:rPr>
          <w:rFonts w:ascii="Times New Roman" w:hAnsi="Times New Roman"/>
          <w:sz w:val="28"/>
          <w:szCs w:val="28"/>
        </w:rPr>
      </w:r>
    </w:p>
    <w:p>
      <w:pPr>
        <w:pStyle w:val="967"/>
        <w:numPr>
          <w:ilvl w:val="0"/>
          <w:numId w:val="1"/>
        </w:numPr>
        <w:ind w:left="0" w:firstLine="567"/>
        <w:tabs>
          <w:tab w:val="left" w:pos="567" w:leader="none"/>
          <w:tab w:val="left" w:pos="1134" w:leader="none"/>
        </w:tabs>
        <w:rPr>
          <w:rFonts w:ascii="Times New Roman" w:hAnsi="Times New Roman"/>
          <w:sz w:val="28"/>
          <w:szCs w:val="28"/>
        </w:rPr>
      </w:pPr>
      <w:r>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Pr>
          <w:rFonts w:ascii="Times New Roman" w:hAnsi="Times New Roman"/>
          <w:sz w:val="28"/>
          <w:szCs w:val="28"/>
        </w:rPr>
        <w:t xml:space="preserve">Сведения не представляют</w:t>
      </w:r>
      <w:r>
        <w:rPr>
          <w:rFonts w:ascii="Times New Roman" w:hAnsi="Times New Roman"/>
          <w:sz w:val="28"/>
          <w:szCs w:val="28"/>
        </w:rPr>
        <w:t xml:space="preserve"> военнослужащие, </w:t>
      </w:r>
      <w:r>
        <w:rPr>
          <w:rFonts w:ascii="Times New Roman" w:hAnsi="Times New Roman"/>
          <w:sz w:val="28"/>
          <w:szCs w:val="28"/>
        </w:rPr>
        <w:t xml:space="preserve">сотрудники</w:t>
      </w:r>
      <w:r>
        <w:rPr>
          <w:rFonts w:ascii="Times New Roman" w:hAnsi="Times New Roman"/>
          <w:sz w:val="28"/>
          <w:szCs w:val="28"/>
        </w:rPr>
        <w:t xml:space="preserve"> и </w:t>
      </w:r>
      <w:r>
        <w:rPr>
          <w:rFonts w:ascii="Times New Roman" w:hAnsi="Times New Roman"/>
          <w:sz w:val="28"/>
          <w:szCs w:val="28"/>
        </w:rPr>
        <w:t xml:space="preserve">лица</w:t>
      </w:r>
      <w:r>
        <w:rPr>
          <w:rFonts w:ascii="Times New Roman" w:hAnsi="Times New Roman"/>
          <w:sz w:val="28"/>
          <w:szCs w:val="28"/>
        </w:rPr>
        <w:t xml:space="preserve">, принимающие (прини</w:t>
      </w:r>
      <w:r>
        <w:rPr>
          <w:rFonts w:ascii="Times New Roman" w:hAnsi="Times New Roman"/>
          <w:sz w:val="28"/>
          <w:szCs w:val="28"/>
        </w:rPr>
        <w:t xml:space="preserve">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Pr>
          <w:rFonts w:ascii="Times New Roman" w:hAnsi="Times New Roman"/>
          <w:sz w:val="28"/>
          <w:szCs w:val="28"/>
        </w:rPr>
        <w:t xml:space="preserve">а также </w:t>
      </w:r>
      <w:r>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Pr>
          <w:rFonts w:ascii="Times New Roman" w:hAnsi="Times New Roman"/>
          <w:sz w:val="28"/>
          <w:szCs w:val="28"/>
        </w:rPr>
        <w:t xml:space="preserve">замещающие должности, осуществление полномочий по которым влечет за собой обязанность представлять Сведения.</w:t>
      </w:r>
      <w:r>
        <w:rPr>
          <w:rFonts w:ascii="Times New Roman" w:hAnsi="Times New Roman"/>
          <w:sz w:val="28"/>
          <w:szCs w:val="28"/>
        </w:rPr>
      </w:r>
    </w:p>
    <w:p>
      <w:pPr>
        <w:pStyle w:val="967"/>
        <w:ind w:left="0" w:firstLine="567"/>
        <w:tabs>
          <w:tab w:val="left" w:pos="851" w:leader="none"/>
          <w:tab w:val="left" w:pos="1134" w:leader="none"/>
        </w:tabs>
        <w:rPr>
          <w:rFonts w:ascii="Times New Roman" w:hAnsi="Times New Roman"/>
          <w:sz w:val="28"/>
          <w:szCs w:val="28"/>
        </w:rPr>
      </w:pPr>
      <w:r>
        <w:rPr>
          <w:rFonts w:ascii="Times New Roman" w:hAnsi="Times New Roman"/>
          <w:sz w:val="28"/>
          <w:szCs w:val="28"/>
        </w:rPr>
        <w:t xml:space="preserve">В</w:t>
      </w:r>
      <w:r>
        <w:rPr>
          <w:rFonts w:ascii="Times New Roman" w:hAnsi="Times New Roman"/>
          <w:sz w:val="28"/>
          <w:szCs w:val="28"/>
        </w:rPr>
        <w:t xml:space="preserve">ышеуказанные лица не представляют Сведения в рамках декларационной кампании 2025 года</w:t>
      </w:r>
      <w:r>
        <w:rPr>
          <w:rFonts w:ascii="Times New Roman" w:hAnsi="Times New Roman"/>
          <w:sz w:val="28"/>
          <w:szCs w:val="28"/>
        </w:rPr>
        <w:t xml:space="preserve"> </w:t>
      </w:r>
      <w:r>
        <w:rPr>
          <w:rFonts w:ascii="Times New Roman" w:hAnsi="Times New Roman"/>
          <w:sz w:val="28"/>
          <w:szCs w:val="28"/>
        </w:rPr>
        <w:t xml:space="preserve">в случае, если они принимали участие в специальной военной операции или непосредственно выполняли задачи, связанные с ее проведением</w:t>
      </w:r>
      <w:r>
        <w:rPr>
          <w:rFonts w:ascii="Times New Roman" w:hAnsi="Times New Roman"/>
          <w:sz w:val="28"/>
          <w:szCs w:val="28"/>
        </w:rPr>
        <w:t xml:space="preserve">, на указанных территориях</w:t>
      </w:r>
      <w:r>
        <w:rPr>
          <w:rFonts w:ascii="Times New Roman" w:hAnsi="Times New Roman"/>
          <w:sz w:val="28"/>
          <w:szCs w:val="28"/>
        </w:rPr>
        <w:t xml:space="preserve">, в том числе, например,</w:t>
      </w:r>
      <w:r>
        <w:rPr>
          <w:rFonts w:ascii="Times New Roman" w:hAnsi="Times New Roman"/>
          <w:sz w:val="28"/>
          <w:szCs w:val="28"/>
        </w:rPr>
        <w:t xml:space="preserve"> </w:t>
      </w:r>
      <w:r>
        <w:rPr>
          <w:rFonts w:ascii="Times New Roman" w:hAnsi="Times New Roman"/>
          <w:sz w:val="28"/>
          <w:szCs w:val="28"/>
        </w:rPr>
        <w:t xml:space="preserve">в</w:t>
      </w:r>
      <w:r>
        <w:rPr>
          <w:rFonts w:ascii="Times New Roman" w:hAnsi="Times New Roman"/>
          <w:sz w:val="28"/>
          <w:szCs w:val="28"/>
        </w:rPr>
        <w:t xml:space="preserve"> ноябре </w:t>
      </w:r>
      <w:r>
        <w:rPr>
          <w:rFonts w:ascii="Times New Roman" w:hAnsi="Times New Roman"/>
          <w:sz w:val="28"/>
          <w:szCs w:val="28"/>
        </w:rPr>
        <w:t xml:space="preserve">202</w:t>
      </w:r>
      <w:r>
        <w:rPr>
          <w:rFonts w:ascii="Times New Roman" w:hAnsi="Times New Roman"/>
          <w:sz w:val="28"/>
          <w:szCs w:val="28"/>
        </w:rPr>
        <w:t xml:space="preserve">2</w:t>
      </w:r>
      <w:r>
        <w:rPr>
          <w:rFonts w:ascii="Times New Roman" w:hAnsi="Times New Roman"/>
          <w:sz w:val="28"/>
          <w:szCs w:val="28"/>
        </w:rPr>
        <w:t xml:space="preserve"> год</w:t>
      </w:r>
      <w:r>
        <w:rPr>
          <w:rFonts w:ascii="Times New Roman" w:hAnsi="Times New Roman"/>
          <w:sz w:val="28"/>
          <w:szCs w:val="28"/>
        </w:rPr>
        <w:t xml:space="preserve">а</w:t>
      </w:r>
      <w:r>
        <w:rPr>
          <w:rFonts w:ascii="Times New Roman" w:hAnsi="Times New Roman"/>
          <w:sz w:val="28"/>
          <w:szCs w:val="28"/>
        </w:rPr>
        <w:t xml:space="preserve">.</w:t>
      </w:r>
      <w:r>
        <w:rPr>
          <w:rFonts w:ascii="Times New Roman" w:hAnsi="Times New Roman"/>
          <w:sz w:val="28"/>
          <w:szCs w:val="28"/>
        </w:rPr>
      </w:r>
    </w:p>
    <w:p>
      <w:pPr>
        <w:pStyle w:val="967"/>
        <w:ind w:left="0" w:firstLine="567"/>
        <w:tabs>
          <w:tab w:val="left" w:pos="1134" w:leader="none"/>
        </w:tabs>
        <w:rPr>
          <w:rFonts w:ascii="Times New Roman" w:hAnsi="Times New Roman"/>
          <w:sz w:val="28"/>
          <w:szCs w:val="28"/>
        </w:rPr>
      </w:pPr>
      <w:r>
        <w:rPr>
          <w:rFonts w:ascii="Times New Roman" w:hAnsi="Times New Roman"/>
          <w:sz w:val="28"/>
          <w:szCs w:val="28"/>
        </w:rPr>
        <w:t xml:space="preserve">Данн</w:t>
      </w:r>
      <w:r>
        <w:rPr>
          <w:rFonts w:ascii="Times New Roman" w:hAnsi="Times New Roman"/>
          <w:sz w:val="28"/>
          <w:szCs w:val="28"/>
        </w:rPr>
        <w:t xml:space="preserve">ые</w:t>
      </w:r>
      <w:r>
        <w:rPr>
          <w:rFonts w:ascii="Times New Roman" w:hAnsi="Times New Roman"/>
          <w:sz w:val="28"/>
          <w:szCs w:val="28"/>
        </w:rPr>
        <w:t xml:space="preserve"> положени</w:t>
      </w:r>
      <w:r>
        <w:rPr>
          <w:rFonts w:ascii="Times New Roman" w:hAnsi="Times New Roman"/>
          <w:sz w:val="28"/>
          <w:szCs w:val="28"/>
        </w:rPr>
        <w:t xml:space="preserve">я</w:t>
      </w:r>
      <w:r>
        <w:rPr>
          <w:rFonts w:ascii="Times New Roman" w:hAnsi="Times New Roman"/>
          <w:sz w:val="28"/>
          <w:szCs w:val="28"/>
        </w:rPr>
        <w:t xml:space="preserve"> также затрагива</w:t>
      </w:r>
      <w:r>
        <w:rPr>
          <w:rFonts w:ascii="Times New Roman" w:hAnsi="Times New Roman"/>
          <w:sz w:val="28"/>
          <w:szCs w:val="28"/>
        </w:rPr>
        <w:t xml:space="preserve">ю</w:t>
      </w:r>
      <w:r>
        <w:rPr>
          <w:rFonts w:ascii="Times New Roman" w:hAnsi="Times New Roman"/>
          <w:sz w:val="28"/>
          <w:szCs w:val="28"/>
        </w:rPr>
        <w:t xml:space="preserve">т лиц, которые ранее направлены (командированы) для выполнения</w:t>
      </w:r>
      <w:r>
        <w:rPr>
          <w:rFonts w:ascii="Times New Roman" w:hAnsi="Times New Roman"/>
          <w:sz w:val="28"/>
          <w:szCs w:val="28"/>
        </w:rPr>
        <w:t xml:space="preserve">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Pr>
          <w:rFonts w:ascii="Times New Roman" w:hAnsi="Times New Roman"/>
          <w:sz w:val="28"/>
          <w:szCs w:val="28"/>
        </w:rPr>
        <w:t xml:space="preserve"> </w:t>
      </w:r>
      <w:r>
        <w:rPr>
          <w:rFonts w:ascii="Times New Roman" w:hAnsi="Times New Roman"/>
          <w:sz w:val="28"/>
          <w:szCs w:val="28"/>
        </w:rPr>
      </w:r>
    </w:p>
    <w:p>
      <w:pPr>
        <w:pStyle w:val="967"/>
        <w:ind w:left="0" w:firstLine="567"/>
        <w:tabs>
          <w:tab w:val="left" w:pos="709" w:leader="none"/>
          <w:tab w:val="left" w:pos="1134" w:leader="none"/>
        </w:tabs>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Pr>
          <w:rFonts w:ascii="Times New Roman" w:hAnsi="Times New Roman"/>
          <w:sz w:val="28"/>
          <w:szCs w:val="28"/>
        </w:rPr>
        <w:t xml:space="preserve">Инструктивно-методически</w:t>
      </w:r>
      <w:r>
        <w:rPr>
          <w:rFonts w:ascii="Times New Roman" w:hAnsi="Times New Roman"/>
          <w:sz w:val="28"/>
          <w:szCs w:val="28"/>
        </w:rPr>
        <w:t xml:space="preserve">х материалах</w:t>
      </w:r>
      <w:r>
        <w:rPr>
          <w:rFonts w:ascii="Times New Roman" w:hAnsi="Times New Roman"/>
          <w:sz w:val="28"/>
          <w:szCs w:val="28"/>
        </w:rPr>
        <w:t xml:space="preserve"> </w:t>
      </w:r>
      <w:r>
        <w:rPr>
          <w:rFonts w:ascii="Times New Roman" w:hAnsi="Times New Roman"/>
          <w:sz w:val="28"/>
          <w:szCs w:val="28"/>
        </w:rPr>
        <w:t xml:space="preserve">по вопросам реализации Указа Президента Российской Федерации от 29</w:t>
      </w:r>
      <w:r>
        <w:rPr>
          <w:rFonts w:ascii="Times New Roman" w:hAnsi="Times New Roman"/>
          <w:sz w:val="28"/>
          <w:szCs w:val="28"/>
        </w:rPr>
        <w:t xml:space="preserve"> </w:t>
      </w:r>
      <w:r>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 xml:space="preserve">(</w:t>
      </w:r>
      <w:hyperlink r:id="rId20" w:tooltip="https://mintrud.gov.ru/ministry/programms/anticorruption/9/23" w:history="1">
        <w:r>
          <w:rPr>
            <w:rStyle w:val="987"/>
            <w:rFonts w:ascii="Times New Roman" w:hAnsi="Times New Roman"/>
            <w:sz w:val="28"/>
            <w:szCs w:val="28"/>
          </w:rPr>
          <w:t xml:space="preserve">https://mintrud.gov.ru/ministry/programms/anticorruption/9/23</w:t>
        </w:r>
      </w:hyperlink>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r>
    </w:p>
    <w:p>
      <w:pPr>
        <w:pStyle w:val="967"/>
        <w:numPr>
          <w:ilvl w:val="0"/>
          <w:numId w:val="1"/>
        </w:numPr>
        <w:ind w:left="0" w:firstLine="567"/>
        <w:tabs>
          <w:tab w:val="left" w:pos="709" w:leader="none"/>
          <w:tab w:val="left" w:pos="1134" w:leader="none"/>
        </w:tabs>
        <w:rPr>
          <w:rFonts w:ascii="Times New Roman" w:hAnsi="Times New Roman"/>
          <w:sz w:val="28"/>
          <w:szCs w:val="28"/>
        </w:rPr>
      </w:pPr>
      <w:r>
        <w:rPr>
          <w:rFonts w:ascii="Times New Roman" w:hAnsi="Times New Roman"/>
          <w:sz w:val="28"/>
          <w:szCs w:val="28"/>
        </w:rPr>
        <w:t xml:space="preserve">Лица, </w:t>
      </w:r>
      <w:r>
        <w:rPr>
          <w:rFonts w:ascii="Times New Roman" w:hAnsi="Times New Roman"/>
          <w:sz w:val="28"/>
          <w:szCs w:val="28"/>
        </w:rPr>
        <w:t xml:space="preserve">призванные на военную службу по мобилизации или заключившие в соответствии с пунктом 7 статьи 38 Федеральног</w:t>
      </w:r>
      <w:r>
        <w:rPr>
          <w:rFonts w:ascii="Times New Roman" w:hAnsi="Times New Roman"/>
          <w:sz w:val="28"/>
          <w:szCs w:val="28"/>
        </w:rPr>
        <w:t xml:space="preserve">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r>
        <w:rPr>
          <w:rFonts w:ascii="Times New Roman" w:hAnsi="Times New Roman"/>
          <w:sz w:val="28"/>
          <w:szCs w:val="28"/>
        </w:rPr>
      </w:r>
    </w:p>
    <w:p>
      <w:pPr>
        <w:pStyle w:val="967"/>
        <w:numPr>
          <w:ilvl w:val="0"/>
          <w:numId w:val="1"/>
        </w:numPr>
        <w:ind w:left="0" w:firstLine="567"/>
        <w:tabs>
          <w:tab w:val="left" w:pos="567" w:leader="none"/>
          <w:tab w:val="left" w:pos="1134" w:leader="none"/>
        </w:tabs>
        <w:rPr>
          <w:rFonts w:ascii="Times New Roman" w:hAnsi="Times New Roman"/>
          <w:sz w:val="28"/>
          <w:szCs w:val="28"/>
        </w:rPr>
      </w:pPr>
      <w:r>
        <w:rPr>
          <w:rFonts w:ascii="Times New Roman" w:hAnsi="Times New Roman"/>
          <w:sz w:val="28"/>
          <w:szCs w:val="28"/>
        </w:rPr>
        <w:t xml:space="preserve">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w:t>
      </w:r>
      <w:r>
        <w:rPr>
          <w:rFonts w:ascii="Times New Roman" w:hAnsi="Times New Roman"/>
          <w:sz w:val="28"/>
          <w:szCs w:val="28"/>
        </w:rPr>
        <w:t xml:space="preserve">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Pr>
          <w:rFonts w:ascii="Times New Roman" w:hAnsi="Times New Roman"/>
          <w:sz w:val="28"/>
          <w:szCs w:val="28"/>
        </w:rPr>
        <w:t xml:space="preserve"> </w:t>
      </w:r>
      <w:r>
        <w:rPr>
          <w:rFonts w:ascii="Times New Roman" w:hAnsi="Times New Roman"/>
          <w:sz w:val="28"/>
          <w:szCs w:val="28"/>
        </w:rPr>
        <w:t xml:space="preserve">или</w:t>
      </w:r>
      <w:r>
        <w:rPr>
          <w:rFonts w:ascii="Times New Roman" w:hAnsi="Times New Roman"/>
          <w:sz w:val="28"/>
          <w:szCs w:val="28"/>
        </w:rPr>
        <w:t xml:space="preserve"> </w:t>
      </w:r>
      <w:r>
        <w:rPr>
          <w:rFonts w:ascii="Times New Roman" w:hAnsi="Times New Roman"/>
          <w:sz w:val="28"/>
          <w:szCs w:val="28"/>
        </w:rPr>
        <w:t xml:space="preserve">войска национальной гвардии Российской Федерации</w:t>
      </w:r>
      <w:r>
        <w:rPr>
          <w:rFonts w:ascii="Times New Roman" w:hAnsi="Times New Roman"/>
          <w:sz w:val="28"/>
          <w:szCs w:val="28"/>
        </w:rPr>
        <w:t xml:space="preserve">, предполагает, что приостанавливается</w:t>
      </w:r>
      <w:r>
        <w:rPr>
          <w:rFonts w:ascii="Times New Roman" w:hAnsi="Times New Roman"/>
          <w:sz w:val="28"/>
          <w:szCs w:val="28"/>
        </w:rPr>
        <w:t xml:space="preserve"> </w:t>
      </w:r>
      <w:r>
        <w:rPr>
          <w:rFonts w:ascii="Times New Roman" w:hAnsi="Times New Roman"/>
          <w:sz w:val="28"/>
          <w:szCs w:val="28"/>
        </w:rPr>
        <w:t xml:space="preserve">осуществление установленных </w:t>
      </w:r>
      <w:r>
        <w:rPr>
          <w:rFonts w:ascii="Times New Roman" w:hAnsi="Times New Roman"/>
          <w:sz w:val="28"/>
          <w:szCs w:val="28"/>
        </w:rPr>
        <w:t xml:space="preserve">по основно</w:t>
      </w:r>
      <w:r>
        <w:rPr>
          <w:rFonts w:ascii="Times New Roman" w:hAnsi="Times New Roman"/>
          <w:sz w:val="28"/>
          <w:szCs w:val="28"/>
        </w:rPr>
        <w:t xml:space="preserve">му</w:t>
      </w:r>
      <w:r>
        <w:rPr>
          <w:rFonts w:ascii="Times New Roman" w:hAnsi="Times New Roman"/>
          <w:sz w:val="28"/>
          <w:szCs w:val="28"/>
        </w:rPr>
        <w:t xml:space="preserve"> </w:t>
      </w:r>
      <w:r>
        <w:rPr>
          <w:rFonts w:ascii="Times New Roman" w:hAnsi="Times New Roman"/>
          <w:sz w:val="28"/>
          <w:szCs w:val="28"/>
        </w:rPr>
        <w:t xml:space="preserve">месту службы (работы) </w:t>
      </w:r>
      <w:r>
        <w:rPr>
          <w:rFonts w:ascii="Times New Roman" w:hAnsi="Times New Roman"/>
          <w:sz w:val="28"/>
          <w:szCs w:val="28"/>
        </w:rPr>
        <w:t xml:space="preserve">прав и обязанностей</w:t>
      </w:r>
      <w:r>
        <w:rPr>
          <w:rFonts w:ascii="Times New Roman" w:hAnsi="Times New Roman"/>
          <w:sz w:val="28"/>
          <w:szCs w:val="28"/>
        </w:rPr>
        <w:t xml:space="preserve">, </w:t>
      </w:r>
      <w:r>
        <w:rPr>
          <w:rFonts w:ascii="Times New Roman" w:hAnsi="Times New Roman"/>
          <w:sz w:val="28"/>
          <w:szCs w:val="28"/>
        </w:rPr>
        <w:t xml:space="preserve">в том числе касающихся представления Сведений.</w:t>
      </w:r>
      <w:r>
        <w:rPr>
          <w:rFonts w:ascii="Times New Roman" w:hAnsi="Times New Roman"/>
          <w:sz w:val="28"/>
          <w:szCs w:val="28"/>
        </w:rPr>
      </w:r>
    </w:p>
    <w:p>
      <w:pPr>
        <w:pStyle w:val="967"/>
        <w:numPr>
          <w:ilvl w:val="0"/>
          <w:numId w:val="1"/>
        </w:numPr>
        <w:ind w:left="0" w:firstLine="567"/>
        <w:tabs>
          <w:tab w:val="left" w:pos="567" w:leader="none"/>
          <w:tab w:val="left" w:pos="1134" w:leader="none"/>
        </w:tabs>
        <w:rPr>
          <w:rFonts w:ascii="Times New Roman" w:hAnsi="Times New Roman"/>
          <w:sz w:val="28"/>
          <w:szCs w:val="28"/>
        </w:rPr>
      </w:pPr>
      <w:r>
        <w:rPr>
          <w:rFonts w:ascii="Times New Roman" w:hAnsi="Times New Roman"/>
          <w:sz w:val="28"/>
          <w:szCs w:val="28"/>
        </w:rPr>
        <w:t xml:space="preserve">При невозможности</w:t>
      </w:r>
      <w:r>
        <w:rPr>
          <w:rFonts w:ascii="Times New Roman" w:hAnsi="Times New Roman"/>
          <w:sz w:val="28"/>
          <w:szCs w:val="28"/>
        </w:rPr>
        <w:t xml:space="preserve"> представить </w:t>
      </w:r>
      <w:r>
        <w:rPr>
          <w:rFonts w:ascii="Times New Roman" w:hAnsi="Times New Roman"/>
          <w:sz w:val="28"/>
          <w:szCs w:val="28"/>
        </w:rPr>
        <w:t xml:space="preserve">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Pr>
          <w:rFonts w:ascii="Times New Roman" w:hAnsi="Times New Roman"/>
          <w:sz w:val="28"/>
          <w:szCs w:val="28"/>
        </w:rPr>
        <w:t xml:space="preserve">были сданы в организацию почтовой связи до 24 часов последнего дня срока, указанного в </w:t>
      </w:r>
      <w:r>
        <w:rPr>
          <w:rFonts w:ascii="Times New Roman" w:hAnsi="Times New Roman"/>
          <w:sz w:val="28"/>
        </w:rPr>
        <w:t xml:space="preserve">пункте </w:t>
      </w:r>
      <w:r>
        <w:rPr>
          <w:rFonts w:ascii="Times New Roman" w:hAnsi="Times New Roman"/>
          <w:sz w:val="28"/>
        </w:rPr>
        <w:t xml:space="preserve">1</w:t>
      </w:r>
      <w:r>
        <w:rPr>
          <w:rFonts w:ascii="Times New Roman" w:hAnsi="Times New Roman"/>
          <w:sz w:val="28"/>
        </w:rPr>
        <w:t xml:space="preserve">3</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w:t>
      </w:r>
      <w:r>
        <w:rPr>
          <w:rFonts w:ascii="Times New Roman" w:hAnsi="Times New Roman"/>
          <w:sz w:val="28"/>
          <w:szCs w:val="28"/>
        </w:rPr>
      </w:r>
    </w:p>
    <w:p>
      <w:pPr>
        <w:ind w:firstLine="567"/>
        <w:tabs>
          <w:tab w:val="left" w:pos="567" w:leader="none"/>
        </w:tabs>
        <w:rPr>
          <w:rFonts w:ascii="Times New Roman" w:hAnsi="Times New Roman"/>
          <w:b/>
          <w:sz w:val="28"/>
          <w:szCs w:val="28"/>
        </w:rPr>
      </w:pPr>
      <w:r>
        <w:rPr>
          <w:rFonts w:ascii="Times New Roman" w:hAnsi="Times New Roman"/>
          <w:b/>
          <w:sz w:val="28"/>
          <w:szCs w:val="28"/>
        </w:rPr>
        <w:t xml:space="preserve">Сроки представления Сведений</w:t>
      </w:r>
      <w:r>
        <w:rPr>
          <w:rFonts w:ascii="Times New Roman" w:hAnsi="Times New Roman"/>
          <w:b/>
          <w:sz w:val="28"/>
          <w:szCs w:val="28"/>
        </w:rPr>
      </w:r>
    </w:p>
    <w:p>
      <w:pPr>
        <w:pStyle w:val="967"/>
        <w:numPr>
          <w:ilvl w:val="0"/>
          <w:numId w:val="1"/>
        </w:numPr>
        <w:ind w:left="0" w:firstLine="567"/>
        <w:tabs>
          <w:tab w:val="left" w:pos="567" w:leader="none"/>
          <w:tab w:val="left" w:pos="1134" w:leader="none"/>
        </w:tabs>
        <w:rPr>
          <w:rFonts w:ascii="Times New Roman" w:hAnsi="Times New Roman"/>
          <w:sz w:val="28"/>
          <w:szCs w:val="28"/>
        </w:rPr>
      </w:pPr>
      <w:r>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r>
        <w:rPr>
          <w:rFonts w:ascii="Times New Roman" w:hAnsi="Times New Roman"/>
          <w:sz w:val="28"/>
          <w:szCs w:val="28"/>
        </w:rPr>
      </w:r>
    </w:p>
    <w:p>
      <w:pPr>
        <w:pStyle w:val="967"/>
        <w:ind w:left="0" w:firstLine="567"/>
        <w:tabs>
          <w:tab w:val="left" w:pos="0" w:leader="none"/>
          <w:tab w:val="left" w:pos="1134" w:leader="none"/>
        </w:tabs>
        <w:rPr>
          <w:rFonts w:ascii="Times New Roman" w:hAnsi="Times New Roman"/>
          <w:sz w:val="28"/>
          <w:szCs w:val="28"/>
        </w:rPr>
      </w:pPr>
      <w:r>
        <w:rPr>
          <w:rFonts w:ascii="Times New Roman" w:hAnsi="Times New Roman"/>
          <w:sz w:val="28"/>
          <w:szCs w:val="28"/>
        </w:rPr>
        <w:t xml:space="preserve">Участие гражданина в кон</w:t>
      </w:r>
      <w:r>
        <w:rPr>
          <w:rFonts w:ascii="Times New Roman" w:hAnsi="Times New Roman"/>
          <w:sz w:val="28"/>
          <w:szCs w:val="28"/>
        </w:rPr>
        <w:t xml:space="preserve">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r>
        <w:rPr>
          <w:rFonts w:ascii="Times New Roman" w:hAnsi="Times New Roman"/>
          <w:sz w:val="28"/>
          <w:szCs w:val="28"/>
        </w:rPr>
      </w:r>
    </w:p>
    <w:p>
      <w:pPr>
        <w:pStyle w:val="967"/>
        <w:ind w:left="0" w:firstLine="567"/>
        <w:tabs>
          <w:tab w:val="left" w:pos="1134" w:leader="none"/>
        </w:tabs>
        <w:rPr>
          <w:rFonts w:ascii="Times New Roman" w:hAnsi="Times New Roman"/>
          <w:sz w:val="28"/>
          <w:szCs w:val="28"/>
        </w:rPr>
      </w:pPr>
      <w:r>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r>
        <w:rPr>
          <w:rFonts w:ascii="Times New Roman" w:hAnsi="Times New Roman"/>
          <w:sz w:val="28"/>
          <w:szCs w:val="28"/>
        </w:rPr>
      </w:r>
    </w:p>
    <w:p>
      <w:pPr>
        <w:pStyle w:val="967"/>
        <w:ind w:left="0" w:firstLine="567"/>
        <w:tabs>
          <w:tab w:val="left" w:pos="1134" w:leader="none"/>
        </w:tabs>
        <w:rPr>
          <w:rFonts w:ascii="Times New Roman" w:hAnsi="Times New Roman"/>
          <w:sz w:val="28"/>
          <w:szCs w:val="28"/>
        </w:rPr>
      </w:pPr>
      <w:r>
        <w:rPr>
          <w:rFonts w:ascii="Times New Roman" w:hAnsi="Times New Roman"/>
          <w:sz w:val="28"/>
          <w:szCs w:val="28"/>
        </w:rPr>
        <w:t xml:space="preserve">Гражданин, претендующий</w:t>
      </w:r>
      <w:r>
        <w:rPr>
          <w:rFonts w:ascii="Times New Roman" w:hAnsi="Times New Roman"/>
          <w:sz w:val="28"/>
          <w:szCs w:val="28"/>
        </w:rPr>
        <w:t xml:space="preserve"> на замещение должности атамана Всер</w:t>
      </w:r>
      <w:r>
        <w:rPr>
          <w:rFonts w:ascii="Times New Roman" w:hAnsi="Times New Roman"/>
          <w:sz w:val="28"/>
          <w:szCs w:val="28"/>
        </w:rPr>
        <w:t xml:space="preserve">оссийского казачьего общества, представляет Сведения</w:t>
      </w:r>
      <w:r>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 xml:space="preserve">.</w:t>
      </w:r>
      <w:r>
        <w:rPr>
          <w:rFonts w:ascii="Times New Roman" w:hAnsi="Times New Roman"/>
          <w:sz w:val="28"/>
          <w:szCs w:val="28"/>
        </w:rPr>
      </w:r>
    </w:p>
    <w:p>
      <w:pPr>
        <w:pStyle w:val="967"/>
        <w:numPr>
          <w:ilvl w:val="0"/>
          <w:numId w:val="1"/>
        </w:numPr>
        <w:ind w:left="0" w:firstLine="567"/>
        <w:tabs>
          <w:tab w:val="left" w:pos="567" w:leader="none"/>
          <w:tab w:val="left" w:pos="1134" w:leader="none"/>
        </w:tabs>
        <w:rPr>
          <w:rFonts w:ascii="Times New Roman" w:hAnsi="Times New Roman"/>
          <w:sz w:val="28"/>
          <w:szCs w:val="28"/>
        </w:rPr>
      </w:pPr>
      <w:r>
        <w:rPr>
          <w:rFonts w:ascii="Times New Roman" w:hAnsi="Times New Roman"/>
          <w:sz w:val="28"/>
          <w:szCs w:val="28"/>
        </w:rPr>
        <w:t xml:space="preserve">Служащие (работники) представляют Сведения ежегодно в следующие сроки:</w:t>
      </w:r>
      <w:r>
        <w:rPr>
          <w:rFonts w:ascii="Times New Roman" w:hAnsi="Times New Roman"/>
          <w:sz w:val="28"/>
          <w:szCs w:val="28"/>
        </w:rPr>
      </w:r>
    </w:p>
    <w:p>
      <w:pPr>
        <w:pStyle w:val="967"/>
        <w:numPr>
          <w:ilvl w:val="0"/>
          <w:numId w:val="4"/>
        </w:numPr>
        <w:ind w:left="0" w:firstLine="567"/>
        <w:tabs>
          <w:tab w:val="left" w:pos="567" w:leader="none"/>
        </w:tabs>
        <w:rPr>
          <w:rFonts w:ascii="Times New Roman" w:hAnsi="Times New Roman"/>
          <w:sz w:val="28"/>
          <w:szCs w:val="28"/>
        </w:rPr>
      </w:pPr>
      <w:r>
        <w:rPr>
          <w:rFonts w:ascii="Times New Roman" w:hAnsi="Times New Roman"/>
          <w:sz w:val="28"/>
          <w:szCs w:val="28"/>
        </w:rPr>
        <w:t xml:space="preserve">не позднее</w:t>
      </w:r>
      <w:r>
        <w:rPr>
          <w:rFonts w:ascii="Times New Roman" w:hAnsi="Times New Roman"/>
          <w:sz w:val="28"/>
          <w:szCs w:val="28"/>
        </w:rPr>
        <w:t xml:space="preserve">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r>
        <w:rPr>
          <w:rFonts w:ascii="Times New Roman" w:hAnsi="Times New Roman"/>
          <w:sz w:val="28"/>
          <w:szCs w:val="28"/>
        </w:rPr>
      </w:r>
    </w:p>
    <w:p>
      <w:pPr>
        <w:pStyle w:val="967"/>
        <w:numPr>
          <w:ilvl w:val="0"/>
          <w:numId w:val="4"/>
        </w:numPr>
        <w:ind w:left="0" w:firstLine="567"/>
        <w:tabs>
          <w:tab w:val="left" w:pos="567" w:leader="none"/>
        </w:tabs>
        <w:rPr>
          <w:rFonts w:ascii="Times New Roman" w:hAnsi="Times New Roman"/>
          <w:sz w:val="28"/>
          <w:szCs w:val="28"/>
        </w:rPr>
      </w:pPr>
      <w:r>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Pr>
          <w:rFonts w:ascii="Times New Roman" w:hAnsi="Times New Roman"/>
          <w:sz w:val="28"/>
          <w:szCs w:val="28"/>
        </w:rPr>
        <w:t xml:space="preserve">служащие </w:t>
      </w:r>
      <w:r>
        <w:rPr>
          <w:rFonts w:ascii="Times New Roman" w:hAnsi="Times New Roman"/>
          <w:sz w:val="28"/>
          <w:szCs w:val="28"/>
        </w:rPr>
        <w:t xml:space="preserve">Центрального банка Российской Федерации, работники </w:t>
      </w:r>
      <w:r>
        <w:rPr>
          <w:rFonts w:ascii="Times New Roman" w:hAnsi="Times New Roman"/>
          <w:sz w:val="28"/>
          <w:szCs w:val="28"/>
        </w:rPr>
        <w:t xml:space="preserve">государственных внебюджетных фондов,</w:t>
      </w:r>
      <w:r>
        <w:rPr>
          <w:rFonts w:ascii="Times New Roman" w:hAnsi="Times New Roman"/>
          <w:sz w:val="28"/>
          <w:szCs w:val="28"/>
        </w:rPr>
        <w:t xml:space="preserve"> </w:t>
      </w:r>
      <w:r>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Pr>
          <w:rFonts w:ascii="Times New Roman" w:hAnsi="Times New Roman"/>
          <w:sz w:val="28"/>
          <w:szCs w:val="28"/>
        </w:rPr>
        <w:t xml:space="preserve">публично-правовых компаний</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r>
        <w:rPr>
          <w:rFonts w:ascii="Times New Roman" w:hAnsi="Times New Roman"/>
          <w:sz w:val="28"/>
          <w:szCs w:val="28"/>
        </w:rPr>
      </w:r>
    </w:p>
    <w:p>
      <w:pPr>
        <w:pStyle w:val="967"/>
        <w:numPr>
          <w:ilvl w:val="0"/>
          <w:numId w:val="1"/>
        </w:numPr>
        <w:ind w:left="0" w:firstLine="567"/>
        <w:tabs>
          <w:tab w:val="left" w:pos="567" w:leader="none"/>
          <w:tab w:val="left" w:pos="1134" w:leader="none"/>
        </w:tabs>
        <w:rPr>
          <w:rFonts w:ascii="Times New Roman" w:hAnsi="Times New Roman"/>
          <w:sz w:val="28"/>
          <w:szCs w:val="28"/>
        </w:rPr>
      </w:pPr>
      <w:r>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r>
        <w:rPr>
          <w:rFonts w:ascii="Times New Roman" w:hAnsi="Times New Roman"/>
          <w:sz w:val="28"/>
          <w:szCs w:val="28"/>
        </w:rPr>
      </w:r>
    </w:p>
    <w:p>
      <w:pPr>
        <w:pStyle w:val="967"/>
        <w:numPr>
          <w:ilvl w:val="0"/>
          <w:numId w:val="1"/>
        </w:numPr>
        <w:ind w:left="0" w:firstLine="567"/>
        <w:tabs>
          <w:tab w:val="left" w:pos="567" w:leader="none"/>
          <w:tab w:val="left" w:pos="1134" w:leader="none"/>
        </w:tabs>
        <w:rPr>
          <w:rFonts w:ascii="Times New Roman" w:hAnsi="Times New Roman"/>
          <w:sz w:val="28"/>
          <w:szCs w:val="28"/>
        </w:rPr>
      </w:pPr>
      <w:r>
        <w:rPr>
          <w:rFonts w:ascii="Times New Roman" w:hAnsi="Times New Roman"/>
          <w:sz w:val="28"/>
          <w:szCs w:val="28"/>
        </w:rPr>
        <w:t xml:space="preserve">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Pr>
          <w:rFonts w:ascii="Times New Roman" w:hAnsi="Times New Roman"/>
          <w:sz w:val="28"/>
          <w:szCs w:val="28"/>
        </w:rPr>
        <w:t xml:space="preserve">лужебную командировку или отпуск.</w:t>
      </w:r>
      <w:r>
        <w:rPr>
          <w:rFonts w:ascii="Times New Roman" w:hAnsi="Times New Roman"/>
          <w:sz w:val="28"/>
          <w:szCs w:val="28"/>
        </w:rPr>
      </w:r>
    </w:p>
    <w:p>
      <w:pPr>
        <w:pStyle w:val="967"/>
        <w:numPr>
          <w:ilvl w:val="0"/>
          <w:numId w:val="1"/>
        </w:numPr>
        <w:ind w:left="0" w:firstLine="567"/>
        <w:tabs>
          <w:tab w:val="left" w:pos="567" w:leader="none"/>
          <w:tab w:val="left" w:pos="1134" w:leader="none"/>
        </w:tabs>
        <w:rPr>
          <w:rFonts w:ascii="Times New Roman" w:hAnsi="Times New Roman"/>
          <w:sz w:val="28"/>
          <w:szCs w:val="28"/>
        </w:rPr>
      </w:pPr>
      <w:r>
        <w:rPr>
          <w:rFonts w:ascii="Times New Roman" w:hAnsi="Times New Roman"/>
          <w:sz w:val="28"/>
          <w:szCs w:val="28"/>
        </w:rPr>
        <w:t xml:space="preserve">Если последний день срока представления Сведений приходится на нерабочий день, то </w:t>
      </w:r>
      <w:r>
        <w:rPr>
          <w:rFonts w:ascii="Times New Roman" w:hAnsi="Times New Roman"/>
          <w:sz w:val="28"/>
          <w:szCs w:val="28"/>
        </w:rPr>
        <w:t xml:space="preserve">Сведения</w:t>
      </w:r>
      <w:r>
        <w:rPr>
          <w:rFonts w:ascii="Times New Roman" w:hAnsi="Times New Roman"/>
          <w:sz w:val="28"/>
          <w:szCs w:val="28"/>
        </w:rPr>
        <w:t xml:space="preserve"> представляются в последний рабочий день. В нерабочий </w:t>
      </w:r>
      <w:r>
        <w:rPr>
          <w:rFonts w:ascii="Times New Roman" w:hAnsi="Times New Roman"/>
          <w:sz w:val="28"/>
          <w:szCs w:val="28"/>
        </w:rPr>
        <w:t xml:space="preserve">день Сведения направляются посредством почтовой связи с соблюдением условий, указанных </w:t>
      </w:r>
      <w:r>
        <w:rPr>
          <w:rFonts w:ascii="Times New Roman" w:hAnsi="Times New Roman"/>
          <w:sz w:val="28"/>
        </w:rPr>
        <w:t xml:space="preserve">в пункте </w:t>
      </w:r>
      <w:r>
        <w:rPr>
          <w:rFonts w:ascii="Times New Roman" w:hAnsi="Times New Roman"/>
          <w:sz w:val="28"/>
        </w:rPr>
        <w:t xml:space="preserve">1</w:t>
      </w:r>
      <w:r>
        <w:rPr>
          <w:rFonts w:ascii="Times New Roman" w:hAnsi="Times New Roman"/>
          <w:sz w:val="28"/>
        </w:rPr>
        <w:t xml:space="preserve">1</w:t>
      </w:r>
      <w:r>
        <w:rPr>
          <w:rFonts w:ascii="Times New Roman" w:hAnsi="Times New Roman"/>
          <w:sz w:val="28"/>
        </w:rPr>
        <w:t xml:space="preserve"> настоящих Методический рекомендаций</w:t>
      </w:r>
      <w:r>
        <w:rPr>
          <w:rFonts w:ascii="Times New Roman" w:hAnsi="Times New Roman"/>
          <w:sz w:val="28"/>
          <w:szCs w:val="28"/>
        </w:rPr>
        <w:t xml:space="preserve">.</w:t>
      </w:r>
      <w:r>
        <w:rPr>
          <w:rFonts w:ascii="Times New Roman" w:hAnsi="Times New Roman"/>
          <w:sz w:val="28"/>
          <w:szCs w:val="28"/>
        </w:rPr>
      </w:r>
    </w:p>
    <w:p>
      <w:pPr>
        <w:pStyle w:val="967"/>
        <w:ind w:left="0" w:firstLine="567"/>
        <w:tabs>
          <w:tab w:val="left" w:pos="567" w:leader="none"/>
          <w:tab w:val="left" w:pos="1134" w:leader="none"/>
        </w:tabs>
        <w:rPr>
          <w:rFonts w:ascii="Times New Roman" w:hAnsi="Times New Roman"/>
          <w:sz w:val="28"/>
          <w:szCs w:val="28"/>
        </w:rPr>
      </w:pPr>
      <w:r>
        <w:rPr>
          <w:rFonts w:ascii="Times New Roman" w:hAnsi="Times New Roman"/>
          <w:sz w:val="28"/>
          <w:szCs w:val="28"/>
        </w:rPr>
        <w:t xml:space="preserve">Нерабочий день не является основанием для переноса срока представления Сведений.</w:t>
      </w:r>
      <w:r>
        <w:rPr>
          <w:rFonts w:ascii="Times New Roman" w:hAnsi="Times New Roman"/>
          <w:sz w:val="28"/>
          <w:szCs w:val="28"/>
        </w:rPr>
      </w:r>
    </w:p>
    <w:p>
      <w:pPr>
        <w:pStyle w:val="967"/>
        <w:numPr>
          <w:ilvl w:val="0"/>
          <w:numId w:val="1"/>
        </w:numPr>
        <w:ind w:left="0" w:firstLine="567"/>
        <w:tabs>
          <w:tab w:val="left" w:pos="567" w:leader="none"/>
          <w:tab w:val="left" w:pos="1134" w:leader="none"/>
        </w:tabs>
        <w:rPr>
          <w:rFonts w:ascii="Times New Roman" w:hAnsi="Times New Roman"/>
          <w:sz w:val="28"/>
          <w:szCs w:val="28"/>
        </w:rPr>
      </w:pPr>
      <w:r>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Pr>
          <w:rFonts w:ascii="Times New Roman" w:hAnsi="Times New Roman"/>
          <w:sz w:val="28"/>
          <w:szCs w:val="28"/>
        </w:rPr>
        <w:t xml:space="preserve">, за исключением ситуаций</w:t>
      </w:r>
      <w:r>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Pr>
          <w:rFonts w:ascii="Times New Roman" w:hAnsi="Times New Roman"/>
          <w:sz w:val="28"/>
          <w:szCs w:val="28"/>
        </w:rPr>
        <w:t xml:space="preserve">Сведения</w:t>
      </w:r>
      <w:r>
        <w:rPr>
          <w:rFonts w:ascii="Times New Roman" w:hAnsi="Times New Roman"/>
          <w:sz w:val="28"/>
          <w:szCs w:val="28"/>
        </w:rPr>
        <w:t xml:space="preserve"> в уполномоченное подразделение Администрации Президента Российской Федерации, и </w:t>
      </w:r>
      <w:r>
        <w:rPr>
          <w:rFonts w:ascii="Times New Roman" w:hAnsi="Times New Roman"/>
          <w:sz w:val="28"/>
          <w:szCs w:val="28"/>
        </w:rPr>
        <w:t xml:space="preserve">С</w:t>
      </w:r>
      <w:r>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Pr>
          <w:rFonts w:ascii="Times New Roman" w:hAnsi="Times New Roman"/>
          <w:sz w:val="28"/>
          <w:szCs w:val="28"/>
        </w:rPr>
        <w:t xml:space="preserve">С</w:t>
      </w:r>
      <w:r>
        <w:rPr>
          <w:rFonts w:ascii="Times New Roman" w:hAnsi="Times New Roman"/>
          <w:sz w:val="28"/>
          <w:szCs w:val="28"/>
        </w:rPr>
        <w:t xml:space="preserve">ведения должны быть представлены </w:t>
      </w:r>
      <w:r>
        <w:rPr>
          <w:rFonts w:ascii="Times New Roman" w:hAnsi="Times New Roman"/>
          <w:sz w:val="28"/>
          <w:szCs w:val="28"/>
        </w:rPr>
        <w:t xml:space="preserve">в </w:t>
      </w:r>
      <w:r>
        <w:rPr>
          <w:rFonts w:ascii="Times New Roman" w:hAnsi="Times New Roman"/>
          <w:sz w:val="28"/>
          <w:szCs w:val="28"/>
        </w:rPr>
        <w:t xml:space="preserve">соответствии с частью 9 статьи 27 Федерального закона от 21 декабря 2021 г. № 414-ФЗ "</w:t>
      </w:r>
      <w:r>
        <w:rPr>
          <w:rFonts w:ascii="Times New Roman" w:hAnsi="Times New Roman"/>
          <w:sz w:val="28"/>
          <w:szCs w:val="28"/>
        </w:rPr>
        <w:t xml:space="preserve">Об общих принципах организации публичной власти в субъектах Российской Федерации</w:t>
      </w:r>
      <w:r>
        <w:rPr>
          <w:rFonts w:ascii="Times New Roman" w:hAnsi="Times New Roman"/>
          <w:sz w:val="28"/>
          <w:szCs w:val="28"/>
        </w:rPr>
        <w:t xml:space="preserve">".</w:t>
      </w:r>
      <w:r>
        <w:rPr>
          <w:rFonts w:ascii="Times New Roman" w:hAnsi="Times New Roman"/>
          <w:sz w:val="28"/>
          <w:szCs w:val="28"/>
        </w:rPr>
      </w:r>
    </w:p>
    <w:p>
      <w:pPr>
        <w:ind w:firstLine="567"/>
        <w:tabs>
          <w:tab w:val="left" w:pos="567" w:leader="none"/>
        </w:tabs>
        <w:rPr>
          <w:rFonts w:ascii="Times New Roman" w:hAnsi="Times New Roman"/>
          <w:b/>
          <w:sz w:val="28"/>
          <w:szCs w:val="28"/>
        </w:rPr>
      </w:pPr>
      <w:r>
        <w:rPr>
          <w:rFonts w:ascii="Times New Roman" w:hAnsi="Times New Roman"/>
          <w:b/>
          <w:sz w:val="28"/>
          <w:szCs w:val="28"/>
        </w:rPr>
        <w:t xml:space="preserve">Лица, в отношении которых представляются Сведения</w:t>
      </w:r>
      <w:r>
        <w:rPr>
          <w:rFonts w:ascii="Times New Roman" w:hAnsi="Times New Roman"/>
          <w:b/>
          <w:sz w:val="28"/>
          <w:szCs w:val="28"/>
        </w:rPr>
      </w:r>
    </w:p>
    <w:p>
      <w:pPr>
        <w:pStyle w:val="967"/>
        <w:numPr>
          <w:ilvl w:val="0"/>
          <w:numId w:val="1"/>
        </w:numPr>
        <w:ind w:left="0" w:firstLine="567"/>
        <w:tabs>
          <w:tab w:val="left" w:pos="567" w:leader="none"/>
          <w:tab w:val="left" w:pos="1134" w:leader="none"/>
        </w:tabs>
        <w:rPr>
          <w:rFonts w:ascii="Times New Roman" w:hAnsi="Times New Roman"/>
          <w:sz w:val="28"/>
          <w:szCs w:val="28"/>
        </w:rPr>
      </w:pPr>
      <w:r>
        <w:rPr>
          <w:rFonts w:ascii="Times New Roman" w:hAnsi="Times New Roman"/>
          <w:sz w:val="28"/>
          <w:szCs w:val="28"/>
        </w:rPr>
        <w:t xml:space="preserve">Сведения представляются отдельно:</w:t>
      </w:r>
      <w:r>
        <w:rPr>
          <w:rFonts w:ascii="Times New Roman" w:hAnsi="Times New Roman"/>
          <w:sz w:val="28"/>
          <w:szCs w:val="28"/>
        </w:rPr>
      </w:r>
    </w:p>
    <w:p>
      <w:pPr>
        <w:ind w:firstLine="567"/>
        <w:tabs>
          <w:tab w:val="left" w:pos="567" w:leader="none"/>
        </w:tabs>
        <w:rPr>
          <w:rFonts w:ascii="Times New Roman" w:hAnsi="Times New Roman"/>
          <w:sz w:val="28"/>
          <w:szCs w:val="28"/>
        </w:rPr>
      </w:pPr>
      <w:r>
        <w:rPr>
          <w:rFonts w:ascii="Times New Roman" w:hAnsi="Times New Roman"/>
          <w:sz w:val="28"/>
          <w:szCs w:val="28"/>
        </w:rPr>
        <w:t xml:space="preserve">1) в отношении служащего (работника),</w:t>
      </w:r>
      <w:r>
        <w:rPr>
          <w:rFonts w:ascii="Times New Roman" w:hAnsi="Times New Roman"/>
          <w:sz w:val="28"/>
          <w:szCs w:val="28"/>
        </w:rPr>
      </w:r>
    </w:p>
    <w:p>
      <w:pPr>
        <w:ind w:firstLine="567"/>
        <w:tabs>
          <w:tab w:val="left" w:pos="567" w:leader="none"/>
        </w:tabs>
        <w:rPr>
          <w:rFonts w:ascii="Times New Roman" w:hAnsi="Times New Roman"/>
          <w:sz w:val="28"/>
          <w:szCs w:val="28"/>
        </w:rPr>
      </w:pPr>
      <w:r>
        <w:rPr>
          <w:rFonts w:ascii="Times New Roman" w:hAnsi="Times New Roman"/>
          <w:sz w:val="28"/>
          <w:szCs w:val="28"/>
        </w:rPr>
        <w:t xml:space="preserve">2) в отношении его супруги (супруга),</w:t>
      </w:r>
      <w:r>
        <w:rPr>
          <w:rFonts w:ascii="Times New Roman" w:hAnsi="Times New Roman"/>
          <w:sz w:val="28"/>
          <w:szCs w:val="28"/>
        </w:rPr>
      </w:r>
    </w:p>
    <w:p>
      <w:pPr>
        <w:ind w:firstLine="567"/>
        <w:tabs>
          <w:tab w:val="left" w:pos="567" w:leader="none"/>
        </w:tabs>
        <w:rPr>
          <w:rFonts w:ascii="Times New Roman" w:hAnsi="Times New Roman"/>
          <w:sz w:val="28"/>
          <w:szCs w:val="28"/>
        </w:rPr>
      </w:pPr>
      <w:r>
        <w:rPr>
          <w:rFonts w:ascii="Times New Roman" w:hAnsi="Times New Roman"/>
          <w:sz w:val="28"/>
          <w:szCs w:val="28"/>
        </w:rPr>
        <w:t xml:space="preserve">3) в отношении каждого несовершеннолетнего ребенка служащего (работника).</w:t>
      </w:r>
      <w:r>
        <w:rPr>
          <w:rFonts w:ascii="Times New Roman" w:hAnsi="Times New Roman"/>
          <w:sz w:val="28"/>
          <w:szCs w:val="28"/>
        </w:rPr>
      </w:r>
    </w:p>
    <w:p>
      <w:pPr>
        <w:ind w:firstLine="567"/>
        <w:tabs>
          <w:tab w:val="left" w:pos="567" w:leader="none"/>
        </w:tabs>
        <w:rPr>
          <w:rFonts w:ascii="Times New Roman" w:hAnsi="Times New Roman"/>
          <w:sz w:val="28"/>
          <w:szCs w:val="28"/>
        </w:rPr>
      </w:pPr>
      <w:r>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w:t>
      </w:r>
      <w:r>
        <w:rPr>
          <w:rFonts w:ascii="Times New Roman" w:hAnsi="Times New Roman"/>
          <w:sz w:val="28"/>
          <w:szCs w:val="28"/>
        </w:rPr>
        <w:t xml:space="preserve">на каждого члена семьи. Не допускается представление Сведений на двух и более лиц (например, на двоих несовершеннолетних детей) в одной справке. </w:t>
      </w:r>
      <w:r>
        <w:rPr>
          <w:rFonts w:ascii="Times New Roman" w:hAnsi="Times New Roman"/>
          <w:sz w:val="28"/>
          <w:szCs w:val="28"/>
        </w:rPr>
      </w:r>
    </w:p>
    <w:p>
      <w:pPr>
        <w:pStyle w:val="967"/>
        <w:numPr>
          <w:ilvl w:val="0"/>
          <w:numId w:val="1"/>
        </w:numPr>
        <w:ind w:left="0" w:firstLine="567"/>
        <w:tabs>
          <w:tab w:val="left" w:pos="567" w:leader="none"/>
          <w:tab w:val="left" w:pos="1134" w:leader="none"/>
        </w:tabs>
        <w:rPr>
          <w:rFonts w:ascii="Times New Roman" w:hAnsi="Times New Roman"/>
          <w:sz w:val="28"/>
          <w:szCs w:val="28"/>
        </w:rPr>
      </w:pPr>
      <w:r>
        <w:rPr>
          <w:rFonts w:ascii="Times New Roman" w:hAnsi="Times New Roman"/>
          <w:b/>
          <w:sz w:val="28"/>
          <w:szCs w:val="28"/>
        </w:rPr>
        <w:t xml:space="preserve">Отчетный период и отчетная дата представления Сведений</w:t>
      </w:r>
      <w:r>
        <w:rPr>
          <w:rFonts w:ascii="Times New Roman" w:hAnsi="Times New Roman"/>
          <w:sz w:val="28"/>
          <w:szCs w:val="28"/>
        </w:rPr>
        <w:t xml:space="preserve">, установленные для граждан и служащих (работников), различны:</w:t>
      </w:r>
      <w:r>
        <w:rPr>
          <w:rFonts w:ascii="Times New Roman" w:hAnsi="Times New Roman"/>
          <w:sz w:val="28"/>
          <w:szCs w:val="28"/>
        </w:rPr>
      </w:r>
    </w:p>
    <w:p>
      <w:pPr>
        <w:pStyle w:val="967"/>
        <w:numPr>
          <w:ilvl w:val="0"/>
          <w:numId w:val="5"/>
        </w:numPr>
        <w:ind w:left="0" w:firstLine="567"/>
        <w:tabs>
          <w:tab w:val="left" w:pos="567" w:leader="none"/>
          <w:tab w:val="left" w:pos="1276" w:leader="none"/>
        </w:tabs>
        <w:rPr>
          <w:rFonts w:ascii="Times New Roman" w:hAnsi="Times New Roman"/>
          <w:sz w:val="28"/>
          <w:szCs w:val="28"/>
        </w:rPr>
      </w:pPr>
      <w:r>
        <w:rPr>
          <w:rFonts w:ascii="Times New Roman" w:hAnsi="Times New Roman"/>
          <w:sz w:val="28"/>
          <w:szCs w:val="28"/>
        </w:rPr>
        <w:t xml:space="preserve">гражданин представляет:</w:t>
      </w:r>
      <w:r>
        <w:rPr>
          <w:rFonts w:ascii="Times New Roman" w:hAnsi="Times New Roman"/>
          <w:sz w:val="28"/>
          <w:szCs w:val="28"/>
        </w:rPr>
      </w:r>
    </w:p>
    <w:p>
      <w:pPr>
        <w:pStyle w:val="967"/>
        <w:ind w:left="0" w:firstLine="567"/>
        <w:tabs>
          <w:tab w:val="left" w:pos="567" w:leader="none"/>
          <w:tab w:val="left" w:pos="1276" w:leader="none"/>
        </w:tabs>
        <w:rPr>
          <w:rFonts w:ascii="Times New Roman" w:hAnsi="Times New Roman"/>
          <w:sz w:val="28"/>
          <w:szCs w:val="28"/>
        </w:rPr>
      </w:pPr>
      <w:r>
        <w:rPr>
          <w:rFonts w:ascii="Times New Roman" w:hAnsi="Times New Roman"/>
          <w:sz w:val="28"/>
          <w:szCs w:val="28"/>
        </w:rPr>
        <w:t xml:space="preserve">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w:t>
      </w:r>
      <w:r>
        <w:rPr>
          <w:rFonts w:ascii="Times New Roman" w:hAnsi="Times New Roman"/>
          <w:sz w:val="28"/>
          <w:szCs w:val="28"/>
        </w:rPr>
        <w:t xml:space="preserve">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r>
        <w:rPr>
          <w:rFonts w:ascii="Times New Roman" w:hAnsi="Times New Roman"/>
          <w:sz w:val="28"/>
          <w:szCs w:val="28"/>
        </w:rPr>
      </w:r>
    </w:p>
    <w:p>
      <w:pPr>
        <w:pStyle w:val="967"/>
        <w:ind w:left="0" w:firstLine="567"/>
        <w:tabs>
          <w:tab w:val="left" w:pos="567" w:leader="none"/>
          <w:tab w:val="left" w:pos="1276" w:leader="none"/>
        </w:tabs>
        <w:rPr>
          <w:rFonts w:ascii="Times New Roman" w:hAnsi="Times New Roman"/>
          <w:sz w:val="28"/>
          <w:szCs w:val="28"/>
        </w:rPr>
      </w:pPr>
      <w:r>
        <w:rPr>
          <w:rFonts w:ascii="Times New Roman" w:hAnsi="Times New Roman"/>
          <w:sz w:val="28"/>
          <w:szCs w:val="28"/>
        </w:rPr>
        <w:t xml:space="preserve">б) сведения об имуществе, принадлежащем ему, его супруге (супругу) и несовер</w:t>
      </w:r>
      <w:r>
        <w:rPr>
          <w:rFonts w:ascii="Times New Roman" w:hAnsi="Times New Roman"/>
          <w:sz w:val="28"/>
          <w:szCs w:val="28"/>
        </w:rPr>
        <w:t xml:space="preserve">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r>
        <w:rPr>
          <w:rFonts w:ascii="Times New Roman" w:hAnsi="Times New Roman"/>
          <w:sz w:val="28"/>
          <w:szCs w:val="28"/>
        </w:rPr>
      </w:r>
    </w:p>
    <w:p>
      <w:pPr>
        <w:pStyle w:val="967"/>
        <w:numPr>
          <w:ilvl w:val="0"/>
          <w:numId w:val="5"/>
        </w:numPr>
        <w:ind w:left="0" w:firstLine="567"/>
        <w:tabs>
          <w:tab w:val="left" w:pos="567" w:leader="none"/>
          <w:tab w:val="left" w:pos="1276" w:leader="none"/>
        </w:tabs>
        <w:rPr>
          <w:rFonts w:ascii="Times New Roman" w:hAnsi="Times New Roman"/>
          <w:sz w:val="28"/>
          <w:szCs w:val="28"/>
        </w:rPr>
      </w:pPr>
      <w:r>
        <w:rPr>
          <w:rFonts w:ascii="Times New Roman" w:hAnsi="Times New Roman"/>
          <w:sz w:val="28"/>
          <w:szCs w:val="28"/>
        </w:rPr>
        <w:t xml:space="preserve">служащий (работник) представляет ежегодно:</w:t>
      </w:r>
      <w:r>
        <w:rPr>
          <w:rFonts w:ascii="Times New Roman" w:hAnsi="Times New Roman"/>
          <w:sz w:val="28"/>
          <w:szCs w:val="28"/>
        </w:rPr>
      </w:r>
    </w:p>
    <w:p>
      <w:pPr>
        <w:ind w:firstLine="567"/>
        <w:tabs>
          <w:tab w:val="left" w:pos="567" w:leader="none"/>
          <w:tab w:val="left" w:pos="1276" w:leader="none"/>
        </w:tabs>
        <w:rPr>
          <w:rFonts w:ascii="Times New Roman" w:hAnsi="Times New Roman"/>
          <w:sz w:val="28"/>
          <w:szCs w:val="28"/>
        </w:rPr>
      </w:pPr>
      <w:r>
        <w:rPr>
          <w:rFonts w:ascii="Times New Roman" w:hAnsi="Times New Roman"/>
          <w:sz w:val="28"/>
          <w:szCs w:val="28"/>
        </w:rPr>
        <w:t xml:space="preserve">а) сведения о своих д</w:t>
      </w:r>
      <w:r>
        <w:rPr>
          <w:rFonts w:ascii="Times New Roman" w:hAnsi="Times New Roman"/>
          <w:sz w:val="28"/>
          <w:szCs w:val="28"/>
        </w:rPr>
        <w:t xml:space="preserve">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w:t>
      </w:r>
      <w:r>
        <w:rPr>
          <w:rFonts w:ascii="Times New Roman" w:hAnsi="Times New Roman"/>
          <w:sz w:val="28"/>
          <w:szCs w:val="28"/>
        </w:rPr>
        <w:t xml:space="preserve">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r>
        <w:rPr>
          <w:rFonts w:ascii="Times New Roman" w:hAnsi="Times New Roman"/>
          <w:sz w:val="28"/>
          <w:szCs w:val="28"/>
        </w:rPr>
      </w:r>
    </w:p>
    <w:p>
      <w:pPr>
        <w:ind w:firstLine="567"/>
        <w:tabs>
          <w:tab w:val="left" w:pos="567" w:leader="none"/>
          <w:tab w:val="left" w:pos="1276" w:leader="none"/>
        </w:tabs>
        <w:rPr>
          <w:rFonts w:ascii="Times New Roman" w:hAnsi="Times New Roman"/>
          <w:sz w:val="28"/>
          <w:szCs w:val="28"/>
        </w:rPr>
      </w:pPr>
      <w:r>
        <w:rPr>
          <w:rFonts w:ascii="Times New Roman" w:hAnsi="Times New Roman"/>
          <w:sz w:val="28"/>
          <w:szCs w:val="28"/>
        </w:rPr>
        <w:t xml:space="preserve">б) сведения об имуществе, принадлежащем ему, его супруге (супругу) и несовершеннол</w:t>
      </w:r>
      <w:r>
        <w:rPr>
          <w:rFonts w:ascii="Times New Roman" w:hAnsi="Times New Roman"/>
          <w:sz w:val="28"/>
          <w:szCs w:val="28"/>
        </w:rPr>
        <w:t xml:space="preserve">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r>
        <w:rPr>
          <w:rFonts w:ascii="Times New Roman" w:hAnsi="Times New Roman"/>
          <w:sz w:val="28"/>
          <w:szCs w:val="28"/>
        </w:rPr>
      </w:r>
    </w:p>
    <w:p>
      <w:pPr>
        <w:pStyle w:val="967"/>
        <w:ind w:left="0" w:firstLine="567"/>
        <w:tabs>
          <w:tab w:val="left" w:pos="567" w:leader="none"/>
          <w:tab w:val="left" w:pos="1276" w:leader="none"/>
        </w:tabs>
        <w:rPr>
          <w:rFonts w:ascii="Times New Roman" w:hAnsi="Times New Roman"/>
          <w:sz w:val="28"/>
          <w:szCs w:val="28"/>
        </w:rPr>
      </w:pPr>
      <w:r>
        <w:rPr>
          <w:rFonts w:ascii="Times New Roman" w:hAnsi="Times New Roman"/>
          <w:sz w:val="28"/>
          <w:szCs w:val="28"/>
        </w:rPr>
        <w:t xml:space="preserve">3) лицо при назначении временно исполняющим обязанности высшего должностного лица субъек</w:t>
      </w:r>
      <w:r>
        <w:rPr>
          <w:rFonts w:ascii="Times New Roman" w:hAnsi="Times New Roman"/>
          <w:sz w:val="28"/>
          <w:szCs w:val="28"/>
        </w:rPr>
        <w:t xml:space="preserve">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w:t>
      </w:r>
      <w:r>
        <w:rPr>
          <w:rFonts w:ascii="Times New Roman" w:hAnsi="Times New Roman"/>
          <w:sz w:val="28"/>
          <w:szCs w:val="28"/>
        </w:rPr>
        <w:t xml:space="preserve">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w:t>
      </w:r>
      <w:r>
        <w:rPr>
          <w:rFonts w:ascii="Times New Roman" w:hAnsi="Times New Roman"/>
          <w:sz w:val="28"/>
          <w:szCs w:val="28"/>
        </w:rPr>
        <w:t xml:space="preserve">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Pr>
          <w:rFonts w:ascii="Times New Roman" w:hAnsi="Times New Roman"/>
          <w:sz w:val="28"/>
          <w:szCs w:val="28"/>
        </w:rPr>
        <w:t xml:space="preserve">по состоянию на день назначения</w:t>
      </w:r>
      <w:r>
        <w:rPr>
          <w:rFonts w:ascii="Times New Roman" w:hAnsi="Times New Roman"/>
          <w:sz w:val="28"/>
          <w:szCs w:val="28"/>
        </w:rPr>
        <w:t xml:space="preserve">.</w:t>
      </w:r>
      <w:r>
        <w:rPr>
          <w:rFonts w:ascii="Times New Roman" w:hAnsi="Times New Roman"/>
          <w:sz w:val="28"/>
          <w:szCs w:val="28"/>
        </w:rPr>
      </w:r>
    </w:p>
    <w:p>
      <w:pPr>
        <w:pStyle w:val="967"/>
        <w:numPr>
          <w:ilvl w:val="0"/>
          <w:numId w:val="1"/>
        </w:numPr>
        <w:ind w:left="0" w:firstLine="567"/>
        <w:tabs>
          <w:tab w:val="left" w:pos="567" w:leader="none"/>
          <w:tab w:val="left" w:pos="993" w:leader="none"/>
          <w:tab w:val="left" w:pos="1134" w:leader="none"/>
        </w:tabs>
        <w:rPr>
          <w:rFonts w:ascii="Times New Roman" w:hAnsi="Times New Roman"/>
          <w:sz w:val="28"/>
          <w:szCs w:val="28"/>
        </w:rPr>
      </w:pPr>
      <w:r/>
      <w:bookmarkStart w:id="0" w:name="_Hlk153818148"/>
      <w:r>
        <w:rPr>
          <w:rFonts w:ascii="Times New Roman" w:hAnsi="Times New Roman"/>
          <w:sz w:val="28"/>
          <w:szCs w:val="28"/>
        </w:rPr>
        <w:t xml:space="preserve">Необходимо учитывать, что дата печати справки автоматически формируется в зоне служебной информации (в правом нижнем углу справки). В связи с этим важно </w:t>
      </w:r>
      <w:r>
        <w:rPr>
          <w:rFonts w:ascii="Times New Roman" w:hAnsi="Times New Roman"/>
          <w:sz w:val="28"/>
          <w:szCs w:val="28"/>
        </w:rPr>
        <w:t xml:space="preserve">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Pr>
          <w:rFonts w:ascii="Times New Roman" w:hAnsi="Times New Roman"/>
          <w:sz w:val="28"/>
          <w:szCs w:val="28"/>
        </w:rPr>
        <w:t xml:space="preserve">5</w:t>
      </w:r>
      <w:r>
        <w:rPr>
          <w:rFonts w:ascii="Times New Roman" w:hAnsi="Times New Roman"/>
          <w:sz w:val="28"/>
          <w:szCs w:val="28"/>
        </w:rPr>
        <w:t xml:space="preserve"> года, то отчетной датой будет являться 1 июля 202</w:t>
      </w:r>
      <w:r>
        <w:rPr>
          <w:rFonts w:ascii="Times New Roman" w:hAnsi="Times New Roman"/>
          <w:sz w:val="28"/>
          <w:szCs w:val="28"/>
        </w:rPr>
        <w:t xml:space="preserve">5</w:t>
      </w:r>
      <w:r>
        <w:rPr>
          <w:rFonts w:ascii="Times New Roman" w:hAnsi="Times New Roman"/>
          <w:sz w:val="28"/>
          <w:szCs w:val="28"/>
        </w:rPr>
        <w:t xml:space="preserve"> года: в таком случае рекомендуется распечатывать справку также в августе 202</w:t>
      </w:r>
      <w:r>
        <w:rPr>
          <w:rFonts w:ascii="Times New Roman" w:hAnsi="Times New Roman"/>
          <w:sz w:val="28"/>
          <w:szCs w:val="28"/>
        </w:rPr>
        <w:t xml:space="preserve">5</w:t>
      </w:r>
      <w:r>
        <w:rPr>
          <w:rFonts w:ascii="Times New Roman" w:hAnsi="Times New Roman"/>
          <w:sz w:val="28"/>
          <w:szCs w:val="28"/>
        </w:rPr>
        <w:t xml:space="preserve"> года).</w:t>
      </w:r>
      <w:bookmarkEnd w:id="0"/>
      <w:r/>
      <w:r>
        <w:rPr>
          <w:rFonts w:ascii="Times New Roman" w:hAnsi="Times New Roman"/>
          <w:sz w:val="28"/>
          <w:szCs w:val="28"/>
        </w:rPr>
      </w:r>
    </w:p>
    <w:p>
      <w:pPr>
        <w:ind w:firstLine="567"/>
        <w:tabs>
          <w:tab w:val="left" w:pos="567" w:leader="none"/>
          <w:tab w:val="left" w:pos="1276" w:leader="none"/>
        </w:tabs>
        <w:rPr>
          <w:rFonts w:ascii="Times New Roman" w:hAnsi="Times New Roman"/>
          <w:sz w:val="28"/>
          <w:szCs w:val="28"/>
        </w:rPr>
      </w:pPr>
      <w:r>
        <w:rPr>
          <w:rFonts w:ascii="Times New Roman" w:hAnsi="Times New Roman"/>
          <w:b/>
          <w:sz w:val="28"/>
          <w:szCs w:val="28"/>
        </w:rPr>
        <w:t xml:space="preserve">Замещение конкретной должности на отчетную дату как основание</w:t>
      </w:r>
      <w:r>
        <w:rPr>
          <w:rFonts w:ascii="Times New Roman" w:hAnsi="Times New Roman"/>
          <w:b/>
          <w:sz w:val="28"/>
          <w:szCs w:val="28"/>
        </w:rPr>
        <w:t xml:space="preserve"> для представления Сведений</w:t>
      </w:r>
      <w:r>
        <w:rPr>
          <w:rFonts w:ascii="Times New Roman" w:hAnsi="Times New Roman"/>
          <w:sz w:val="28"/>
          <w:szCs w:val="28"/>
        </w:rPr>
      </w:r>
    </w:p>
    <w:p>
      <w:pPr>
        <w:pStyle w:val="967"/>
        <w:numPr>
          <w:ilvl w:val="0"/>
          <w:numId w:val="1"/>
        </w:numPr>
        <w:ind w:left="0" w:firstLine="567"/>
        <w:tabs>
          <w:tab w:val="left" w:pos="284" w:leader="none"/>
          <w:tab w:val="left" w:pos="567" w:leader="none"/>
          <w:tab w:val="left" w:pos="1134" w:leader="none"/>
        </w:tabs>
        <w:rPr>
          <w:rFonts w:ascii="Times New Roman" w:hAnsi="Times New Roman"/>
          <w:sz w:val="28"/>
          <w:szCs w:val="28"/>
        </w:rPr>
      </w:pPr>
      <w:r>
        <w:rPr>
          <w:rFonts w:ascii="Times New Roman" w:hAnsi="Times New Roman"/>
          <w:sz w:val="28"/>
          <w:szCs w:val="28"/>
        </w:rPr>
        <w:t xml:space="preserve">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r>
        <w:rPr>
          <w:rFonts w:ascii="Times New Roman" w:hAnsi="Times New Roman"/>
          <w:sz w:val="28"/>
          <w:szCs w:val="28"/>
        </w:rPr>
      </w:r>
    </w:p>
    <w:p>
      <w:pPr>
        <w:pStyle w:val="967"/>
        <w:numPr>
          <w:ilvl w:val="1"/>
          <w:numId w:val="1"/>
        </w:numPr>
        <w:ind w:left="0" w:firstLine="567"/>
        <w:tabs>
          <w:tab w:val="left" w:pos="284" w:leader="none"/>
          <w:tab w:val="left" w:pos="567" w:leader="none"/>
          <w:tab w:val="left" w:pos="1134" w:leader="none"/>
        </w:tabs>
        <w:rPr>
          <w:rFonts w:ascii="Times New Roman" w:hAnsi="Times New Roman"/>
          <w:sz w:val="28"/>
          <w:szCs w:val="28"/>
        </w:rPr>
      </w:pPr>
      <w:r>
        <w:rPr>
          <w:rFonts w:ascii="Times New Roman" w:hAnsi="Times New Roman"/>
          <w:sz w:val="28"/>
          <w:szCs w:val="28"/>
        </w:rPr>
        <w:t xml:space="preserve">замещаемая им на указанную дату должность была включена в соответствующий перечень должностей, а сам служащий (работник) замещал указанную должность;</w:t>
      </w:r>
      <w:r>
        <w:rPr>
          <w:rFonts w:ascii="Times New Roman" w:hAnsi="Times New Roman"/>
          <w:sz w:val="28"/>
          <w:szCs w:val="28"/>
        </w:rPr>
      </w:r>
    </w:p>
    <w:p>
      <w:pPr>
        <w:pStyle w:val="967"/>
        <w:ind w:left="0" w:firstLine="567"/>
        <w:tabs>
          <w:tab w:val="left" w:pos="0" w:leader="none"/>
          <w:tab w:val="left" w:pos="1134" w:leader="none"/>
        </w:tabs>
        <w:rPr>
          <w:rFonts w:ascii="Times New Roman" w:hAnsi="Times New Roman"/>
          <w:sz w:val="28"/>
          <w:szCs w:val="28"/>
        </w:rPr>
      </w:pPr>
      <w:r>
        <w:rPr>
          <w:rFonts w:ascii="Times New Roman" w:hAnsi="Times New Roman"/>
          <w:sz w:val="28"/>
          <w:szCs w:val="28"/>
        </w:rPr>
        <w:t xml:space="preserve">Таким образом, в случ</w:t>
      </w:r>
      <w:r>
        <w:rPr>
          <w:rFonts w:ascii="Times New Roman" w:hAnsi="Times New Roman"/>
          <w:sz w:val="28"/>
          <w:szCs w:val="28"/>
        </w:rPr>
        <w:t xml:space="preserve">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w:t>
      </w:r>
      <w:r>
        <w:rPr>
          <w:rFonts w:ascii="Times New Roman" w:hAnsi="Times New Roman"/>
          <w:sz w:val="28"/>
          <w:szCs w:val="28"/>
        </w:rPr>
        <w:t xml:space="preserve">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r>
        <w:rPr>
          <w:rFonts w:ascii="Times New Roman" w:hAnsi="Times New Roman"/>
          <w:sz w:val="28"/>
          <w:szCs w:val="28"/>
        </w:rPr>
      </w:r>
    </w:p>
    <w:p>
      <w:pPr>
        <w:pStyle w:val="967"/>
        <w:numPr>
          <w:ilvl w:val="1"/>
          <w:numId w:val="1"/>
        </w:numPr>
        <w:ind w:left="0" w:firstLine="567"/>
        <w:tabs>
          <w:tab w:val="left" w:pos="567" w:leader="none"/>
        </w:tabs>
        <w:rPr>
          <w:rFonts w:ascii="Times New Roman" w:hAnsi="Times New Roman"/>
          <w:sz w:val="28"/>
          <w:szCs w:val="28"/>
        </w:rPr>
      </w:pPr>
      <w:r>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w:t>
      </w:r>
      <w:r>
        <w:rPr>
          <w:rFonts w:ascii="Times New Roman" w:hAnsi="Times New Roman"/>
          <w:sz w:val="28"/>
          <w:szCs w:val="28"/>
        </w:rPr>
        <w:t xml:space="preserve">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w:t>
      </w:r>
      <w:r>
        <w:rPr>
          <w:rFonts w:ascii="Times New Roman" w:hAnsi="Times New Roman"/>
          <w:sz w:val="28"/>
          <w:szCs w:val="28"/>
        </w:rPr>
        <w:t xml:space="preserve">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r>
        <w:rPr>
          <w:rFonts w:ascii="Times New Roman" w:hAnsi="Times New Roman"/>
          <w:sz w:val="28"/>
          <w:szCs w:val="28"/>
        </w:rPr>
      </w:r>
    </w:p>
    <w:p>
      <w:pPr>
        <w:pStyle w:val="967"/>
        <w:numPr>
          <w:ilvl w:val="0"/>
          <w:numId w:val="1"/>
        </w:numPr>
        <w:ind w:left="0" w:firstLine="567"/>
        <w:tabs>
          <w:tab w:val="left" w:pos="567" w:leader="none"/>
          <w:tab w:val="left" w:pos="1134" w:leader="none"/>
        </w:tabs>
        <w:rPr>
          <w:rFonts w:ascii="Times New Roman" w:hAnsi="Times New Roman"/>
          <w:sz w:val="28"/>
          <w:szCs w:val="28"/>
        </w:rPr>
      </w:pPr>
      <w:r>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 г. не требуется.</w:t>
      </w:r>
      <w:r>
        <w:rPr>
          <w:rFonts w:ascii="Times New Roman" w:hAnsi="Times New Roman"/>
          <w:sz w:val="28"/>
          <w:szCs w:val="28"/>
        </w:rPr>
      </w:r>
    </w:p>
    <w:p>
      <w:pPr>
        <w:pStyle w:val="967"/>
        <w:numPr>
          <w:ilvl w:val="0"/>
          <w:numId w:val="1"/>
        </w:numPr>
        <w:ind w:left="0" w:firstLine="567"/>
        <w:tabs>
          <w:tab w:val="left" w:pos="567" w:leader="none"/>
          <w:tab w:val="left" w:pos="1134" w:leader="none"/>
        </w:tabs>
        <w:rPr>
          <w:rFonts w:ascii="Times New Roman" w:hAnsi="Times New Roman"/>
          <w:sz w:val="28"/>
          <w:szCs w:val="28"/>
        </w:rPr>
      </w:pPr>
      <w:r>
        <w:rPr>
          <w:rFonts w:ascii="Times New Roman" w:hAnsi="Times New Roman"/>
          <w:sz w:val="28"/>
          <w:szCs w:val="28"/>
        </w:rPr>
        <w:t xml:space="preserve">В случае замещения работником нескольких должностей в одной организации (внутреннее совместительство, т.е. работник заключил трудовой</w:t>
      </w:r>
      <w:r>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r>
        <w:rPr>
          <w:rFonts w:ascii="Times New Roman" w:hAnsi="Times New Roman"/>
          <w:sz w:val="28"/>
          <w:szCs w:val="28"/>
        </w:rPr>
      </w:r>
    </w:p>
    <w:p>
      <w:pPr>
        <w:ind w:firstLine="567"/>
        <w:tabs>
          <w:tab w:val="left" w:pos="567" w:leader="none"/>
        </w:tabs>
        <w:rPr>
          <w:rFonts w:ascii="Times New Roman" w:hAnsi="Times New Roman"/>
          <w:sz w:val="28"/>
          <w:szCs w:val="28"/>
        </w:rPr>
      </w:pPr>
      <w:r>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w:t>
      </w:r>
      <w:r>
        <w:rPr>
          <w:rFonts w:ascii="Times New Roman" w:hAnsi="Times New Roman"/>
          <w:sz w:val="28"/>
          <w:szCs w:val="28"/>
        </w:rPr>
        <w:t xml:space="preserve">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r>
        <w:rPr>
          <w:rFonts w:ascii="Times New Roman" w:hAnsi="Times New Roman"/>
          <w:sz w:val="28"/>
          <w:szCs w:val="28"/>
        </w:rPr>
      </w:r>
    </w:p>
    <w:p>
      <w:pPr>
        <w:ind w:firstLine="567"/>
        <w:tabs>
          <w:tab w:val="left" w:pos="567" w:leader="none"/>
        </w:tabs>
        <w:rPr>
          <w:rFonts w:ascii="Times New Roman" w:hAnsi="Times New Roman"/>
          <w:sz w:val="28"/>
          <w:szCs w:val="28"/>
        </w:rPr>
      </w:pPr>
      <w:r>
        <w:rPr>
          <w:rFonts w:ascii="Times New Roman" w:hAnsi="Times New Roman"/>
          <w:sz w:val="28"/>
          <w:szCs w:val="28"/>
        </w:rPr>
        <w:t xml:space="preserve">Члены Совета федеральной территории "Сириус"</w:t>
      </w:r>
      <w:r>
        <w:rPr>
          <w:rFonts w:ascii="Times New Roman" w:hAnsi="Times New Roman"/>
          <w:sz w:val="28"/>
          <w:szCs w:val="28"/>
        </w:rPr>
        <w:t xml:space="preserve">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Pr>
          <w:rFonts w:ascii="Times New Roman" w:hAnsi="Times New Roman"/>
          <w:sz w:val="28"/>
          <w:szCs w:val="28"/>
        </w:rPr>
        <w:t xml:space="preserve"> </w:t>
      </w:r>
      <w:r>
        <w:rPr>
          <w:rFonts w:ascii="Times New Roman" w:hAnsi="Times New Roman"/>
          <w:sz w:val="28"/>
          <w:szCs w:val="28"/>
        </w:rPr>
        <w:t xml:space="preserve">г. № 437-ФЗ "О федеральной территории "Сириус").</w:t>
      </w:r>
      <w:r>
        <w:rPr>
          <w:rFonts w:ascii="Times New Roman" w:hAnsi="Times New Roman"/>
          <w:sz w:val="28"/>
          <w:szCs w:val="28"/>
        </w:rPr>
      </w:r>
    </w:p>
    <w:p>
      <w:pPr>
        <w:ind w:firstLine="567"/>
        <w:tabs>
          <w:tab w:val="left" w:pos="567" w:leader="none"/>
        </w:tabs>
        <w:rPr>
          <w:rFonts w:ascii="Times New Roman" w:hAnsi="Times New Roman"/>
          <w:sz w:val="28"/>
          <w:szCs w:val="28"/>
        </w:rPr>
      </w:pPr>
      <w:r>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Pr>
          <w:rFonts w:ascii="Times New Roman" w:hAnsi="Times New Roman"/>
          <w:sz w:val="28"/>
          <w:szCs w:val="28"/>
        </w:rPr>
        <w:t xml:space="preserve">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r>
        <w:rPr>
          <w:rFonts w:ascii="Times New Roman" w:hAnsi="Times New Roman"/>
          <w:sz w:val="28"/>
          <w:szCs w:val="28"/>
        </w:rPr>
      </w:r>
    </w:p>
    <w:p>
      <w:pPr>
        <w:ind w:firstLine="567"/>
        <w:tabs>
          <w:tab w:val="left" w:pos="567" w:leader="none"/>
        </w:tabs>
        <w:rPr>
          <w:rFonts w:ascii="Times New Roman" w:hAnsi="Times New Roman"/>
          <w:b/>
          <w:sz w:val="28"/>
          <w:szCs w:val="28"/>
        </w:rPr>
      </w:pPr>
      <w:r>
        <w:rPr>
          <w:rFonts w:ascii="Times New Roman" w:hAnsi="Times New Roman"/>
          <w:b/>
          <w:sz w:val="28"/>
          <w:szCs w:val="28"/>
        </w:rPr>
        <w:t xml:space="preserve">Определение круга лиц (членов семьи), в отношении которых необходимо представить Сведения</w:t>
      </w:r>
      <w:r>
        <w:rPr>
          <w:rFonts w:ascii="Times New Roman" w:hAnsi="Times New Roman"/>
          <w:b/>
          <w:sz w:val="28"/>
          <w:szCs w:val="28"/>
        </w:rPr>
      </w:r>
    </w:p>
    <w:p>
      <w:pPr>
        <w:pStyle w:val="967"/>
        <w:numPr>
          <w:ilvl w:val="0"/>
          <w:numId w:val="1"/>
        </w:numPr>
        <w:ind w:left="0" w:firstLine="567"/>
        <w:tabs>
          <w:tab w:val="left" w:pos="567" w:leader="none"/>
          <w:tab w:val="left" w:pos="1276" w:leader="none"/>
        </w:tabs>
        <w:rPr>
          <w:rFonts w:ascii="Times New Roman" w:hAnsi="Times New Roman"/>
          <w:sz w:val="28"/>
          <w:szCs w:val="28"/>
        </w:rPr>
      </w:pPr>
      <w:r>
        <w:rPr>
          <w:rFonts w:ascii="Times New Roman" w:hAnsi="Times New Roman"/>
          <w:sz w:val="28"/>
          <w:szCs w:val="28"/>
        </w:rPr>
        <w:t xml:space="preserve">Сведения представляются с учетом семейного положения, в котором находился гражданин, служащий (работник) по состоянию на отчетную дату.</w:t>
      </w:r>
      <w:r>
        <w:rPr>
          <w:rFonts w:ascii="Times New Roman" w:hAnsi="Times New Roman"/>
          <w:sz w:val="28"/>
          <w:szCs w:val="28"/>
        </w:rPr>
      </w:r>
    </w:p>
    <w:p>
      <w:pPr>
        <w:ind w:firstLine="567"/>
        <w:tabs>
          <w:tab w:val="left" w:pos="567" w:leader="none"/>
        </w:tabs>
        <w:rPr>
          <w:rFonts w:ascii="Times New Roman" w:hAnsi="Times New Roman"/>
          <w:b/>
          <w:sz w:val="28"/>
          <w:szCs w:val="28"/>
        </w:rPr>
      </w:pPr>
      <w:r>
        <w:rPr>
          <w:rFonts w:ascii="Times New Roman" w:hAnsi="Times New Roman"/>
          <w:b/>
          <w:sz w:val="28"/>
          <w:szCs w:val="28"/>
        </w:rPr>
        <w:t xml:space="preserve">Супруги</w:t>
      </w:r>
      <w:r>
        <w:rPr>
          <w:rFonts w:ascii="Times New Roman" w:hAnsi="Times New Roman"/>
          <w:b/>
          <w:sz w:val="28"/>
          <w:szCs w:val="28"/>
        </w:rPr>
      </w:r>
    </w:p>
    <w:p>
      <w:pPr>
        <w:pStyle w:val="967"/>
        <w:numPr>
          <w:ilvl w:val="0"/>
          <w:numId w:val="1"/>
        </w:numPr>
        <w:ind w:left="0" w:firstLine="567"/>
        <w:tabs>
          <w:tab w:val="left" w:pos="567" w:leader="none"/>
          <w:tab w:val="left" w:pos="1134" w:leader="none"/>
        </w:tabs>
        <w:rPr>
          <w:rFonts w:ascii="Times New Roman" w:hAnsi="Times New Roman"/>
          <w:sz w:val="28"/>
          <w:szCs w:val="28"/>
        </w:rPr>
      </w:pPr>
      <w:r>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r>
        <w:rPr>
          <w:rFonts w:ascii="Times New Roman" w:hAnsi="Times New Roman"/>
          <w:sz w:val="28"/>
          <w:szCs w:val="28"/>
        </w:rPr>
      </w:r>
    </w:p>
    <w:p>
      <w:pPr>
        <w:pStyle w:val="967"/>
        <w:numPr>
          <w:ilvl w:val="0"/>
          <w:numId w:val="1"/>
        </w:numPr>
        <w:ind w:left="0" w:firstLine="567"/>
        <w:tabs>
          <w:tab w:val="left" w:pos="567" w:leader="none"/>
          <w:tab w:val="left" w:pos="1134" w:leader="none"/>
        </w:tabs>
        <w:rPr>
          <w:rFonts w:ascii="Times New Roman" w:hAnsi="Times New Roman"/>
          <w:sz w:val="28"/>
          <w:szCs w:val="28"/>
        </w:rPr>
      </w:pPr>
      <w:r>
        <w:rPr>
          <w:rFonts w:ascii="Times New Roman" w:hAnsi="Times New Roman"/>
          <w:sz w:val="28"/>
          <w:szCs w:val="28"/>
        </w:rPr>
        <w:t xml:space="preserve">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r>
        <w:rPr>
          <w:rFonts w:ascii="Times New Roman" w:hAnsi="Times New Roman"/>
          <w:sz w:val="28"/>
          <w:szCs w:val="28"/>
        </w:rPr>
      </w:r>
    </w:p>
    <w:p>
      <w:pPr>
        <w:ind w:firstLine="567"/>
        <w:tabs>
          <w:tab w:val="left" w:pos="567" w:leader="none"/>
        </w:tabs>
        <w:rPr>
          <w:rFonts w:ascii="Times New Roman" w:hAnsi="Times New Roman"/>
          <w:sz w:val="28"/>
          <w:szCs w:val="28"/>
        </w:rPr>
      </w:pPr>
      <w:r>
        <w:rPr>
          <w:rFonts w:ascii="Times New Roman" w:hAnsi="Times New Roman"/>
          <w:sz w:val="28"/>
          <w:szCs w:val="28"/>
        </w:rPr>
        <w:t xml:space="preserve">Перечень ситуаций и рекомендуемые действия (таблица № 1):</w:t>
      </w:r>
      <w:r>
        <w:rPr>
          <w:rFonts w:ascii="Times New Roman" w:hAnsi="Times New Roman"/>
          <w:sz w:val="28"/>
          <w:szCs w:val="28"/>
        </w:rPr>
      </w:r>
    </w:p>
    <w:p>
      <w:pPr>
        <w:ind w:firstLine="851"/>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tbl>
      <w:tblPr>
        <w:tblW w:w="103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19"/>
        <w:gridCol w:w="7229"/>
      </w:tblGrid>
      <w:tr>
        <w:tblPrEx/>
        <w:trPr/>
        <w:tc>
          <w:tcPr>
            <w:gridSpan w:val="2"/>
            <w:shd w:val="clear" w:color="auto" w:fill="auto"/>
            <w:tcW w:w="10348"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Пример: служащий (работник) представляет Сведения в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году </w:t>
            </w:r>
            <w:r>
              <w:rPr>
                <w:rFonts w:ascii="Times New Roman" w:hAnsi="Times New Roman"/>
                <w:sz w:val="28"/>
                <w:szCs w:val="28"/>
              </w:rPr>
              <w:br/>
              <w:t xml:space="preserve">(за отчетный </w:t>
            </w:r>
            <w:r>
              <w:rPr>
                <w:rFonts w:ascii="Times New Roman" w:hAnsi="Times New Roman"/>
                <w:sz w:val="28"/>
                <w:szCs w:val="28"/>
              </w:rPr>
              <w:t xml:space="preserve">2024 </w:t>
            </w:r>
            <w:r>
              <w:rPr>
                <w:rFonts w:ascii="Times New Roman" w:hAnsi="Times New Roman"/>
                <w:sz w:val="28"/>
                <w:szCs w:val="28"/>
              </w:rPr>
              <w:t xml:space="preserve">год</w:t>
            </w:r>
            <w:r>
              <w:rPr>
                <w:rFonts w:ascii="Times New Roman" w:hAnsi="Times New Roman"/>
                <w:sz w:val="28"/>
                <w:szCs w:val="28"/>
              </w:rPr>
              <w:t xml:space="preserve">)</w:t>
            </w:r>
            <w:r>
              <w:rPr>
                <w:rFonts w:ascii="Times New Roman" w:hAnsi="Times New Roman"/>
                <w:sz w:val="28"/>
                <w:szCs w:val="28"/>
              </w:rPr>
            </w:r>
          </w:p>
        </w:tc>
      </w:tr>
      <w:tr>
        <w:tblPrEx/>
        <w:trPr/>
        <w:tc>
          <w:tcPr>
            <w:shd w:val="clear" w:color="auto" w:fill="auto"/>
            <w:tcW w:w="3119" w:type="dxa"/>
            <w:textDirection w:val="lrTb"/>
            <w:noWrap w:val="false"/>
          </w:tcPr>
          <w:p>
            <w:pPr>
              <w:ind w:firstLine="0"/>
              <w:jc w:val="left"/>
              <w:rPr>
                <w:rFonts w:ascii="Times New Roman" w:hAnsi="Times New Roman"/>
                <w:sz w:val="28"/>
                <w:szCs w:val="28"/>
              </w:rPr>
            </w:pPr>
            <w:r>
              <w:rPr>
                <w:rFonts w:ascii="Times New Roman" w:hAnsi="Times New Roman"/>
                <w:sz w:val="28"/>
                <w:szCs w:val="28"/>
              </w:rPr>
              <w:t xml:space="preserve">Брак заключен в органах записи актов гражданского состояния (далее – ЗАГС) в ноябре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года</w:t>
            </w:r>
            <w:r>
              <w:rPr>
                <w:rFonts w:ascii="Times New Roman" w:hAnsi="Times New Roman"/>
                <w:sz w:val="28"/>
                <w:szCs w:val="28"/>
              </w:rPr>
            </w:r>
          </w:p>
        </w:tc>
        <w:tc>
          <w:tcPr>
            <w:shd w:val="clear" w:color="auto" w:fill="auto"/>
            <w:tcW w:w="7229"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года) служащий (работник) состоял в браке</w:t>
            </w:r>
            <w:r>
              <w:rPr>
                <w:rFonts w:ascii="Times New Roman" w:hAnsi="Times New Roman"/>
                <w:sz w:val="28"/>
                <w:szCs w:val="28"/>
              </w:rPr>
            </w:r>
          </w:p>
        </w:tc>
      </w:tr>
      <w:tr>
        <w:tblPrEx/>
        <w:trPr/>
        <w:tc>
          <w:tcPr>
            <w:shd w:val="clear" w:color="auto" w:fill="auto"/>
            <w:tcW w:w="3119"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Брак заключен в ЗАГСе в марте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w:t>
            </w:r>
            <w:r>
              <w:rPr>
                <w:rFonts w:ascii="Times New Roman" w:hAnsi="Times New Roman"/>
                <w:sz w:val="28"/>
                <w:szCs w:val="28"/>
              </w:rPr>
            </w:r>
          </w:p>
        </w:tc>
        <w:tc>
          <w:tcPr>
            <w:shd w:val="clear" w:color="auto" w:fill="auto"/>
            <w:tcW w:w="7229"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года) служащий (работник) не состоял в браке </w:t>
            </w:r>
            <w:r>
              <w:rPr>
                <w:rFonts w:ascii="Times New Roman" w:hAnsi="Times New Roman"/>
                <w:sz w:val="28"/>
                <w:szCs w:val="28"/>
              </w:rPr>
            </w:r>
          </w:p>
        </w:tc>
      </w:tr>
      <w:tr>
        <w:tblPrEx/>
        <w:trPr/>
        <w:tc>
          <w:tcPr>
            <w:gridSpan w:val="2"/>
            <w:shd w:val="clear" w:color="auto" w:fill="auto"/>
            <w:tcW w:w="10348" w:type="dxa"/>
            <w:textDirection w:val="lrTb"/>
            <w:noWrap w:val="false"/>
          </w:tcPr>
          <w:p>
            <w:pPr>
              <w:ind w:left="34" w:firstLine="0"/>
              <w:rPr>
                <w:rFonts w:ascii="Times New Roman" w:hAnsi="Times New Roman"/>
                <w:sz w:val="28"/>
                <w:szCs w:val="28"/>
              </w:rPr>
            </w:pPr>
            <w:r>
              <w:rPr>
                <w:rFonts w:ascii="Times New Roman" w:hAnsi="Times New Roman"/>
                <w:sz w:val="28"/>
                <w:szCs w:val="28"/>
              </w:rPr>
              <w:t xml:space="preserve">Пример: гражданин в сентябре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w:t>
            </w:r>
            <w:r>
              <w:rPr>
                <w:rFonts w:ascii="Times New Roman" w:hAnsi="Times New Roman"/>
                <w:sz w:val="28"/>
                <w:szCs w:val="28"/>
              </w:rPr>
            </w:r>
          </w:p>
        </w:tc>
      </w:tr>
      <w:tr>
        <w:tblPrEx/>
        <w:trPr>
          <w:trHeight w:val="660"/>
        </w:trPr>
        <w:tc>
          <w:tcPr>
            <w:shd w:val="clear" w:color="auto" w:fill="auto"/>
            <w:tcW w:w="3119" w:type="dxa"/>
            <w:textDirection w:val="lrTb"/>
            <w:noWrap w:val="false"/>
          </w:tcPr>
          <w:p>
            <w:pPr>
              <w:ind w:left="34" w:firstLine="0"/>
              <w:rPr>
                <w:rFonts w:ascii="Times New Roman" w:hAnsi="Times New Roman"/>
                <w:sz w:val="28"/>
                <w:szCs w:val="28"/>
              </w:rPr>
            </w:pPr>
            <w:r>
              <w:rPr>
                <w:rFonts w:ascii="Times New Roman" w:hAnsi="Times New Roman"/>
                <w:sz w:val="28"/>
                <w:szCs w:val="28"/>
              </w:rPr>
              <w:t xml:space="preserve">Брак заключен 1 февраля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w:t>
            </w:r>
            <w:r>
              <w:rPr>
                <w:rFonts w:ascii="Times New Roman" w:hAnsi="Times New Roman"/>
                <w:sz w:val="28"/>
                <w:szCs w:val="28"/>
              </w:rPr>
            </w:r>
          </w:p>
        </w:tc>
        <w:tc>
          <w:tcPr>
            <w:shd w:val="clear" w:color="auto" w:fill="auto"/>
            <w:tcW w:w="7229" w:type="dxa"/>
            <w:textDirection w:val="lrTb"/>
            <w:noWrap w:val="false"/>
          </w:tcPr>
          <w:p>
            <w:pPr>
              <w:ind w:left="34" w:firstLine="0"/>
              <w:rPr>
                <w:rFonts w:ascii="Times New Roman" w:hAnsi="Times New Roman"/>
                <w:sz w:val="28"/>
                <w:szCs w:val="28"/>
              </w:rPr>
            </w:pPr>
            <w:r>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гражданин состоял в браке</w:t>
            </w:r>
            <w:r>
              <w:rPr>
                <w:rFonts w:ascii="Times New Roman" w:hAnsi="Times New Roman"/>
                <w:sz w:val="28"/>
                <w:szCs w:val="28"/>
              </w:rPr>
            </w:r>
          </w:p>
        </w:tc>
      </w:tr>
      <w:tr>
        <w:tblPrEx/>
        <w:trPr>
          <w:trHeight w:val="131"/>
        </w:trPr>
        <w:tc>
          <w:tcPr>
            <w:shd w:val="clear" w:color="auto" w:fill="auto"/>
            <w:tcW w:w="3119" w:type="dxa"/>
            <w:textDirection w:val="lrTb"/>
            <w:noWrap w:val="false"/>
          </w:tcPr>
          <w:p>
            <w:pPr>
              <w:ind w:left="34" w:firstLine="0"/>
              <w:rPr>
                <w:rFonts w:ascii="Times New Roman" w:hAnsi="Times New Roman"/>
                <w:sz w:val="28"/>
                <w:szCs w:val="28"/>
              </w:rPr>
            </w:pPr>
            <w:r>
              <w:rPr>
                <w:rFonts w:ascii="Times New Roman" w:hAnsi="Times New Roman"/>
                <w:sz w:val="28"/>
                <w:szCs w:val="28"/>
              </w:rPr>
              <w:t xml:space="preserve">Брак заключен 2 августа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w:t>
            </w:r>
            <w:r>
              <w:rPr>
                <w:rFonts w:ascii="Times New Roman" w:hAnsi="Times New Roman"/>
                <w:sz w:val="28"/>
                <w:szCs w:val="28"/>
              </w:rPr>
            </w:r>
          </w:p>
        </w:tc>
        <w:tc>
          <w:tcPr>
            <w:shd w:val="clear" w:color="auto" w:fill="auto"/>
            <w:tcW w:w="7229" w:type="dxa"/>
            <w:textDirection w:val="lrTb"/>
            <w:noWrap w:val="false"/>
          </w:tcPr>
          <w:p>
            <w:pPr>
              <w:ind w:left="34" w:firstLine="0"/>
              <w:rPr>
                <w:rFonts w:ascii="Times New Roman" w:hAnsi="Times New Roman"/>
                <w:sz w:val="28"/>
                <w:szCs w:val="28"/>
              </w:rPr>
            </w:pPr>
            <w:r>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гражданин еще не </w:t>
            </w:r>
            <w:r>
              <w:rPr>
                <w:rFonts w:ascii="Times New Roman" w:hAnsi="Times New Roman"/>
                <w:sz w:val="28"/>
                <w:szCs w:val="28"/>
              </w:rPr>
              <w:t xml:space="preserve">состоял</w:t>
            </w:r>
            <w:r>
              <w:rPr>
                <w:rFonts w:ascii="Times New Roman" w:hAnsi="Times New Roman"/>
                <w:sz w:val="28"/>
                <w:szCs w:val="28"/>
              </w:rPr>
              <w:t xml:space="preserve"> в брак</w:t>
            </w:r>
            <w:r>
              <w:rPr>
                <w:rFonts w:ascii="Times New Roman" w:hAnsi="Times New Roman"/>
                <w:sz w:val="28"/>
                <w:szCs w:val="28"/>
              </w:rPr>
              <w:t xml:space="preserve">е</w:t>
            </w:r>
            <w:r>
              <w:rPr>
                <w:rFonts w:ascii="Times New Roman" w:hAnsi="Times New Roman"/>
                <w:sz w:val="28"/>
                <w:szCs w:val="28"/>
              </w:rPr>
            </w:r>
          </w:p>
        </w:tc>
      </w:tr>
    </w:tbl>
    <w:p>
      <w:pPr>
        <w:pStyle w:val="967"/>
        <w:ind w:left="709" w:firstLine="851"/>
        <w:tabs>
          <w:tab w:val="left" w:pos="1134" w:leader="none"/>
        </w:tabs>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967"/>
        <w:numPr>
          <w:ilvl w:val="0"/>
          <w:numId w:val="1"/>
        </w:numPr>
        <w:ind w:left="0" w:firstLine="567"/>
        <w:tabs>
          <w:tab w:val="left" w:pos="567" w:leader="none"/>
        </w:tabs>
        <w:rPr>
          <w:rFonts w:ascii="Times New Roman" w:hAnsi="Times New Roman"/>
          <w:sz w:val="28"/>
          <w:szCs w:val="28"/>
        </w:rPr>
      </w:pPr>
      <w:r>
        <w:rPr>
          <w:rFonts w:ascii="Times New Roman" w:hAnsi="Times New Roman"/>
          <w:sz w:val="28"/>
          <w:szCs w:val="28"/>
        </w:rPr>
        <w:t xml:space="preserve">Согласно статье 25 Семейного кодекса Российской Федерации брак, расторгаемый в органах записи актов гр</w:t>
      </w:r>
      <w:r>
        <w:rPr>
          <w:rFonts w:ascii="Times New Roman" w:hAnsi="Times New Roman"/>
          <w:sz w:val="28"/>
          <w:szCs w:val="28"/>
        </w:rPr>
        <w:t xml:space="preserve">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r>
        <w:rPr>
          <w:rFonts w:ascii="Times New Roman" w:hAnsi="Times New Roman"/>
          <w:sz w:val="28"/>
          <w:szCs w:val="28"/>
        </w:rPr>
      </w:r>
    </w:p>
    <w:p>
      <w:pPr>
        <w:ind w:firstLine="567"/>
        <w:tabs>
          <w:tab w:val="left" w:pos="567" w:leader="none"/>
        </w:tabs>
        <w:rPr>
          <w:rFonts w:ascii="Times New Roman" w:hAnsi="Times New Roman"/>
          <w:sz w:val="28"/>
          <w:szCs w:val="28"/>
        </w:rPr>
      </w:pPr>
      <w:r>
        <w:rPr>
          <w:rFonts w:ascii="Times New Roman" w:hAnsi="Times New Roman"/>
          <w:sz w:val="28"/>
          <w:szCs w:val="28"/>
        </w:rPr>
        <w:t xml:space="preserve">Перечень ситуаций и рекомендуемые действия (таблица № 2)</w:t>
      </w:r>
      <w:r>
        <w:rPr>
          <w:rFonts w:ascii="Times New Roman" w:hAnsi="Times New Roman"/>
          <w:sz w:val="28"/>
          <w:szCs w:val="28"/>
        </w:rPr>
      </w:r>
    </w:p>
    <w:p>
      <w:pPr>
        <w:ind w:firstLine="851"/>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tbl>
      <w:tblPr>
        <w:tblW w:w="103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147"/>
        <w:gridCol w:w="7201"/>
      </w:tblGrid>
      <w:tr>
        <w:tblPrEx/>
        <w:trPr>
          <w:trHeight w:val="435"/>
        </w:trPr>
        <w:tc>
          <w:tcPr>
            <w:gridSpan w:val="2"/>
            <w:tcW w:w="10348"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Пример: служащий (работник) представляет Сведения в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году (за отчетный </w:t>
            </w:r>
            <w:r>
              <w:rPr>
                <w:rFonts w:ascii="Times New Roman" w:hAnsi="Times New Roman"/>
                <w:sz w:val="28"/>
                <w:szCs w:val="28"/>
              </w:rPr>
              <w:t xml:space="preserve">2024 </w:t>
            </w:r>
            <w:r>
              <w:rPr>
                <w:rFonts w:ascii="Times New Roman" w:hAnsi="Times New Roman"/>
                <w:sz w:val="28"/>
                <w:szCs w:val="28"/>
              </w:rPr>
              <w:t xml:space="preserve">год</w:t>
            </w:r>
            <w:r>
              <w:rPr>
                <w:rFonts w:ascii="Times New Roman" w:hAnsi="Times New Roman"/>
                <w:sz w:val="28"/>
                <w:szCs w:val="28"/>
              </w:rPr>
              <w:t xml:space="preserve">)</w:t>
            </w:r>
            <w:r>
              <w:rPr>
                <w:rFonts w:ascii="Times New Roman" w:hAnsi="Times New Roman"/>
                <w:sz w:val="28"/>
                <w:szCs w:val="28"/>
              </w:rPr>
            </w:r>
          </w:p>
        </w:tc>
      </w:tr>
      <w:tr>
        <w:tblPrEx/>
        <w:trPr>
          <w:trHeight w:val="435"/>
        </w:trPr>
        <w:tc>
          <w:tcPr>
            <w:tcW w:w="3147"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Брак был расторгнут в ЗАГСе в ноябре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года</w:t>
            </w:r>
            <w:r>
              <w:rPr>
                <w:rFonts w:ascii="Times New Roman" w:hAnsi="Times New Roman"/>
                <w:sz w:val="28"/>
                <w:szCs w:val="28"/>
              </w:rPr>
            </w:r>
          </w:p>
        </w:tc>
        <w:tc>
          <w:tcPr>
            <w:tcW w:w="7201"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года) служащий (работник) не состоял в браке</w:t>
            </w:r>
            <w:r>
              <w:rPr>
                <w:rFonts w:ascii="Times New Roman" w:hAnsi="Times New Roman"/>
                <w:sz w:val="28"/>
                <w:szCs w:val="28"/>
              </w:rPr>
            </w:r>
          </w:p>
        </w:tc>
      </w:tr>
      <w:tr>
        <w:tblPrEx/>
        <w:trPr>
          <w:trHeight w:val="435"/>
        </w:trPr>
        <w:tc>
          <w:tcPr>
            <w:tcW w:w="3147"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Окончательное решение о расторжении брака было принято судом 12 декабря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года и вступило в законную силу 12 января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w:t>
            </w:r>
            <w:r>
              <w:rPr>
                <w:rFonts w:ascii="Times New Roman" w:hAnsi="Times New Roman"/>
                <w:sz w:val="28"/>
                <w:szCs w:val="28"/>
              </w:rPr>
            </w:r>
          </w:p>
        </w:tc>
        <w:tc>
          <w:tcPr>
            <w:tcW w:w="7201"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w:t>
            </w:r>
            <w:r>
              <w:rPr>
                <w:rFonts w:ascii="Times New Roman" w:hAnsi="Times New Roman"/>
                <w:sz w:val="28"/>
                <w:szCs w:val="28"/>
              </w:rPr>
              <w:t xml:space="preserve">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Таким образом, по состоянию на отчетную дату (31 декабря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года) служащий (работник) считался состоявшим в браке</w:t>
            </w:r>
            <w:r>
              <w:rPr>
                <w:rFonts w:ascii="Times New Roman" w:hAnsi="Times New Roman"/>
                <w:sz w:val="28"/>
                <w:szCs w:val="28"/>
              </w:rPr>
            </w:r>
          </w:p>
        </w:tc>
      </w:tr>
      <w:tr>
        <w:tblPrEx/>
        <w:trPr>
          <w:trHeight w:val="435"/>
        </w:trPr>
        <w:tc>
          <w:tcPr>
            <w:tcW w:w="3147"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Брак был расторгнут в ЗАГСе в марте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w:t>
            </w:r>
            <w:r>
              <w:rPr>
                <w:rFonts w:ascii="Times New Roman" w:hAnsi="Times New Roman"/>
                <w:sz w:val="28"/>
                <w:szCs w:val="28"/>
              </w:rPr>
            </w:r>
          </w:p>
        </w:tc>
        <w:tc>
          <w:tcPr>
            <w:tcW w:w="7201"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года) служащий (работник) состоял в браке</w:t>
            </w:r>
            <w:r>
              <w:rPr>
                <w:rFonts w:ascii="Times New Roman" w:hAnsi="Times New Roman"/>
                <w:sz w:val="28"/>
                <w:szCs w:val="28"/>
              </w:rPr>
            </w:r>
          </w:p>
        </w:tc>
      </w:tr>
      <w:tr>
        <w:tblPrEx/>
        <w:trPr>
          <w:trHeight w:val="435"/>
        </w:trPr>
        <w:tc>
          <w:tcPr>
            <w:gridSpan w:val="2"/>
            <w:tcW w:w="10348"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Пример: гражданин в сентябре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w:t>
            </w:r>
            <w:r>
              <w:rPr>
                <w:rFonts w:ascii="Times New Roman" w:hAnsi="Times New Roman"/>
                <w:sz w:val="28"/>
                <w:szCs w:val="28"/>
              </w:rPr>
            </w:r>
          </w:p>
        </w:tc>
      </w:tr>
      <w:tr>
        <w:tblPrEx/>
        <w:trPr>
          <w:trHeight w:val="435"/>
        </w:trPr>
        <w:tc>
          <w:tcPr>
            <w:tcW w:w="3147"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Брак был расторгнут в ЗАГСе 1 июля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w:t>
            </w:r>
            <w:r>
              <w:rPr>
                <w:rFonts w:ascii="Times New Roman" w:hAnsi="Times New Roman"/>
                <w:sz w:val="28"/>
                <w:szCs w:val="28"/>
              </w:rPr>
            </w:r>
          </w:p>
        </w:tc>
        <w:tc>
          <w:tcPr>
            <w:tcW w:w="7201"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гражданин не состоял в браке</w:t>
            </w:r>
            <w:r>
              <w:rPr>
                <w:rFonts w:ascii="Times New Roman" w:hAnsi="Times New Roman"/>
                <w:sz w:val="28"/>
                <w:szCs w:val="28"/>
              </w:rPr>
            </w:r>
          </w:p>
        </w:tc>
      </w:tr>
      <w:tr>
        <w:tblPrEx/>
        <w:trPr>
          <w:trHeight w:val="435"/>
        </w:trPr>
        <w:tc>
          <w:tcPr>
            <w:tcW w:w="3147"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Брак был расторгнут в ЗАГСе 2 августа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w:t>
            </w:r>
            <w:r>
              <w:rPr>
                <w:rFonts w:ascii="Times New Roman" w:hAnsi="Times New Roman"/>
                <w:sz w:val="28"/>
                <w:szCs w:val="28"/>
              </w:rPr>
            </w:r>
          </w:p>
        </w:tc>
        <w:tc>
          <w:tcPr>
            <w:tcW w:w="7201"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гражданин состоял в браке</w:t>
            </w:r>
            <w:r>
              <w:rPr>
                <w:rFonts w:ascii="Times New Roman" w:hAnsi="Times New Roman"/>
                <w:sz w:val="28"/>
                <w:szCs w:val="28"/>
              </w:rPr>
            </w:r>
          </w:p>
        </w:tc>
      </w:tr>
      <w:tr>
        <w:tblPrEx/>
        <w:trPr>
          <w:trHeight w:val="435"/>
        </w:trPr>
        <w:tc>
          <w:tcPr>
            <w:tcW w:w="3147"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Окончательное решение о расторжении брака было принято судом 4 июля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и </w:t>
            </w:r>
            <w:r>
              <w:rPr>
                <w:rFonts w:ascii="Times New Roman" w:hAnsi="Times New Roman"/>
                <w:sz w:val="28"/>
                <w:szCs w:val="28"/>
              </w:rPr>
              <w:t xml:space="preserve">вступило в законную силу 4 августа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w:t>
            </w:r>
            <w:r>
              <w:rPr>
                <w:rFonts w:ascii="Times New Roman" w:hAnsi="Times New Roman"/>
                <w:sz w:val="28"/>
                <w:szCs w:val="28"/>
              </w:rPr>
              <w:t xml:space="preserve">ода</w:t>
            </w:r>
            <w:r>
              <w:rPr>
                <w:rFonts w:ascii="Times New Roman" w:hAnsi="Times New Roman"/>
                <w:sz w:val="28"/>
                <w:szCs w:val="28"/>
              </w:rPr>
            </w:r>
          </w:p>
        </w:tc>
        <w:tc>
          <w:tcPr>
            <w:tcW w:w="7201"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w:t>
            </w:r>
            <w:r>
              <w:rPr>
                <w:rFonts w:ascii="Times New Roman" w:hAnsi="Times New Roman"/>
                <w:sz w:val="28"/>
                <w:szCs w:val="28"/>
              </w:rPr>
              <w:t xml:space="preserve">ситуации </w:t>
            </w:r>
            <w:r>
              <w:rPr>
                <w:rFonts w:ascii="Times New Roman" w:hAnsi="Times New Roman"/>
                <w:sz w:val="28"/>
                <w:szCs w:val="28"/>
              </w:rPr>
              <w:t xml:space="preserve">решение о расторжении брака </w:t>
            </w:r>
            <w:r>
              <w:rPr>
                <w:rFonts w:ascii="Times New Roman" w:hAnsi="Times New Roman"/>
                <w:sz w:val="28"/>
                <w:szCs w:val="28"/>
              </w:rPr>
              <w:t xml:space="preserve">вступило в силу 4 августа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Таким образом, по состоянию на отчетную дату (1 августа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гражданин считался состоявшим в браке</w:t>
            </w:r>
            <w:r>
              <w:rPr>
                <w:rFonts w:ascii="Times New Roman" w:hAnsi="Times New Roman"/>
                <w:sz w:val="28"/>
                <w:szCs w:val="28"/>
              </w:rPr>
            </w:r>
          </w:p>
        </w:tc>
      </w:tr>
    </w:tbl>
    <w:p>
      <w:pPr>
        <w:ind w:firstLine="567"/>
        <w:rPr>
          <w:rFonts w:ascii="Times New Roman" w:hAnsi="Times New Roman"/>
          <w:b/>
          <w:sz w:val="28"/>
          <w:szCs w:val="28"/>
        </w:rPr>
      </w:pPr>
      <w:r>
        <w:rPr>
          <w:rFonts w:ascii="Times New Roman" w:hAnsi="Times New Roman"/>
          <w:b/>
          <w:sz w:val="28"/>
          <w:szCs w:val="28"/>
        </w:rPr>
      </w:r>
      <w:r>
        <w:rPr>
          <w:rFonts w:ascii="Times New Roman" w:hAnsi="Times New Roman"/>
          <w:b/>
          <w:sz w:val="28"/>
          <w:szCs w:val="28"/>
        </w:rPr>
      </w:r>
    </w:p>
    <w:p>
      <w:pPr>
        <w:pStyle w:val="967"/>
        <w:numPr>
          <w:ilvl w:val="0"/>
          <w:numId w:val="1"/>
        </w:numPr>
        <w:ind w:left="0" w:firstLine="567"/>
        <w:tabs>
          <w:tab w:val="left" w:pos="1134" w:leader="none"/>
        </w:tabs>
        <w:rPr>
          <w:rFonts w:ascii="Times New Roman" w:hAnsi="Times New Roman"/>
          <w:sz w:val="28"/>
          <w:szCs w:val="28"/>
        </w:rPr>
      </w:pPr>
      <w:r>
        <w:rPr>
          <w:rFonts w:ascii="Times New Roman" w:hAnsi="Times New Roman"/>
          <w:sz w:val="28"/>
          <w:szCs w:val="28"/>
        </w:rPr>
        <w:t xml:space="preserve">Лица, обязанные представлять Сведения в отношении своих супруг (супругов), не предст</w:t>
      </w:r>
      <w:r>
        <w:rPr>
          <w:rFonts w:ascii="Times New Roman" w:hAnsi="Times New Roman"/>
          <w:sz w:val="28"/>
          <w:szCs w:val="28"/>
        </w:rPr>
        <w:t xml:space="preserve">авляют такие Сведения, если: </w:t>
      </w:r>
      <w:r>
        <w:rPr>
          <w:rFonts w:ascii="Times New Roman" w:hAnsi="Times New Roman"/>
          <w:sz w:val="28"/>
          <w:szCs w:val="28"/>
        </w:rPr>
      </w:r>
    </w:p>
    <w:p>
      <w:pPr>
        <w:pStyle w:val="967"/>
        <w:ind w:left="0" w:firstLine="567"/>
        <w:tabs>
          <w:tab w:val="left" w:pos="1134" w:leader="none"/>
        </w:tabs>
        <w:rPr>
          <w:rFonts w:ascii="Times New Roman" w:hAnsi="Times New Roman"/>
          <w:sz w:val="28"/>
          <w:szCs w:val="28"/>
        </w:rPr>
      </w:pPr>
      <w:r>
        <w:rPr>
          <w:rFonts w:ascii="Times New Roman" w:hAnsi="Times New Roman"/>
          <w:sz w:val="28"/>
          <w:szCs w:val="28"/>
        </w:rPr>
        <w:t xml:space="preserve">1) </w:t>
      </w:r>
      <w:r>
        <w:rPr>
          <w:rFonts w:ascii="Times New Roman" w:hAnsi="Times New Roman"/>
          <w:sz w:val="28"/>
          <w:szCs w:val="28"/>
        </w:rPr>
        <w:t xml:space="preserve">их супруги являются военнослужащими, сотрудниками</w:t>
      </w:r>
      <w:r>
        <w:rPr>
          <w:rFonts w:ascii="Times New Roman" w:hAnsi="Times New Roman"/>
          <w:sz w:val="28"/>
          <w:szCs w:val="28"/>
        </w:rPr>
        <w:t xml:space="preserve"> и</w:t>
      </w:r>
      <w:r>
        <w:rPr>
          <w:rFonts w:ascii="Times New Roman" w:hAnsi="Times New Roman"/>
          <w:sz w:val="28"/>
          <w:szCs w:val="28"/>
        </w:rPr>
        <w:t xml:space="preserve"> лицами и принимают </w:t>
      </w:r>
      <w:r>
        <w:rPr>
          <w:rFonts w:ascii="Times New Roman" w:hAnsi="Times New Roman"/>
          <w:sz w:val="28"/>
          <w:szCs w:val="28"/>
        </w:rPr>
        <w:t xml:space="preserve">(принимали)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Pr>
          <w:rFonts w:ascii="Times New Roman" w:hAnsi="Times New Roman"/>
          <w:sz w:val="28"/>
          <w:szCs w:val="28"/>
        </w:rPr>
      </w:r>
    </w:p>
    <w:p>
      <w:pPr>
        <w:pStyle w:val="967"/>
        <w:ind w:left="0" w:firstLine="567"/>
        <w:tabs>
          <w:tab w:val="left" w:pos="1134" w:leader="none"/>
        </w:tabs>
        <w:rPr>
          <w:rFonts w:ascii="Times New Roman" w:hAnsi="Times New Roman"/>
          <w:sz w:val="28"/>
          <w:szCs w:val="28"/>
        </w:rPr>
      </w:pPr>
      <w:r>
        <w:rPr>
          <w:rFonts w:ascii="Times New Roman" w:hAnsi="Times New Roman"/>
          <w:sz w:val="28"/>
          <w:szCs w:val="28"/>
        </w:rPr>
        <w:t xml:space="preserve">2) </w:t>
      </w:r>
      <w:r>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r>
        <w:rPr>
          <w:rFonts w:ascii="Times New Roman" w:hAnsi="Times New Roman"/>
          <w:sz w:val="28"/>
          <w:szCs w:val="28"/>
        </w:rPr>
      </w:r>
    </w:p>
    <w:p>
      <w:pPr>
        <w:pStyle w:val="967"/>
        <w:ind w:left="0" w:firstLine="567"/>
        <w:tabs>
          <w:tab w:val="left" w:pos="1134" w:leader="none"/>
        </w:tabs>
        <w:rPr>
          <w:rFonts w:ascii="Times New Roman" w:hAnsi="Times New Roman"/>
          <w:sz w:val="28"/>
          <w:szCs w:val="28"/>
        </w:rPr>
      </w:pPr>
      <w:r>
        <w:rPr>
          <w:rFonts w:ascii="Times New Roman" w:hAnsi="Times New Roman"/>
          <w:sz w:val="28"/>
          <w:szCs w:val="28"/>
        </w:rPr>
        <w:t xml:space="preserve">3) </w:t>
      </w:r>
      <w:r>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r>
        <w:rPr>
          <w:rFonts w:ascii="Times New Roman" w:hAnsi="Times New Roman"/>
          <w:sz w:val="28"/>
          <w:szCs w:val="28"/>
        </w:rPr>
      </w:r>
    </w:p>
    <w:p>
      <w:pPr>
        <w:pStyle w:val="967"/>
        <w:ind w:left="0" w:firstLine="567"/>
        <w:tabs>
          <w:tab w:val="left" w:pos="1134" w:leader="none"/>
        </w:tabs>
        <w:rPr>
          <w:rFonts w:ascii="Times New Roman" w:hAnsi="Times New Roman"/>
          <w:sz w:val="28"/>
          <w:szCs w:val="28"/>
        </w:rPr>
      </w:pPr>
      <w:r>
        <w:rPr>
          <w:rFonts w:ascii="Times New Roman" w:hAnsi="Times New Roman"/>
          <w:sz w:val="28"/>
          <w:szCs w:val="28"/>
        </w:rPr>
        <w:t xml:space="preserve">4) </w:t>
      </w:r>
      <w:r>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r>
        <w:rPr>
          <w:rFonts w:ascii="Times New Roman" w:hAnsi="Times New Roman"/>
          <w:sz w:val="28"/>
          <w:szCs w:val="28"/>
        </w:rPr>
      </w:r>
    </w:p>
    <w:p>
      <w:pPr>
        <w:pStyle w:val="967"/>
        <w:ind w:left="0" w:firstLine="567"/>
        <w:tabs>
          <w:tab w:val="left" w:pos="1134" w:leader="none"/>
        </w:tabs>
        <w:rPr>
          <w:rFonts w:ascii="Times New Roman" w:hAnsi="Times New Roman"/>
          <w:sz w:val="28"/>
          <w:szCs w:val="28"/>
        </w:rPr>
      </w:pPr>
      <w:r>
        <w:rPr>
          <w:rFonts w:ascii="Times New Roman" w:hAnsi="Times New Roman"/>
          <w:sz w:val="28"/>
          <w:szCs w:val="28"/>
        </w:rPr>
        <w:t xml:space="preserve">В этом случае такими лицами могут быть представлены документы, подтверждающие обозначенный статус их супруг (супругов).</w:t>
      </w:r>
      <w:r>
        <w:rPr>
          <w:rFonts w:ascii="Times New Roman" w:hAnsi="Times New Roman"/>
          <w:sz w:val="28"/>
          <w:szCs w:val="28"/>
        </w:rPr>
      </w:r>
    </w:p>
    <w:p>
      <w:pPr>
        <w:pStyle w:val="967"/>
        <w:ind w:left="0" w:firstLine="567"/>
        <w:tabs>
          <w:tab w:val="left" w:pos="1134" w:leader="none"/>
        </w:tabs>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Pr>
          <w:rFonts w:ascii="Times New Roman" w:hAnsi="Times New Roman"/>
          <w:sz w:val="28"/>
          <w:szCs w:val="28"/>
        </w:rPr>
        <w:t xml:space="preserve">Инструктивно-методически</w:t>
      </w:r>
      <w:r>
        <w:rPr>
          <w:rFonts w:ascii="Times New Roman" w:hAnsi="Times New Roman"/>
          <w:sz w:val="28"/>
          <w:szCs w:val="28"/>
        </w:rPr>
        <w:t xml:space="preserve">х материалах</w:t>
      </w:r>
      <w:r>
        <w:rPr>
          <w:rFonts w:ascii="Times New Roman" w:hAnsi="Times New Roman"/>
          <w:sz w:val="28"/>
          <w:szCs w:val="28"/>
        </w:rPr>
        <w:t xml:space="preserve"> </w:t>
      </w:r>
      <w:r>
        <w:rPr>
          <w:rFonts w:ascii="Times New Roman" w:hAnsi="Times New Roman"/>
          <w:sz w:val="28"/>
          <w:szCs w:val="28"/>
        </w:rPr>
        <w:t xml:space="preserve">по вопросам реализации Ука</w:t>
      </w:r>
      <w:r>
        <w:rPr>
          <w:rFonts w:ascii="Times New Roman" w:hAnsi="Times New Roman"/>
          <w:sz w:val="28"/>
          <w:szCs w:val="28"/>
        </w:rPr>
        <w:t xml:space="preserve">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 xml:space="preserve">(</w:t>
      </w:r>
      <w:hyperlink r:id="rId21" w:tooltip="https://mintrud.gov.ru/ministry/programms/anticorruption/9/23" w:history="1">
        <w:r>
          <w:rPr>
            <w:rStyle w:val="987"/>
            <w:rFonts w:ascii="Times New Roman" w:hAnsi="Times New Roman"/>
            <w:sz w:val="28"/>
            <w:szCs w:val="28"/>
          </w:rPr>
          <w:t xml:space="preserve">https://mintrud.gov.ru/ministry/programms/anticorruption/9/23</w:t>
        </w:r>
      </w:hyperlink>
      <w:r>
        <w:rPr>
          <w:rFonts w:ascii="Times New Roman" w:hAnsi="Times New Roman"/>
          <w:sz w:val="28"/>
          <w:szCs w:val="28"/>
        </w:rPr>
        <w:t xml:space="preserve">).</w:t>
      </w:r>
      <w:r>
        <w:rPr>
          <w:rFonts w:ascii="Times New Roman" w:hAnsi="Times New Roman"/>
          <w:sz w:val="28"/>
          <w:szCs w:val="28"/>
        </w:rPr>
      </w:r>
    </w:p>
    <w:p>
      <w:pPr>
        <w:pStyle w:val="967"/>
        <w:ind w:left="0" w:firstLine="567"/>
        <w:rPr>
          <w:rFonts w:ascii="Times New Roman" w:hAnsi="Times New Roman"/>
          <w:b/>
          <w:sz w:val="28"/>
          <w:szCs w:val="28"/>
        </w:rPr>
      </w:pPr>
      <w:r>
        <w:rPr>
          <w:rFonts w:ascii="Times New Roman" w:hAnsi="Times New Roman"/>
          <w:b/>
          <w:sz w:val="28"/>
          <w:szCs w:val="28"/>
        </w:rPr>
        <w:t xml:space="preserve">Несовершеннолетние дети</w:t>
      </w:r>
      <w:r>
        <w:rPr>
          <w:rFonts w:ascii="Times New Roman" w:hAnsi="Times New Roman"/>
          <w:b/>
          <w:sz w:val="28"/>
          <w:szCs w:val="28"/>
        </w:rPr>
      </w:r>
    </w:p>
    <w:p>
      <w:pPr>
        <w:pStyle w:val="967"/>
        <w:numPr>
          <w:ilvl w:val="0"/>
          <w:numId w:val="1"/>
        </w:numPr>
        <w:ind w:left="0" w:firstLine="567"/>
        <w:tabs>
          <w:tab w:val="left" w:pos="1134" w:leader="none"/>
        </w:tabs>
        <w:rPr>
          <w:rFonts w:ascii="Times New Roman" w:hAnsi="Times New Roman"/>
          <w:sz w:val="28"/>
          <w:szCs w:val="28"/>
        </w:rPr>
      </w:pPr>
      <w:r>
        <w:rPr>
          <w:rFonts w:ascii="Times New Roman" w:hAnsi="Times New Roman"/>
          <w:sz w:val="28"/>
          <w:szCs w:val="28"/>
        </w:rPr>
        <w:t xml:space="preserve">Статья</w:t>
      </w:r>
      <w:r>
        <w:rPr>
          <w:rFonts w:ascii="Times New Roman" w:hAnsi="Times New Roman"/>
          <w:sz w:val="28"/>
          <w:szCs w:val="28"/>
        </w:rPr>
        <w:t xml:space="preserve">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r>
        <w:rPr>
          <w:rFonts w:ascii="Times New Roman" w:hAnsi="Times New Roman"/>
          <w:sz w:val="28"/>
          <w:szCs w:val="28"/>
        </w:rPr>
      </w:r>
    </w:p>
    <w:p>
      <w:pPr>
        <w:pStyle w:val="967"/>
        <w:numPr>
          <w:ilvl w:val="0"/>
          <w:numId w:val="1"/>
        </w:numPr>
        <w:ind w:left="0" w:firstLine="567"/>
        <w:tabs>
          <w:tab w:val="left" w:pos="1134" w:leader="none"/>
        </w:tabs>
        <w:rPr>
          <w:rFonts w:ascii="Times New Roman" w:hAnsi="Times New Roman"/>
          <w:sz w:val="28"/>
          <w:szCs w:val="28"/>
        </w:rPr>
      </w:pPr>
      <w:r>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Перечень ситуаций и рекомендуемые действия (таблица № 3):</w:t>
      </w:r>
      <w:r>
        <w:rPr>
          <w:rFonts w:ascii="Times New Roman" w:hAnsi="Times New Roman"/>
          <w:sz w:val="28"/>
          <w:szCs w:val="28"/>
        </w:rPr>
      </w:r>
    </w:p>
    <w:p>
      <w:pPr>
        <w:ind w:firstLine="851"/>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tbl>
      <w:tblPr>
        <w:tblW w:w="103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119"/>
        <w:gridCol w:w="7229"/>
      </w:tblGrid>
      <w:tr>
        <w:tblPrEx/>
        <w:trPr>
          <w:trHeight w:val="435"/>
        </w:trPr>
        <w:tc>
          <w:tcPr>
            <w:gridSpan w:val="2"/>
            <w:tcW w:w="10348"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Пример: служащий (работник) представляет Сведения в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году (за отчетный </w:t>
            </w:r>
            <w:r>
              <w:rPr>
                <w:rFonts w:ascii="Times New Roman" w:hAnsi="Times New Roman"/>
                <w:sz w:val="28"/>
                <w:szCs w:val="28"/>
              </w:rPr>
              <w:t xml:space="preserve">2024 </w:t>
            </w:r>
            <w:r>
              <w:rPr>
                <w:rFonts w:ascii="Times New Roman" w:hAnsi="Times New Roman"/>
                <w:sz w:val="28"/>
                <w:szCs w:val="28"/>
              </w:rPr>
              <w:t xml:space="preserve">год</w:t>
            </w:r>
            <w:r>
              <w:rPr>
                <w:rFonts w:ascii="Times New Roman" w:hAnsi="Times New Roman"/>
                <w:sz w:val="28"/>
                <w:szCs w:val="28"/>
              </w:rPr>
              <w:t xml:space="preserve">)</w:t>
            </w:r>
            <w:r>
              <w:rPr>
                <w:rFonts w:ascii="Times New Roman" w:hAnsi="Times New Roman"/>
                <w:sz w:val="28"/>
                <w:szCs w:val="28"/>
              </w:rPr>
            </w:r>
          </w:p>
        </w:tc>
      </w:tr>
      <w:tr>
        <w:tblPrEx/>
        <w:trPr>
          <w:trHeight w:val="435"/>
        </w:trPr>
        <w:tc>
          <w:tcPr>
            <w:tcW w:w="3119"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Дочери служащего (работника) 21 мая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года исполнилось 18 лет</w:t>
            </w:r>
            <w:r>
              <w:rPr>
                <w:rFonts w:ascii="Times New Roman" w:hAnsi="Times New Roman"/>
                <w:sz w:val="28"/>
                <w:szCs w:val="28"/>
              </w:rPr>
            </w:r>
          </w:p>
        </w:tc>
        <w:tc>
          <w:tcPr>
            <w:tcW w:w="7229"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года) дочери служащего (работника) уже исполнилось 18 лет, она являлась совершеннолетней</w:t>
            </w:r>
            <w:r>
              <w:rPr>
                <w:rFonts w:ascii="Times New Roman" w:hAnsi="Times New Roman"/>
                <w:sz w:val="28"/>
                <w:szCs w:val="28"/>
              </w:rPr>
            </w:r>
          </w:p>
        </w:tc>
      </w:tr>
      <w:tr>
        <w:tblPrEx/>
        <w:trPr>
          <w:trHeight w:val="435"/>
        </w:trPr>
        <w:tc>
          <w:tcPr>
            <w:tcW w:w="3119"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Дочери служащего (работника) 30 декабря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года исполнилось 18 лет</w:t>
            </w:r>
            <w:r>
              <w:rPr>
                <w:rFonts w:ascii="Times New Roman" w:hAnsi="Times New Roman"/>
                <w:sz w:val="28"/>
                <w:szCs w:val="28"/>
              </w:rPr>
            </w:r>
          </w:p>
        </w:tc>
        <w:tc>
          <w:tcPr>
            <w:tcW w:w="7229"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года) дочери служащего (работника) уже исполнилось 18 лет, она являлась совершеннолетней</w:t>
            </w:r>
            <w:r>
              <w:rPr>
                <w:rFonts w:ascii="Times New Roman" w:hAnsi="Times New Roman"/>
                <w:sz w:val="28"/>
                <w:szCs w:val="28"/>
              </w:rPr>
            </w:r>
          </w:p>
        </w:tc>
      </w:tr>
      <w:tr>
        <w:tblPrEx/>
        <w:trPr>
          <w:trHeight w:val="435"/>
        </w:trPr>
        <w:tc>
          <w:tcPr>
            <w:tcW w:w="3119"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Дочери служащего (работника) 31 декабря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года исполнилось 18 лет</w:t>
            </w:r>
            <w:r>
              <w:rPr>
                <w:rFonts w:ascii="Times New Roman" w:hAnsi="Times New Roman"/>
                <w:sz w:val="28"/>
                <w:szCs w:val="28"/>
              </w:rPr>
            </w:r>
          </w:p>
        </w:tc>
        <w:tc>
          <w:tcPr>
            <w:tcW w:w="7229"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Таким образом, по состоянию на отчетную дату (31 декабря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года) она еще являлась несовершеннолетней</w:t>
            </w:r>
            <w:r>
              <w:rPr>
                <w:rFonts w:ascii="Times New Roman" w:hAnsi="Times New Roman"/>
                <w:sz w:val="28"/>
                <w:szCs w:val="28"/>
              </w:rPr>
            </w:r>
          </w:p>
        </w:tc>
      </w:tr>
      <w:tr>
        <w:tblPrEx/>
        <w:trPr>
          <w:trHeight w:val="435"/>
        </w:trPr>
        <w:tc>
          <w:tcPr>
            <w:gridSpan w:val="2"/>
            <w:tcW w:w="10348"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Пример: гражданин представляет в сентябре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Сведения в связи с назначением на должность. Отчетной датой является 1 августа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w:t>
            </w:r>
            <w:r>
              <w:rPr>
                <w:rFonts w:ascii="Times New Roman" w:hAnsi="Times New Roman"/>
                <w:sz w:val="28"/>
                <w:szCs w:val="28"/>
              </w:rPr>
            </w:r>
          </w:p>
        </w:tc>
      </w:tr>
      <w:tr>
        <w:tblPrEx/>
        <w:trPr>
          <w:trHeight w:val="435"/>
        </w:trPr>
        <w:tc>
          <w:tcPr>
            <w:tcW w:w="3119"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Сыну гражданина 5 мая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исполнилось 18 лет</w:t>
            </w:r>
            <w:r>
              <w:rPr>
                <w:rFonts w:ascii="Times New Roman" w:hAnsi="Times New Roman"/>
                <w:sz w:val="28"/>
                <w:szCs w:val="28"/>
              </w:rPr>
            </w:r>
          </w:p>
        </w:tc>
        <w:tc>
          <w:tcPr>
            <w:tcW w:w="7229"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сыну гражданина уже исполнилось 18 лет</w:t>
            </w:r>
            <w:r>
              <w:rPr>
                <w:rFonts w:ascii="Times New Roman" w:hAnsi="Times New Roman"/>
                <w:sz w:val="28"/>
                <w:szCs w:val="28"/>
              </w:rPr>
            </w:r>
          </w:p>
        </w:tc>
      </w:tr>
      <w:tr>
        <w:tblPrEx/>
        <w:trPr>
          <w:trHeight w:val="435"/>
        </w:trPr>
        <w:tc>
          <w:tcPr>
            <w:tcW w:w="3119"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Сыну гражданина 1 августа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исполнилось 18 лет</w:t>
            </w:r>
            <w:r>
              <w:rPr>
                <w:rFonts w:ascii="Times New Roman" w:hAnsi="Times New Roman"/>
                <w:sz w:val="28"/>
                <w:szCs w:val="28"/>
              </w:rPr>
            </w:r>
          </w:p>
        </w:tc>
        <w:tc>
          <w:tcPr>
            <w:tcW w:w="7229"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Таким образом, по состоянию на отчетную дату (1 августа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он еще являлся несовершеннолетним</w:t>
            </w:r>
            <w:r>
              <w:rPr>
                <w:rFonts w:ascii="Times New Roman" w:hAnsi="Times New Roman"/>
                <w:sz w:val="28"/>
                <w:szCs w:val="28"/>
              </w:rPr>
            </w:r>
          </w:p>
        </w:tc>
      </w:tr>
      <w:tr>
        <w:tblPrEx/>
        <w:trPr>
          <w:trHeight w:val="435"/>
        </w:trPr>
        <w:tc>
          <w:tcPr>
            <w:tcW w:w="3119"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Сыну гражданина 17 августа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исполнилось 18 лет</w:t>
            </w:r>
            <w:r>
              <w:rPr>
                <w:rFonts w:ascii="Times New Roman" w:hAnsi="Times New Roman"/>
                <w:sz w:val="28"/>
                <w:szCs w:val="28"/>
              </w:rPr>
            </w:r>
          </w:p>
        </w:tc>
        <w:tc>
          <w:tcPr>
            <w:tcW w:w="7229"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сын гражданина являлся несовершеннолетним </w:t>
            </w:r>
            <w:r>
              <w:rPr>
                <w:rFonts w:ascii="Times New Roman" w:hAnsi="Times New Roman"/>
                <w:sz w:val="28"/>
                <w:szCs w:val="28"/>
              </w:rPr>
            </w:r>
          </w:p>
        </w:tc>
      </w:tr>
    </w:tbl>
    <w:p>
      <w:pPr>
        <w:pStyle w:val="967"/>
        <w:ind w:left="567" w:firstLine="0"/>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Представление служащим (работником) </w:t>
      </w:r>
      <w:r>
        <w:rPr>
          <w:rFonts w:ascii="Times New Roman" w:hAnsi="Times New Roman"/>
          <w:sz w:val="28"/>
          <w:szCs w:val="28"/>
        </w:rPr>
        <w:t xml:space="preserve">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r>
        <w:rPr>
          <w:rFonts w:ascii="Times New Roman" w:hAnsi="Times New Roman"/>
          <w:sz w:val="28"/>
          <w:szCs w:val="28"/>
        </w:rPr>
      </w:r>
    </w:p>
    <w:p>
      <w:pPr>
        <w:pStyle w:val="967"/>
        <w:ind w:left="0" w:firstLine="567"/>
        <w:rPr>
          <w:rFonts w:ascii="Times New Roman" w:hAnsi="Times New Roman"/>
          <w:b/>
          <w:sz w:val="28"/>
          <w:szCs w:val="28"/>
        </w:rPr>
      </w:pPr>
      <w:r>
        <w:rPr>
          <w:rFonts w:ascii="Times New Roman" w:hAnsi="Times New Roman"/>
          <w:b/>
          <w:sz w:val="28"/>
          <w:szCs w:val="28"/>
        </w:rPr>
        <w:t xml:space="preserve">Уточнение представленных Сведений</w:t>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Служащий (работник), замещающий должность,</w:t>
      </w:r>
      <w:r>
        <w:rPr>
          <w:rFonts w:ascii="Times New Roman" w:hAnsi="Times New Roman"/>
          <w:sz w:val="28"/>
          <w:szCs w:val="28"/>
        </w:rPr>
        <w:t xml:space="preserve">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Представление уточненных Сведений за предыдущие декларационные кампании не предусмотрено. В случае выявления</w:t>
      </w:r>
      <w:r>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Pr>
          <w:rFonts w:ascii="Times New Roman" w:hAnsi="Times New Roman"/>
          <w:sz w:val="28"/>
          <w:szCs w:val="28"/>
        </w:rPr>
        <w:t xml:space="preserve">служащему (работнику) рекомендуется к представляемой в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году справке приложить соответствующие письменные пояснения</w:t>
      </w:r>
      <w:r>
        <w:rPr>
          <w:rFonts w:ascii="Times New Roman" w:hAnsi="Times New Roman"/>
          <w:sz w:val="28"/>
          <w:szCs w:val="28"/>
        </w:rPr>
        <w:t xml:space="preserve"> (например</w:t>
      </w:r>
      <w:r>
        <w:rPr>
          <w:rFonts w:ascii="Times New Roman" w:hAnsi="Times New Roman"/>
          <w:sz w:val="28"/>
          <w:szCs w:val="28"/>
        </w:rPr>
        <w:t xml:space="preserve">, ситуации, связанные с выявлением</w:t>
      </w:r>
      <w:r>
        <w:rPr>
          <w:rFonts w:ascii="Times New Roman" w:hAnsi="Times New Roman"/>
          <w:sz w:val="28"/>
          <w:szCs w:val="28"/>
        </w:rPr>
        <w:t xml:space="preserve"> счет</w:t>
      </w:r>
      <w:r>
        <w:rPr>
          <w:rFonts w:ascii="Times New Roman" w:hAnsi="Times New Roman"/>
          <w:sz w:val="28"/>
          <w:szCs w:val="28"/>
        </w:rPr>
        <w:t xml:space="preserve">а в кредитной организации, отрытого в </w:t>
      </w:r>
      <w:r>
        <w:rPr>
          <w:rFonts w:ascii="Times New Roman" w:hAnsi="Times New Roman"/>
          <w:sz w:val="28"/>
          <w:szCs w:val="28"/>
        </w:rPr>
        <w:t xml:space="preserve">202</w:t>
      </w:r>
      <w:r>
        <w:rPr>
          <w:rFonts w:ascii="Times New Roman" w:hAnsi="Times New Roman"/>
          <w:sz w:val="28"/>
          <w:szCs w:val="28"/>
        </w:rPr>
        <w:t xml:space="preserve">3</w:t>
      </w:r>
      <w:r>
        <w:rPr>
          <w:rFonts w:ascii="Times New Roman" w:hAnsi="Times New Roman"/>
          <w:sz w:val="28"/>
          <w:szCs w:val="28"/>
        </w:rPr>
        <w:t xml:space="preserve"> </w:t>
      </w:r>
      <w:r>
        <w:rPr>
          <w:rFonts w:ascii="Times New Roman" w:hAnsi="Times New Roman"/>
          <w:sz w:val="28"/>
          <w:szCs w:val="28"/>
        </w:rPr>
        <w:t xml:space="preserve">году, но не отраженного в справке, представленной в рамках декларационной кампании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года</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случае если лицо не представило Сведения в период декларационной кампании, то основания для представления уточненных Сведений у него отсутствуют.</w:t>
      </w:r>
      <w:r>
        <w:rPr>
          <w:rFonts w:ascii="Times New Roman" w:hAnsi="Times New Roman"/>
          <w:sz w:val="28"/>
          <w:szCs w:val="28"/>
        </w:rPr>
      </w:r>
    </w:p>
    <w:p>
      <w:pPr>
        <w:ind w:firstLine="567"/>
        <w:rPr>
          <w:rFonts w:ascii="Times New Roman" w:hAnsi="Times New Roman"/>
          <w:b/>
          <w:sz w:val="28"/>
          <w:szCs w:val="28"/>
        </w:rPr>
      </w:pPr>
      <w:r>
        <w:rPr>
          <w:rFonts w:ascii="Times New Roman" w:hAnsi="Times New Roman"/>
          <w:b/>
          <w:sz w:val="28"/>
          <w:szCs w:val="28"/>
        </w:rPr>
        <w:t xml:space="preserve">Рекомендуемые действия при невозможности </w:t>
      </w:r>
      <w:r>
        <w:rPr>
          <w:rFonts w:ascii="Times New Roman" w:hAnsi="Times New Roman"/>
          <w:b/>
          <w:sz w:val="28"/>
          <w:szCs w:val="28"/>
        </w:rPr>
        <w:t xml:space="preserve">по объективным </w:t>
      </w:r>
      <w:r>
        <w:rPr>
          <w:rFonts w:ascii="Times New Roman" w:hAnsi="Times New Roman"/>
          <w:b/>
          <w:sz w:val="28"/>
          <w:szCs w:val="28"/>
        </w:rPr>
        <w:t xml:space="preserve">причинам </w:t>
      </w:r>
      <w:r>
        <w:rPr>
          <w:rFonts w:ascii="Times New Roman" w:hAnsi="Times New Roman"/>
          <w:b/>
          <w:sz w:val="28"/>
          <w:szCs w:val="28"/>
        </w:rPr>
        <w:t xml:space="preserve">представить Сведения в отношении члена семьи</w:t>
      </w:r>
      <w:r>
        <w:rPr>
          <w:rFonts w:ascii="Times New Roman" w:hAnsi="Times New Roman"/>
          <w:b/>
          <w:sz w:val="28"/>
          <w:szCs w:val="28"/>
        </w:rPr>
      </w:r>
    </w:p>
    <w:p>
      <w:pPr>
        <w:pStyle w:val="967"/>
        <w:numPr>
          <w:ilvl w:val="0"/>
          <w:numId w:val="1"/>
        </w:numPr>
        <w:ind w:left="0" w:firstLine="567"/>
        <w:tabs>
          <w:tab w:val="left" w:pos="1134" w:leader="none"/>
        </w:tabs>
        <w:rPr>
          <w:rFonts w:ascii="Times New Roman" w:hAnsi="Times New Roman"/>
          <w:sz w:val="28"/>
          <w:szCs w:val="28"/>
        </w:rPr>
      </w:pPr>
      <w:r>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w:t>
      </w:r>
      <w:r>
        <w:rPr>
          <w:rFonts w:ascii="Times New Roman" w:hAnsi="Times New Roman"/>
          <w:sz w:val="28"/>
          <w:szCs w:val="28"/>
        </w:rPr>
        <w:t xml:space="preserve">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w:t>
      </w:r>
      <w:r>
        <w:rPr>
          <w:rFonts w:ascii="Times New Roman" w:hAnsi="Times New Roman"/>
          <w:sz w:val="28"/>
          <w:szCs w:val="28"/>
        </w:rPr>
        <w:t xml:space="preserve">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w:t>
      </w:r>
      <w:r>
        <w:rPr>
          <w:rFonts w:ascii="Times New Roman" w:hAnsi="Times New Roman"/>
          <w:sz w:val="28"/>
          <w:szCs w:val="28"/>
        </w:rPr>
        <w:t xml:space="preserve">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Pr>
          <w:rFonts w:ascii="Times New Roman" w:hAnsi="Times New Roman"/>
          <w:sz w:val="28"/>
          <w:szCs w:val="28"/>
          <w:lang w:val="en-US"/>
        </w:rPr>
        <w:t xml:space="preserve"> </w:t>
      </w:r>
      <w:r>
        <w:rPr>
          <w:rFonts w:ascii="Times New Roman" w:hAnsi="Times New Roman"/>
          <w:sz w:val="28"/>
          <w:szCs w:val="28"/>
        </w:rPr>
        <w:t xml:space="preserve">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Pr>
          <w:rFonts w:ascii="Times New Roman" w:hAnsi="Times New Roman"/>
          <w:sz w:val="28"/>
          <w:szCs w:val="28"/>
          <w:lang w:val="en-US"/>
        </w:rPr>
        <w:t xml:space="preserve"> </w:t>
      </w:r>
      <w:r>
        <w:rPr>
          <w:rFonts w:ascii="Times New Roman" w:hAnsi="Times New Roman"/>
          <w:sz w:val="28"/>
          <w:szCs w:val="28"/>
        </w:rPr>
        <w:t xml:space="preserve">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Pr>
          <w:rFonts w:ascii="Times New Roman" w:hAnsi="Times New Roman"/>
          <w:sz w:val="28"/>
          <w:szCs w:val="28"/>
        </w:rPr>
        <w:t xml:space="preserve">ом</w:t>
      </w:r>
      <w:r>
        <w:rPr>
          <w:rFonts w:ascii="Times New Roman" w:hAnsi="Times New Roman"/>
          <w:sz w:val="28"/>
          <w:szCs w:val="28"/>
        </w:rPr>
        <w:t xml:space="preserve"> Всероссийского казачьего общества</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гражданином</w:t>
      </w:r>
      <w:r>
        <w:rPr>
          <w:rFonts w:ascii="Times New Roman" w:hAnsi="Times New Roman"/>
          <w:sz w:val="28"/>
          <w:szCs w:val="28"/>
        </w:rPr>
        <w:t xml:space="preserve">,</w:t>
      </w:r>
      <w:r>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Pr>
          <w:rFonts w:ascii="Times New Roman" w:hAnsi="Times New Roman"/>
          <w:sz w:val="28"/>
          <w:szCs w:val="28"/>
        </w:rPr>
        <w:t xml:space="preserve"> войсков</w:t>
      </w:r>
      <w:r>
        <w:rPr>
          <w:rFonts w:ascii="Times New Roman" w:hAnsi="Times New Roman"/>
          <w:sz w:val="28"/>
          <w:szCs w:val="28"/>
        </w:rPr>
        <w:t xml:space="preserve">ого</w:t>
      </w:r>
      <w:r>
        <w:rPr>
          <w:rFonts w:ascii="Times New Roman" w:hAnsi="Times New Roman"/>
          <w:sz w:val="28"/>
          <w:szCs w:val="28"/>
        </w:rPr>
        <w:t xml:space="preserve"> казачь</w:t>
      </w:r>
      <w:r>
        <w:rPr>
          <w:rFonts w:ascii="Times New Roman" w:hAnsi="Times New Roman"/>
          <w:sz w:val="28"/>
          <w:szCs w:val="28"/>
        </w:rPr>
        <w:t xml:space="preserve">его</w:t>
      </w:r>
      <w:r>
        <w:rPr>
          <w:rFonts w:ascii="Times New Roman" w:hAnsi="Times New Roman"/>
          <w:sz w:val="28"/>
          <w:szCs w:val="28"/>
        </w:rPr>
        <w:t xml:space="preserve"> обществ</w:t>
      </w:r>
      <w:r>
        <w:rPr>
          <w:rFonts w:ascii="Times New Roman" w:hAnsi="Times New Roman"/>
          <w:sz w:val="28"/>
          <w:szCs w:val="28"/>
        </w:rPr>
        <w:t xml:space="preserve">а</w:t>
      </w:r>
      <w:r>
        <w:rPr>
          <w:rFonts w:ascii="Times New Roman" w:hAnsi="Times New Roman"/>
          <w:sz w:val="28"/>
          <w:szCs w:val="28"/>
        </w:rPr>
        <w:t xml:space="preserve">, внесенн</w:t>
      </w:r>
      <w:r>
        <w:rPr>
          <w:rFonts w:ascii="Times New Roman" w:hAnsi="Times New Roman"/>
          <w:sz w:val="28"/>
          <w:szCs w:val="28"/>
        </w:rPr>
        <w:t xml:space="preserve">ого</w:t>
      </w:r>
      <w:r>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Pr>
          <w:rFonts w:ascii="Times New Roman" w:hAnsi="Times New Roman"/>
          <w:sz w:val="28"/>
          <w:szCs w:val="28"/>
        </w:rPr>
        <w:t xml:space="preserve">дента Российской Федерации от 9 </w:t>
      </w:r>
      <w:r>
        <w:rPr>
          <w:rFonts w:ascii="Times New Roman" w:hAnsi="Times New Roman"/>
          <w:sz w:val="28"/>
          <w:szCs w:val="28"/>
        </w:rPr>
        <w:t xml:space="preserve">октября 2017</w:t>
      </w:r>
      <w:r>
        <w:rPr>
          <w:rFonts w:ascii="Times New Roman" w:hAnsi="Times New Roman"/>
          <w:sz w:val="28"/>
          <w:szCs w:val="28"/>
        </w:rPr>
        <w:t xml:space="preserve"> </w:t>
      </w:r>
      <w:r>
        <w:rPr>
          <w:rFonts w:ascii="Times New Roman" w:hAnsi="Times New Roman"/>
          <w:sz w:val="28"/>
          <w:szCs w:val="28"/>
        </w:rPr>
        <w:t xml:space="preserve">г. № 472 "О представлении атаман</w:t>
      </w:r>
      <w:r>
        <w:rPr>
          <w:rFonts w:ascii="Times New Roman" w:hAnsi="Times New Roman"/>
          <w:sz w:val="28"/>
          <w:szCs w:val="28"/>
        </w:rPr>
        <w:t xml:space="preserve">ом</w:t>
      </w:r>
      <w:r>
        <w:rPr>
          <w:rFonts w:ascii="Times New Roman" w:hAnsi="Times New Roman"/>
          <w:sz w:val="28"/>
          <w:szCs w:val="28"/>
        </w:rPr>
        <w:t xml:space="preserve"> Всероссийского казачьего общества</w:t>
      </w:r>
      <w:r>
        <w:rPr>
          <w:rFonts w:ascii="Times New Roman" w:hAnsi="Times New Roman"/>
          <w:sz w:val="28"/>
          <w:szCs w:val="28"/>
        </w:rPr>
        <w:t xml:space="preserve">, гражданином</w:t>
      </w:r>
      <w:r>
        <w:rPr>
          <w:rFonts w:ascii="Times New Roman" w:hAnsi="Times New Roman"/>
          <w:sz w:val="28"/>
          <w:szCs w:val="28"/>
        </w:rPr>
        <w:t xml:space="preserve">,</w:t>
      </w:r>
      <w:r>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Pr>
          <w:rFonts w:ascii="Times New Roman" w:hAnsi="Times New Roman"/>
          <w:sz w:val="28"/>
          <w:szCs w:val="28"/>
        </w:rPr>
        <w:t xml:space="preserve"> войсков</w:t>
      </w:r>
      <w:r>
        <w:rPr>
          <w:rFonts w:ascii="Times New Roman" w:hAnsi="Times New Roman"/>
          <w:sz w:val="28"/>
          <w:szCs w:val="28"/>
        </w:rPr>
        <w:t xml:space="preserve">ого</w:t>
      </w:r>
      <w:r>
        <w:rPr>
          <w:rFonts w:ascii="Times New Roman" w:hAnsi="Times New Roman"/>
          <w:sz w:val="28"/>
          <w:szCs w:val="28"/>
        </w:rPr>
        <w:t xml:space="preserve"> казачь</w:t>
      </w:r>
      <w:r>
        <w:rPr>
          <w:rFonts w:ascii="Times New Roman" w:hAnsi="Times New Roman"/>
          <w:sz w:val="28"/>
          <w:szCs w:val="28"/>
        </w:rPr>
        <w:t xml:space="preserve">его</w:t>
      </w:r>
      <w:r>
        <w:rPr>
          <w:rFonts w:ascii="Times New Roman" w:hAnsi="Times New Roman"/>
          <w:sz w:val="28"/>
          <w:szCs w:val="28"/>
        </w:rPr>
        <w:t xml:space="preserve"> обществ</w:t>
      </w:r>
      <w:r>
        <w:rPr>
          <w:rFonts w:ascii="Times New Roman" w:hAnsi="Times New Roman"/>
          <w:sz w:val="28"/>
          <w:szCs w:val="28"/>
        </w:rPr>
        <w:t xml:space="preserve">а</w:t>
      </w:r>
      <w:r>
        <w:rPr>
          <w:rFonts w:ascii="Times New Roman" w:hAnsi="Times New Roman"/>
          <w:sz w:val="28"/>
          <w:szCs w:val="28"/>
        </w:rPr>
        <w:t xml:space="preserve">, внесенн</w:t>
      </w:r>
      <w:r>
        <w:rPr>
          <w:rFonts w:ascii="Times New Roman" w:hAnsi="Times New Roman"/>
          <w:sz w:val="28"/>
          <w:szCs w:val="28"/>
        </w:rPr>
        <w:t xml:space="preserve">ого</w:t>
      </w:r>
      <w:r>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w:t>
      </w:r>
      <w:r>
        <w:rPr>
          <w:rFonts w:ascii="Times New Roman" w:hAnsi="Times New Roman"/>
          <w:sz w:val="28"/>
          <w:szCs w:val="28"/>
        </w:rPr>
        <w:t xml:space="preserve">о доходах, расходах, об имуществе и обязательствах имущественного характера, утвержденную Указом Президента Российской Федерации от 23 июня 2014 г. № 460".</w:t>
      </w:r>
      <w:r>
        <w:rPr>
          <w:rFonts w:ascii="Times New Roman" w:hAnsi="Times New Roman"/>
          <w:sz w:val="28"/>
          <w:szCs w:val="28"/>
        </w:rPr>
      </w:r>
    </w:p>
    <w:p>
      <w:pPr>
        <w:pStyle w:val="967"/>
        <w:ind w:left="0" w:firstLine="567"/>
        <w:tabs>
          <w:tab w:val="left" w:pos="1134" w:leader="none"/>
        </w:tabs>
        <w:rPr>
          <w:rFonts w:ascii="Times New Roman" w:hAnsi="Times New Roman"/>
          <w:sz w:val="28"/>
          <w:szCs w:val="28"/>
        </w:rPr>
      </w:pPr>
      <w:r>
        <w:rPr>
          <w:rFonts w:ascii="Times New Roman" w:hAnsi="Times New Roman"/>
          <w:sz w:val="28"/>
          <w:szCs w:val="28"/>
        </w:rPr>
        <w:t xml:space="preserve">Заявление может быть подано служащим (работником) также</w:t>
      </w:r>
      <w:r>
        <w:rPr>
          <w:rFonts w:ascii="Times New Roman" w:hAnsi="Times New Roman"/>
          <w:sz w:val="28"/>
          <w:szCs w:val="28"/>
        </w:rPr>
        <w:t xml:space="preserve"> </w:t>
      </w:r>
      <w:r>
        <w:rPr>
          <w:rFonts w:ascii="Times New Roman" w:hAnsi="Times New Roman"/>
          <w:sz w:val="28"/>
          <w:szCs w:val="28"/>
        </w:rPr>
        <w:t xml:space="preserve">в случае </w:t>
      </w:r>
      <w:r>
        <w:rPr>
          <w:rFonts w:ascii="Times New Roman" w:hAnsi="Times New Roman"/>
          <w:sz w:val="28"/>
          <w:szCs w:val="28"/>
        </w:rPr>
        <w:t xml:space="preserve">назначения на должность</w:t>
      </w:r>
      <w:r>
        <w:rPr>
          <w:rFonts w:ascii="Times New Roman" w:hAnsi="Times New Roman"/>
          <w:sz w:val="28"/>
          <w:szCs w:val="28"/>
        </w:rPr>
        <w:t xml:space="preserve"> в ситуации, указанной в </w:t>
      </w:r>
      <w:r>
        <w:rPr>
          <w:rFonts w:ascii="Times New Roman" w:hAnsi="Times New Roman"/>
          <w:sz w:val="28"/>
          <w:szCs w:val="28"/>
        </w:rPr>
        <w:t xml:space="preserve">пункте 5 настоящих Методических рекомендаций</w:t>
      </w:r>
      <w:r>
        <w:rPr>
          <w:rFonts w:ascii="Times New Roman" w:hAnsi="Times New Roman"/>
          <w:sz w:val="28"/>
          <w:szCs w:val="28"/>
        </w:rPr>
        <w:t xml:space="preserve">.</w:t>
      </w:r>
      <w:r>
        <w:rPr>
          <w:rFonts w:ascii="Times New Roman" w:hAnsi="Times New Roman"/>
          <w:sz w:val="28"/>
          <w:szCs w:val="28"/>
        </w:rPr>
      </w:r>
    </w:p>
    <w:p>
      <w:pPr>
        <w:pStyle w:val="967"/>
        <w:ind w:left="0" w:firstLine="567"/>
        <w:tabs>
          <w:tab w:val="left" w:pos="1134" w:leader="none"/>
        </w:tabs>
        <w:rPr>
          <w:rFonts w:ascii="Times New Roman" w:hAnsi="Times New Roman"/>
          <w:sz w:val="28"/>
          <w:szCs w:val="28"/>
        </w:rPr>
      </w:pPr>
      <w:r>
        <w:rPr>
          <w:rFonts w:ascii="Times New Roman" w:hAnsi="Times New Roman"/>
          <w:sz w:val="28"/>
          <w:szCs w:val="28"/>
        </w:rPr>
        <w:t xml:space="preserve">Дополнительная информация </w:t>
      </w:r>
      <w:r>
        <w:rPr>
          <w:rFonts w:ascii="Times New Roman" w:hAnsi="Times New Roman"/>
          <w:sz w:val="28"/>
          <w:szCs w:val="28"/>
        </w:rPr>
        <w:t xml:space="preserve">содержится </w:t>
      </w:r>
      <w:r>
        <w:rPr>
          <w:rFonts w:ascii="Times New Roman" w:hAnsi="Times New Roman"/>
          <w:sz w:val="28"/>
          <w:szCs w:val="28"/>
        </w:rPr>
        <w:t xml:space="preserve">в Обзоре</w:t>
      </w:r>
      <w:r>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2" w:tooltip="https://mintrud.gov.ru/ministry/programms/anticorruption/9/24" w:history="1">
        <w:r>
          <w:rPr>
            <w:rStyle w:val="987"/>
            <w:rFonts w:ascii="Times New Roman" w:hAnsi="Times New Roman"/>
            <w:sz w:val="28"/>
            <w:szCs w:val="28"/>
          </w:rPr>
          <w:t xml:space="preserve">https://mintrud.gov.ru/ministry/programms/anticorruption/9/24</w:t>
        </w:r>
      </w:hyperlink>
      <w:r>
        <w:rPr>
          <w:rFonts w:ascii="Times New Roman" w:hAnsi="Times New Roman"/>
          <w:sz w:val="28"/>
          <w:szCs w:val="28"/>
        </w:rPr>
        <w:t xml:space="preserve">). </w:t>
      </w:r>
      <w:r>
        <w:rPr>
          <w:rFonts w:ascii="Times New Roman" w:hAnsi="Times New Roman"/>
          <w:sz w:val="28"/>
          <w:szCs w:val="28"/>
        </w:rPr>
      </w:r>
    </w:p>
    <w:p>
      <w:pPr>
        <w:pStyle w:val="967"/>
        <w:numPr>
          <w:ilvl w:val="0"/>
          <w:numId w:val="1"/>
        </w:numPr>
        <w:ind w:left="0" w:firstLine="567"/>
        <w:tabs>
          <w:tab w:val="left" w:pos="1134" w:leader="none"/>
        </w:tabs>
        <w:rPr>
          <w:rFonts w:ascii="Times New Roman" w:hAnsi="Times New Roman"/>
          <w:sz w:val="28"/>
          <w:szCs w:val="28"/>
        </w:rPr>
      </w:pPr>
      <w:r>
        <w:rPr>
          <w:rFonts w:ascii="Times New Roman" w:hAnsi="Times New Roman"/>
          <w:sz w:val="28"/>
          <w:szCs w:val="28"/>
        </w:rPr>
        <w:t xml:space="preserve">Заявление подается в порядке, установленном нормативным правовым актом органа </w:t>
      </w:r>
      <w:r>
        <w:rPr>
          <w:rFonts w:ascii="Times New Roman" w:hAnsi="Times New Roman"/>
          <w:sz w:val="28"/>
          <w:szCs w:val="28"/>
        </w:rPr>
        <w:t xml:space="preserve">публичной власти или актом организации.</w:t>
      </w:r>
      <w:r>
        <w:rPr>
          <w:rFonts w:ascii="Times New Roman" w:hAnsi="Times New Roman"/>
          <w:sz w:val="28"/>
          <w:szCs w:val="28"/>
        </w:rPr>
      </w:r>
    </w:p>
    <w:p>
      <w:pPr>
        <w:pStyle w:val="967"/>
        <w:ind w:left="0" w:firstLine="567"/>
        <w:tabs>
          <w:tab w:val="left" w:pos="1134" w:leader="none"/>
        </w:tabs>
        <w:rPr>
          <w:rFonts w:ascii="Times New Roman" w:hAnsi="Times New Roman"/>
          <w:sz w:val="28"/>
          <w:szCs w:val="28"/>
        </w:rPr>
      </w:pPr>
      <w:r>
        <w:rPr>
          <w:rFonts w:ascii="Times New Roman" w:hAnsi="Times New Roman"/>
          <w:sz w:val="28"/>
          <w:szCs w:val="28"/>
        </w:rPr>
        <w:t xml:space="preserve">Заявление при наличии длящихся обстоятельств подается ежегодно. При этом подача рассматри</w:t>
      </w:r>
      <w:r>
        <w:rPr>
          <w:rFonts w:ascii="Times New Roman" w:hAnsi="Times New Roman"/>
          <w:sz w:val="28"/>
          <w:szCs w:val="28"/>
        </w:rPr>
        <w:t xml:space="preserve">ваемого заявления не предполагает необходимость</w:t>
      </w:r>
      <w:r>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Заявление </w:t>
      </w:r>
      <w:r>
        <w:rPr>
          <w:rFonts w:ascii="Times New Roman" w:hAnsi="Times New Roman"/>
          <w:sz w:val="28"/>
          <w:szCs w:val="28"/>
        </w:rPr>
        <w:t xml:space="preserve">направляется</w:t>
      </w:r>
      <w:r>
        <w:rPr>
          <w:rFonts w:ascii="Times New Roman" w:hAnsi="Times New Roman"/>
          <w:sz w:val="28"/>
          <w:szCs w:val="28"/>
        </w:rPr>
        <w:t xml:space="preserve"> до истечения срока, установленного для представления служащим (работником) Сведений.</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Заявление подается (таблица № 4):</w:t>
      </w:r>
      <w:r>
        <w:rPr>
          <w:rFonts w:ascii="Times New Roman" w:hAnsi="Times New Roman"/>
          <w:sz w:val="28"/>
          <w:szCs w:val="28"/>
        </w:rPr>
      </w:r>
    </w:p>
    <w:p>
      <w:pPr>
        <w:ind w:firstLine="851"/>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tbl>
      <w:tblPr>
        <w:tblW w:w="103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23"/>
        <w:gridCol w:w="7125"/>
      </w:tblGrid>
      <w:tr>
        <w:tblPrEx/>
        <w:trPr/>
        <w:tc>
          <w:tcPr>
            <w:shd w:val="clear" w:color="auto" w:fill="auto"/>
            <w:tcW w:w="3223"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В Управление Президента Российской Федерации по вопросам</w:t>
            </w:r>
            <w:r>
              <w:rPr>
                <w:rFonts w:ascii="Times New Roman" w:hAnsi="Times New Roman"/>
                <w:sz w:val="28"/>
                <w:szCs w:val="28"/>
              </w:rPr>
              <w:t xml:space="preserve"> государственной службы, кадров и </w:t>
            </w:r>
            <w:r>
              <w:rPr>
                <w:rFonts w:ascii="Times New Roman" w:hAnsi="Times New Roman"/>
                <w:sz w:val="28"/>
                <w:szCs w:val="28"/>
              </w:rPr>
              <w:t xml:space="preserve"> противодействия коррупции</w:t>
            </w:r>
            <w:r>
              <w:rPr>
                <w:rFonts w:ascii="Times New Roman" w:hAnsi="Times New Roman"/>
                <w:sz w:val="28"/>
                <w:szCs w:val="28"/>
              </w:rPr>
            </w:r>
          </w:p>
        </w:tc>
        <w:tc>
          <w:tcPr>
            <w:shd w:val="clear" w:color="auto" w:fill="auto"/>
            <w:tcW w:w="7125"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Pr>
                <w:rFonts w:ascii="Times New Roman" w:hAnsi="Times New Roman"/>
                <w:sz w:val="28"/>
                <w:szCs w:val="28"/>
              </w:rPr>
              <w:t xml:space="preserve">публично-правовых компаниях</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отдельные должности на основании трудового договора в организациях, создавае</w:t>
            </w:r>
            <w:r>
              <w:rPr>
                <w:rFonts w:ascii="Times New Roman" w:hAnsi="Times New Roman"/>
                <w:sz w:val="28"/>
                <w:szCs w:val="28"/>
              </w:rPr>
              <w:t xml:space="preserve">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Pr>
                <w:rFonts w:ascii="Times New Roman" w:hAnsi="Times New Roman"/>
                <w:sz w:val="28"/>
                <w:szCs w:val="28"/>
              </w:rPr>
              <w:t xml:space="preserve">должности заместителя Председателя Центрального банка Российской Федерации, члена Со</w:t>
            </w:r>
            <w:r>
              <w:rPr>
                <w:rFonts w:ascii="Times New Roman" w:hAnsi="Times New Roman"/>
                <w:sz w:val="28"/>
                <w:szCs w:val="28"/>
              </w:rPr>
              <w:t xml:space="preserve">вета директоров Центрального б</w:t>
            </w:r>
            <w:r>
              <w:rPr>
                <w:rFonts w:ascii="Times New Roman" w:hAnsi="Times New Roman"/>
                <w:sz w:val="28"/>
                <w:szCs w:val="28"/>
              </w:rPr>
              <w:t xml:space="preserve">анка России, а также главн</w:t>
            </w:r>
            <w:r>
              <w:rPr>
                <w:rFonts w:ascii="Times New Roman" w:hAnsi="Times New Roman"/>
                <w:sz w:val="28"/>
                <w:szCs w:val="28"/>
              </w:rPr>
              <w:t xml:space="preserve">ого финансового уполномоченного </w:t>
            </w:r>
            <w:r>
              <w:rPr>
                <w:rFonts w:ascii="Times New Roman" w:hAnsi="Times New Roman"/>
                <w:sz w:val="28"/>
                <w:szCs w:val="28"/>
              </w:rPr>
              <w:t xml:space="preserve">в случае и порядке, которые установлены нормативными правовыми актами Российской Федерации</w:t>
            </w:r>
            <w:r>
              <w:rPr>
                <w:rFonts w:ascii="Times New Roman" w:hAnsi="Times New Roman"/>
                <w:sz w:val="28"/>
                <w:szCs w:val="28"/>
              </w:rPr>
            </w:r>
          </w:p>
        </w:tc>
      </w:tr>
      <w:tr>
        <w:tblPrEx/>
        <w:trPr/>
        <w:tc>
          <w:tcPr>
            <w:shd w:val="clear" w:color="auto" w:fill="auto"/>
            <w:tcW w:w="3223"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В Департамент кадров Правительства Российской Федерации </w:t>
            </w:r>
            <w:r>
              <w:rPr>
                <w:rFonts w:ascii="Times New Roman" w:hAnsi="Times New Roman"/>
                <w:sz w:val="28"/>
                <w:szCs w:val="28"/>
              </w:rPr>
            </w:r>
          </w:p>
        </w:tc>
        <w:tc>
          <w:tcPr>
            <w:shd w:val="clear" w:color="auto" w:fill="auto"/>
            <w:tcW w:w="7125"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Pr>
                <w:rFonts w:ascii="Times New Roman" w:hAnsi="Times New Roman"/>
                <w:sz w:val="28"/>
                <w:szCs w:val="28"/>
              </w:rPr>
              <w:t xml:space="preserve">публично-правовых компаниях</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w:t>
            </w:r>
            <w:r>
              <w:rPr>
                <w:rFonts w:ascii="Times New Roman" w:hAnsi="Times New Roman"/>
                <w:sz w:val="28"/>
                <w:szCs w:val="28"/>
              </w:rPr>
              <w:t xml:space="preserve">государственными органами, назначение на которые и освобождение от которых осуществляются Правительством Российской Федерации</w:t>
            </w:r>
            <w:r>
              <w:rPr>
                <w:rFonts w:ascii="Times New Roman" w:hAnsi="Times New Roman"/>
                <w:sz w:val="28"/>
                <w:szCs w:val="28"/>
              </w:rPr>
            </w:r>
          </w:p>
        </w:tc>
      </w:tr>
      <w:tr>
        <w:tblPrEx/>
        <w:trPr/>
        <w:tc>
          <w:tcPr>
            <w:shd w:val="clear" w:color="auto" w:fill="auto"/>
            <w:tcW w:w="3223"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В подразделение кадровой службы федерального государственного органа по профилактике коррупционных и иных правонарушений</w:t>
            </w:r>
            <w:r>
              <w:rPr>
                <w:rFonts w:ascii="Times New Roman" w:hAnsi="Times New Roman"/>
                <w:sz w:val="28"/>
                <w:szCs w:val="28"/>
              </w:rPr>
            </w:r>
          </w:p>
          <w:p>
            <w:pPr>
              <w:ind w:firstLine="0"/>
              <w:rPr>
                <w:rFonts w:ascii="Times New Roman" w:hAnsi="Times New Roman"/>
                <w:sz w:val="28"/>
                <w:szCs w:val="28"/>
              </w:rPr>
            </w:pPr>
            <w:r>
              <w:rPr>
                <w:rFonts w:ascii="Times New Roman" w:hAnsi="Times New Roman"/>
                <w:sz w:val="28"/>
                <w:szCs w:val="28"/>
              </w:rPr>
              <w:t xml:space="preserve">(если иное не предусмотрено нормативным правовым актом федерального государственного органа, зарегистрированным в установленном порядке)</w:t>
            </w:r>
            <w:r>
              <w:rPr>
                <w:rFonts w:ascii="Times New Roman" w:hAnsi="Times New Roman"/>
                <w:sz w:val="28"/>
                <w:szCs w:val="28"/>
              </w:rPr>
            </w:r>
          </w:p>
        </w:tc>
        <w:tc>
          <w:tcPr>
            <w:shd w:val="clear" w:color="auto" w:fill="auto"/>
            <w:tcW w:w="7125"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w:t>
            </w:r>
            <w:r>
              <w:rPr>
                <w:rFonts w:ascii="Times New Roman" w:hAnsi="Times New Roman"/>
                <w:sz w:val="28"/>
                <w:szCs w:val="28"/>
              </w:rPr>
              <w:t xml:space="preserve">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r>
              <w:rPr>
                <w:rFonts w:ascii="Times New Roman" w:hAnsi="Times New Roman"/>
                <w:sz w:val="28"/>
                <w:szCs w:val="28"/>
              </w:rPr>
            </w:r>
          </w:p>
        </w:tc>
      </w:tr>
      <w:tr>
        <w:tblPrEx/>
        <w:trPr/>
        <w:tc>
          <w:tcPr>
            <w:shd w:val="clear" w:color="auto" w:fill="auto"/>
            <w:tcBorders>
              <w:bottom w:val="single" w:color="auto" w:sz="4" w:space="0"/>
            </w:tcBorders>
            <w:tcW w:w="3223"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Pr>
                <w:rFonts w:ascii="Times New Roman" w:hAnsi="Times New Roman"/>
                <w:sz w:val="28"/>
                <w:szCs w:val="28"/>
              </w:rPr>
              <w:t xml:space="preserve">, </w:t>
            </w:r>
            <w:r>
              <w:rPr>
                <w:rFonts w:ascii="Times New Roman" w:hAnsi="Times New Roman"/>
                <w:sz w:val="28"/>
                <w:szCs w:val="28"/>
              </w:rPr>
              <w:t xml:space="preserve">публично-правовой компании</w:t>
            </w:r>
            <w:r>
              <w:rPr>
                <w:rFonts w:ascii="Times New Roman" w:hAnsi="Times New Roman"/>
                <w:sz w:val="28"/>
                <w:szCs w:val="28"/>
              </w:rPr>
            </w:r>
          </w:p>
        </w:tc>
        <w:tc>
          <w:tcPr>
            <w:shd w:val="clear" w:color="auto" w:fill="auto"/>
            <w:tcBorders>
              <w:bottom w:val="single" w:color="auto" w:sz="4" w:space="0"/>
            </w:tcBorders>
            <w:tcW w:w="7125"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Pr>
                <w:rFonts w:ascii="Times New Roman" w:hAnsi="Times New Roman"/>
                <w:sz w:val="28"/>
                <w:szCs w:val="28"/>
              </w:rPr>
              <w:t xml:space="preserve">, </w:t>
            </w:r>
            <w:r>
              <w:rPr>
                <w:rFonts w:ascii="Times New Roman" w:hAnsi="Times New Roman"/>
                <w:sz w:val="28"/>
                <w:szCs w:val="28"/>
              </w:rPr>
              <w:t xml:space="preserve">публично-правовых компаний</w:t>
            </w:r>
            <w:r>
              <w:rPr>
                <w:rFonts w:ascii="Times New Roman" w:hAnsi="Times New Roman"/>
                <w:sz w:val="28"/>
                <w:szCs w:val="28"/>
              </w:rPr>
            </w:r>
          </w:p>
        </w:tc>
      </w:tr>
      <w:tr>
        <w:tblPrEx/>
        <w:trPr/>
        <w:tc>
          <w:tcPr>
            <w:shd w:val="clear" w:color="auto" w:fill="ffffff"/>
            <w:tcW w:w="3223"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r>
              <w:rPr>
                <w:rFonts w:ascii="Times New Roman" w:hAnsi="Times New Roman"/>
                <w:sz w:val="28"/>
                <w:szCs w:val="28"/>
              </w:rPr>
            </w:r>
          </w:p>
        </w:tc>
        <w:tc>
          <w:tcPr>
            <w:shd w:val="clear" w:color="auto" w:fill="ffffff"/>
            <w:tcW w:w="7125" w:type="dxa"/>
            <w:textDirection w:val="lrTb"/>
            <w:noWrap w:val="false"/>
          </w:tcPr>
          <w:p>
            <w:pPr>
              <w:ind w:firstLine="33"/>
              <w:rPr>
                <w:rFonts w:ascii="Times New Roman" w:hAnsi="Times New Roman"/>
                <w:sz w:val="28"/>
                <w:szCs w:val="28"/>
              </w:rPr>
            </w:pPr>
            <w:r>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w:t>
            </w:r>
            <w:r>
              <w:rPr>
                <w:rFonts w:ascii="Times New Roman" w:hAnsi="Times New Roman"/>
                <w:sz w:val="28"/>
                <w:szCs w:val="28"/>
              </w:rPr>
              <w:t xml:space="preserve">, а также </w:t>
            </w:r>
            <w:r>
              <w:rPr>
                <w:rFonts w:ascii="Times New Roman" w:hAnsi="Times New Roman"/>
                <w:sz w:val="28"/>
                <w:szCs w:val="28"/>
              </w:rPr>
              <w:t xml:space="preserve">должности финансовых уполномоченных в сферах финансовых услуг и руководителя службы обеспечения деятельности финансового уполномоченного</w:t>
            </w:r>
            <w:r>
              <w:rPr>
                <w:rFonts w:ascii="Times New Roman" w:hAnsi="Times New Roman"/>
                <w:sz w:val="28"/>
                <w:szCs w:val="28"/>
              </w:rPr>
              <w:t xml:space="preserve"> </w:t>
            </w:r>
            <w:r>
              <w:rPr>
                <w:rFonts w:ascii="Times New Roman" w:hAnsi="Times New Roman"/>
                <w:sz w:val="28"/>
                <w:szCs w:val="28"/>
              </w:rPr>
            </w:r>
          </w:p>
        </w:tc>
      </w:tr>
      <w:tr>
        <w:tblPrEx/>
        <w:trPr/>
        <w:tc>
          <w:tcPr>
            <w:shd w:val="clear" w:color="auto" w:fill="ffffff"/>
            <w:tcW w:w="3223"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w:t>
            </w:r>
            <w:r>
              <w:rPr>
                <w:rFonts w:ascii="Times New Roman" w:hAnsi="Times New Roman"/>
                <w:sz w:val="28"/>
                <w:szCs w:val="28"/>
              </w:rPr>
              <w:t xml:space="preserve">по делам национальностей)</w:t>
            </w:r>
            <w:r>
              <w:rPr>
                <w:rFonts w:ascii="Times New Roman" w:hAnsi="Times New Roman"/>
                <w:sz w:val="28"/>
                <w:szCs w:val="28"/>
              </w:rPr>
            </w:r>
          </w:p>
        </w:tc>
        <w:tc>
          <w:tcPr>
            <w:shd w:val="clear" w:color="auto" w:fill="ffffff"/>
            <w:tcW w:w="7125" w:type="dxa"/>
            <w:textDirection w:val="lrTb"/>
            <w:noWrap w:val="false"/>
          </w:tcPr>
          <w:p>
            <w:pPr>
              <w:ind w:firstLine="33"/>
              <w:rPr>
                <w:rFonts w:ascii="Times New Roman" w:hAnsi="Times New Roman"/>
                <w:sz w:val="28"/>
                <w:szCs w:val="28"/>
              </w:rPr>
            </w:pPr>
            <w:r>
              <w:rPr>
                <w:rFonts w:ascii="Times New Roman" w:hAnsi="Times New Roman"/>
                <w:sz w:val="28"/>
                <w:szCs w:val="28"/>
              </w:rPr>
              <w:t xml:space="preserve">атаман</w:t>
            </w:r>
            <w:r>
              <w:rPr>
                <w:rFonts w:ascii="Times New Roman" w:hAnsi="Times New Roman"/>
                <w:sz w:val="28"/>
                <w:szCs w:val="28"/>
              </w:rPr>
              <w:t xml:space="preserve">ом</w:t>
            </w:r>
            <w:r>
              <w:rPr>
                <w:rFonts w:ascii="Times New Roman" w:hAnsi="Times New Roman"/>
                <w:sz w:val="28"/>
                <w:szCs w:val="28"/>
              </w:rPr>
              <w:t xml:space="preserve"> Всероссийского казачьего общества</w:t>
            </w:r>
            <w:r>
              <w:rPr>
                <w:rFonts w:ascii="Times New Roman" w:hAnsi="Times New Roman"/>
                <w:sz w:val="28"/>
                <w:szCs w:val="28"/>
              </w:rPr>
              <w:t xml:space="preserve">, гражданином, претендующим на замещение должности атамана Всероссийского казачьего общества,</w:t>
            </w:r>
            <w:r>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Pr>
                <w:rFonts w:ascii="Times New Roman" w:hAnsi="Times New Roman"/>
                <w:sz w:val="28"/>
                <w:szCs w:val="28"/>
              </w:rPr>
            </w:r>
          </w:p>
        </w:tc>
      </w:tr>
    </w:tbl>
    <w:p>
      <w:pPr>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967"/>
        <w:numPr>
          <w:ilvl w:val="0"/>
          <w:numId w:val="1"/>
        </w:numPr>
        <w:ind w:left="0" w:firstLine="709"/>
        <w:rPr>
          <w:rFonts w:ascii="Times New Roman" w:hAnsi="Times New Roman"/>
          <w:sz w:val="28"/>
          <w:szCs w:val="28"/>
        </w:rPr>
      </w:pPr>
      <w:r>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Pr>
          <w:rFonts w:ascii="Times New Roman" w:hAnsi="Times New Roman"/>
          <w:b/>
          <w:sz w:val="28"/>
          <w:szCs w:val="28"/>
        </w:rPr>
        <w:t xml:space="preserve">своих</w:t>
      </w:r>
      <w:r>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обстоятельств</w:t>
      </w:r>
      <w:r>
        <w:rPr>
          <w:rFonts w:ascii="Times New Roman" w:hAnsi="Times New Roman"/>
          <w:sz w:val="28"/>
          <w:szCs w:val="28"/>
        </w:rPr>
        <w:t xml:space="preserve"> </w:t>
      </w:r>
      <w:r>
        <w:rPr>
          <w:rFonts w:ascii="Times New Roman" w:hAnsi="Times New Roman"/>
          <w:sz w:val="28"/>
          <w:szCs w:val="28"/>
        </w:rPr>
        <w:t xml:space="preserve">следует руководствоваться пунктами 4</w:t>
      </w:r>
      <w:r>
        <w:rPr>
          <w:rFonts w:ascii="Times New Roman" w:hAnsi="Times New Roman"/>
          <w:sz w:val="28"/>
          <w:szCs w:val="28"/>
        </w:rPr>
        <w:t xml:space="preserve">5 и 46</w:t>
      </w:r>
      <w:r>
        <w:rPr>
          <w:rFonts w:ascii="Times New Roman" w:hAnsi="Times New Roman"/>
          <w:sz w:val="28"/>
          <w:szCs w:val="28"/>
        </w:rPr>
        <w:t xml:space="preserve"> настоящих Методических рекомендаций.</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Для граждан право направить заявление о невозможности представления Сведений в </w:t>
      </w:r>
      <w:r>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r>
        <w:rPr>
          <w:rFonts w:ascii="Times New Roman" w:hAnsi="Times New Roman"/>
          <w:sz w:val="28"/>
          <w:szCs w:val="28"/>
        </w:rPr>
      </w:r>
    </w:p>
    <w:p>
      <w:pPr>
        <w:pStyle w:val="967"/>
        <w:numPr>
          <w:ilvl w:val="0"/>
          <w:numId w:val="1"/>
        </w:numPr>
        <w:ind w:left="0" w:firstLine="567"/>
        <w:rPr>
          <w:rFonts w:ascii="Times New Roman" w:hAnsi="Times New Roman"/>
          <w:sz w:val="28"/>
          <w:szCs w:val="28"/>
          <w:lang w:eastAsia="ru-RU"/>
        </w:rPr>
      </w:pPr>
      <w:r>
        <w:rPr>
          <w:rFonts w:ascii="Times New Roman" w:hAnsi="Times New Roman"/>
          <w:sz w:val="28"/>
          <w:szCs w:val="28"/>
        </w:rPr>
        <w:t xml:space="preserve">Вопросы</w:t>
      </w:r>
      <w:r>
        <w:rPr>
          <w:rFonts w:ascii="Times New Roman" w:hAnsi="Times New Roman"/>
          <w:sz w:val="28"/>
          <w:szCs w:val="28"/>
        </w:rPr>
        <w:t xml:space="preserve"> подачи лицом, замещающим муниципальную должность депутата представительного органа </w:t>
      </w:r>
      <w:r>
        <w:rPr>
          <w:rFonts w:ascii="Times New Roman" w:hAnsi="Times New Roman"/>
          <w:sz w:val="28"/>
          <w:szCs w:val="28"/>
        </w:rPr>
        <w:t xml:space="preserve">муниципального образования</w:t>
      </w:r>
      <w:r>
        <w:rPr>
          <w:rFonts w:ascii="Times New Roman" w:hAnsi="Times New Roman"/>
          <w:sz w:val="28"/>
          <w:szCs w:val="28"/>
        </w:rPr>
        <w:t xml:space="preserve"> </w:t>
      </w:r>
      <w:r>
        <w:rPr>
          <w:rFonts w:ascii="Times New Roman" w:hAnsi="Times New Roman"/>
          <w:sz w:val="28"/>
          <w:szCs w:val="28"/>
        </w:rPr>
        <w:t xml:space="preserve">или должность депутата законодательного органа субъекта Российской Федерации </w:t>
      </w:r>
      <w:r>
        <w:rPr>
          <w:rFonts w:ascii="Times New Roman" w:hAnsi="Times New Roman"/>
          <w:sz w:val="28"/>
          <w:szCs w:val="28"/>
        </w:rPr>
        <w:t xml:space="preserve">и осуществляющим свои полномочия </w:t>
      </w:r>
      <w:r>
        <w:rPr>
          <w:rFonts w:ascii="Times New Roman" w:hAnsi="Times New Roman"/>
          <w:sz w:val="28"/>
          <w:szCs w:val="28"/>
        </w:rPr>
        <w:t xml:space="preserve">без</w:t>
      </w:r>
      <w:r>
        <w:rPr>
          <w:rFonts w:ascii="Times New Roman" w:hAnsi="Times New Roman"/>
          <w:sz w:val="28"/>
          <w:szCs w:val="28"/>
        </w:rPr>
        <w:t xml:space="preserve"> отрыва от основной </w:t>
      </w:r>
      <w:r>
        <w:rPr>
          <w:rFonts w:ascii="Times New Roman" w:hAnsi="Times New Roman"/>
          <w:sz w:val="28"/>
          <w:szCs w:val="28"/>
        </w:rPr>
        <w:t xml:space="preserve">деятельности</w:t>
      </w:r>
      <w:r>
        <w:rPr>
          <w:rFonts w:ascii="Times New Roman" w:hAnsi="Times New Roman"/>
          <w:sz w:val="28"/>
          <w:szCs w:val="28"/>
        </w:rPr>
        <w:t xml:space="preserve"> (</w:t>
      </w:r>
      <w:r>
        <w:rPr>
          <w:rFonts w:ascii="Times New Roman" w:hAnsi="Times New Roman"/>
          <w:sz w:val="28"/>
        </w:rPr>
        <w:t xml:space="preserve">на непостоянной основе</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Pr>
          <w:rFonts w:ascii="Times New Roman" w:hAnsi="Times New Roman"/>
          <w:sz w:val="28"/>
          <w:szCs w:val="28"/>
        </w:rPr>
        <w:t xml:space="preserve">или </w:t>
      </w:r>
      <w:r>
        <w:rPr>
          <w:rFonts w:ascii="Times New Roman" w:hAnsi="Times New Roman"/>
          <w:sz w:val="28"/>
          <w:szCs w:val="28"/>
        </w:rPr>
        <w:t xml:space="preserve">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Pr>
          <w:rFonts w:ascii="Times New Roman" w:hAnsi="Times New Roman"/>
          <w:sz w:val="28"/>
          <w:szCs w:val="28"/>
        </w:rPr>
        <w:t xml:space="preserve">и</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о том, что в течение отчетного периода супругой (супругом) или несовершеннолетними детьми не совершались сделки, предусмотренные частью</w:t>
      </w:r>
      <w:r>
        <w:rPr>
          <w:rFonts w:ascii="Times New Roman" w:hAnsi="Times New Roman"/>
          <w:sz w:val="28"/>
          <w:szCs w:val="28"/>
        </w:rPr>
        <w:t xml:space="preserve"> </w:t>
      </w:r>
      <w:r>
        <w:rPr>
          <w:rFonts w:ascii="Times New Roman" w:hAnsi="Times New Roman"/>
          <w:sz w:val="28"/>
          <w:szCs w:val="28"/>
        </w:rPr>
        <w:t xml:space="preserve">1 статьи 3 Федерального закона от 3 декабря 2012 г. № 230-ФЗ "О контроле за соответствием расходов лиц, замещающих государст</w:t>
      </w:r>
      <w:r>
        <w:rPr>
          <w:rFonts w:ascii="Times New Roman" w:hAnsi="Times New Roman"/>
          <w:sz w:val="28"/>
          <w:szCs w:val="28"/>
        </w:rPr>
        <w:t xml:space="preserve">венные должности, и иных лиц их доходам", </w:t>
      </w:r>
      <w:r>
        <w:rPr>
          <w:rFonts w:ascii="Times New Roman" w:hAnsi="Times New Roman"/>
          <w:sz w:val="28"/>
          <w:szCs w:val="28"/>
        </w:rPr>
        <w:t xml:space="preserve">регулируются</w:t>
      </w:r>
      <w:r>
        <w:rPr>
          <w:rFonts w:ascii="Times New Roman" w:hAnsi="Times New Roman"/>
          <w:sz w:val="28"/>
          <w:szCs w:val="28"/>
        </w:rPr>
        <w:t xml:space="preserve"> законом </w:t>
      </w:r>
      <w:r>
        <w:rPr>
          <w:rFonts w:ascii="Times New Roman" w:hAnsi="Times New Roman"/>
          <w:sz w:val="28"/>
          <w:szCs w:val="28"/>
        </w:rPr>
        <w:t xml:space="preserve">(законами) </w:t>
      </w:r>
      <w:r>
        <w:rPr>
          <w:rFonts w:ascii="Times New Roman" w:hAnsi="Times New Roman"/>
          <w:sz w:val="28"/>
          <w:szCs w:val="28"/>
        </w:rPr>
        <w:t xml:space="preserve">субъекта Российской Федерации.</w:t>
      </w:r>
      <w:r>
        <w:rPr>
          <w:rFonts w:ascii="Times New Roman" w:hAnsi="Times New Roman"/>
          <w:sz w:val="28"/>
          <w:szCs w:val="28"/>
          <w:lang w:eastAsia="ru-RU"/>
        </w:rPr>
      </w:r>
    </w:p>
    <w:p>
      <w:pPr>
        <w:pStyle w:val="967"/>
        <w:ind w:left="0" w:firstLine="567"/>
        <w:rPr>
          <w:rFonts w:ascii="Times New Roman" w:hAnsi="Times New Roman"/>
          <w:sz w:val="28"/>
          <w:szCs w:val="28"/>
          <w:lang w:eastAsia="ru-RU"/>
        </w:rPr>
      </w:pPr>
      <w:r>
        <w:rPr>
          <w:rFonts w:ascii="Times New Roman" w:hAnsi="Times New Roman"/>
          <w:sz w:val="28"/>
          <w:szCs w:val="28"/>
        </w:rPr>
        <w:t xml:space="preserve">Вопросы</w:t>
      </w:r>
      <w:r>
        <w:rPr>
          <w:rFonts w:ascii="Times New Roman" w:hAnsi="Times New Roman"/>
          <w:sz w:val="28"/>
          <w:szCs w:val="28"/>
        </w:rPr>
        <w:t xml:space="preserve"> подачи </w:t>
      </w:r>
      <w:r>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Pr>
          <w:rFonts w:ascii="Times New Roman" w:hAnsi="Times New Roman"/>
          <w:sz w:val="28"/>
          <w:szCs w:val="28"/>
        </w:rPr>
        <w:t xml:space="preserve">заявления о невозможности представ</w:t>
      </w:r>
      <w:r>
        <w:rPr>
          <w:rFonts w:ascii="Times New Roman" w:hAnsi="Times New Roman"/>
          <w:sz w:val="28"/>
          <w:szCs w:val="28"/>
        </w:rPr>
        <w:t xml:space="preserve">ить</w:t>
      </w:r>
      <w:r>
        <w:rPr>
          <w:rFonts w:ascii="Times New Roman" w:hAnsi="Times New Roman"/>
          <w:sz w:val="28"/>
          <w:szCs w:val="28"/>
        </w:rPr>
        <w:t xml:space="preserve"> Сведени</w:t>
      </w:r>
      <w:r>
        <w:rPr>
          <w:rFonts w:ascii="Times New Roman" w:hAnsi="Times New Roman"/>
          <w:sz w:val="28"/>
          <w:szCs w:val="28"/>
        </w:rPr>
        <w:t xml:space="preserve">я</w:t>
      </w:r>
      <w:r>
        <w:rPr>
          <w:rFonts w:ascii="Times New Roman" w:hAnsi="Times New Roman"/>
          <w:sz w:val="28"/>
          <w:szCs w:val="28"/>
        </w:rPr>
        <w:t xml:space="preserve"> в отношении супруги (супруга) или несовершеннолетних детей</w:t>
      </w:r>
      <w:r>
        <w:rPr>
          <w:rFonts w:ascii="Times New Roman" w:hAnsi="Times New Roman"/>
          <w:sz w:val="28"/>
          <w:szCs w:val="28"/>
          <w:lang w:eastAsia="ru-RU"/>
        </w:rPr>
        <w:t xml:space="preserve"> </w:t>
      </w:r>
      <w:r>
        <w:rPr>
          <w:rFonts w:ascii="Times New Roman" w:hAnsi="Times New Roman"/>
          <w:sz w:val="28"/>
          <w:szCs w:val="28"/>
          <w:lang w:eastAsia="ru-RU"/>
        </w:rPr>
        <w:t xml:space="preserve">регулируются</w:t>
      </w:r>
      <w:r>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r>
        <w:rPr>
          <w:rFonts w:ascii="Times New Roman" w:hAnsi="Times New Roman"/>
          <w:sz w:val="28"/>
          <w:szCs w:val="28"/>
          <w:lang w:eastAsia="ru-RU"/>
        </w:rPr>
      </w:r>
    </w:p>
    <w:p>
      <w:pPr>
        <w:ind w:firstLine="567"/>
        <w:rPr>
          <w:rFonts w:ascii="Times New Roman" w:hAnsi="Times New Roman"/>
          <w:b/>
          <w:sz w:val="28"/>
          <w:szCs w:val="28"/>
        </w:rPr>
      </w:pPr>
      <w:r>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Pr>
          <w:rFonts w:ascii="Times New Roman" w:hAnsi="Times New Roman"/>
          <w:b/>
          <w:sz w:val="28"/>
          <w:szCs w:val="28"/>
        </w:rPr>
        <w:t xml:space="preserve">служащего (работника) </w:t>
      </w:r>
      <w:r>
        <w:rPr>
          <w:rFonts w:ascii="Times New Roman" w:hAnsi="Times New Roman"/>
          <w:b/>
          <w:sz w:val="28"/>
          <w:szCs w:val="28"/>
        </w:rPr>
        <w:t xml:space="preserve">обстоятельств</w:t>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случае </w:t>
      </w:r>
      <w:r>
        <w:rPr>
          <w:rFonts w:ascii="Times New Roman" w:hAnsi="Times New Roman"/>
          <w:sz w:val="28"/>
          <w:szCs w:val="28"/>
        </w:rPr>
        <w:t xml:space="preserve">невозможности </w:t>
      </w:r>
      <w:r>
        <w:rPr>
          <w:rFonts w:ascii="Times New Roman" w:hAnsi="Times New Roman"/>
          <w:sz w:val="28"/>
          <w:szCs w:val="28"/>
        </w:rPr>
        <w:t xml:space="preserve">исполнения</w:t>
      </w:r>
      <w:r>
        <w:rPr>
          <w:rFonts w:ascii="Times New Roman" w:hAnsi="Times New Roman"/>
          <w:sz w:val="28"/>
          <w:szCs w:val="28"/>
        </w:rPr>
        <w:t xml:space="preserve"> служащим </w:t>
      </w:r>
      <w:r>
        <w:rPr>
          <w:rFonts w:ascii="Times New Roman" w:hAnsi="Times New Roman"/>
          <w:sz w:val="28"/>
          <w:szCs w:val="28"/>
        </w:rPr>
        <w:t xml:space="preserve">(</w:t>
      </w:r>
      <w:r>
        <w:rPr>
          <w:rFonts w:ascii="Times New Roman" w:hAnsi="Times New Roman"/>
          <w:sz w:val="28"/>
          <w:szCs w:val="28"/>
        </w:rPr>
        <w:t xml:space="preserve">работником)</w:t>
      </w:r>
      <w:r>
        <w:rPr>
          <w:rFonts w:ascii="Times New Roman" w:hAnsi="Times New Roman"/>
          <w:sz w:val="28"/>
          <w:szCs w:val="28"/>
        </w:rPr>
        <w:t xml:space="preserve"> обязанности представить Сведения</w:t>
      </w:r>
      <w:r>
        <w:rPr>
          <w:rFonts w:ascii="Times New Roman" w:hAnsi="Times New Roman"/>
          <w:sz w:val="28"/>
          <w:szCs w:val="28"/>
        </w:rPr>
        <w:t xml:space="preserve"> </w:t>
      </w:r>
      <w:r>
        <w:rPr>
          <w:rFonts w:ascii="Times New Roman" w:hAnsi="Times New Roman"/>
          <w:sz w:val="28"/>
          <w:szCs w:val="28"/>
        </w:rPr>
        <w:t xml:space="preserve">(как в отношении самого себя,</w:t>
      </w:r>
      <w:r>
        <w:rPr>
          <w:rFonts w:ascii="Times New Roman" w:hAnsi="Times New Roman"/>
          <w:sz w:val="28"/>
          <w:szCs w:val="28"/>
        </w:rPr>
        <w:t xml:space="preserve"> так и в отношении членов семьи)</w:t>
      </w:r>
      <w:r>
        <w:rPr>
          <w:rFonts w:ascii="Times New Roman" w:hAnsi="Times New Roman"/>
          <w:sz w:val="28"/>
          <w:szCs w:val="28"/>
        </w:rPr>
        <w:t xml:space="preserve"> </w:t>
      </w:r>
      <w:r>
        <w:rPr>
          <w:rFonts w:ascii="Times New Roman" w:hAnsi="Times New Roman"/>
          <w:sz w:val="28"/>
          <w:szCs w:val="28"/>
        </w:rPr>
        <w:t xml:space="preserve">вследствие не зависящих от него обстоятельств, такое лицо в течение трех рабочих дней со дня, когда ему стало известно о возник</w:t>
      </w:r>
      <w:r>
        <w:rPr>
          <w:rFonts w:ascii="Times New Roman" w:hAnsi="Times New Roman"/>
          <w:sz w:val="28"/>
          <w:szCs w:val="28"/>
        </w:rPr>
        <w:t xml:space="preserve">новении </w:t>
      </w:r>
      <w:r>
        <w:rPr>
          <w:rFonts w:ascii="Times New Roman" w:hAnsi="Times New Roman"/>
          <w:sz w:val="28"/>
          <w:szCs w:val="28"/>
        </w:rPr>
        <w:t xml:space="preserve">не зависящих от него</w:t>
      </w:r>
      <w:r>
        <w:rPr>
          <w:rFonts w:ascii="Times New Roman" w:hAnsi="Times New Roman"/>
          <w:sz w:val="28"/>
          <w:szCs w:val="28"/>
        </w:rPr>
        <w:t xml:space="preserve"> </w:t>
      </w:r>
      <w:r>
        <w:rPr>
          <w:rFonts w:ascii="Times New Roman" w:hAnsi="Times New Roman"/>
          <w:sz w:val="28"/>
          <w:szCs w:val="28"/>
        </w:rPr>
        <w:t xml:space="preserve">обстоятельств</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обязано подать в соответствующую комиссию по соб</w:t>
      </w:r>
      <w:r>
        <w:rPr>
          <w:rFonts w:ascii="Times New Roman" w:hAnsi="Times New Roman"/>
          <w:sz w:val="28"/>
          <w:szCs w:val="28"/>
        </w:rPr>
        <w:t xml:space="preserve">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w:t>
      </w:r>
      <w:r>
        <w:rPr>
          <w:rFonts w:ascii="Times New Roman" w:hAnsi="Times New Roman"/>
          <w:sz w:val="28"/>
          <w:szCs w:val="28"/>
        </w:rPr>
        <w:t xml:space="preserve">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w:t>
      </w:r>
      <w:r>
        <w:rPr>
          <w:rFonts w:ascii="Times New Roman" w:hAnsi="Times New Roman"/>
          <w:sz w:val="28"/>
          <w:szCs w:val="28"/>
        </w:rPr>
        <w:t xml:space="preserve">установленный срок, такое уведомление должно быть подано не позднее 10 рабочих дней со дня прекращения указанных обстоятельств</w:t>
      </w:r>
      <w:r>
        <w:rPr>
          <w:rFonts w:ascii="Times New Roman" w:hAnsi="Times New Roman"/>
          <w:sz w:val="28"/>
          <w:szCs w:val="28"/>
        </w:rPr>
        <w:t xml:space="preserve">.</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Конкретные</w:t>
      </w:r>
      <w:r>
        <w:rPr>
          <w:rFonts w:ascii="Times New Roman" w:hAnsi="Times New Roman"/>
          <w:sz w:val="28"/>
          <w:szCs w:val="28"/>
        </w:rPr>
        <w:t xml:space="preserve"> не зависящи</w:t>
      </w:r>
      <w:r>
        <w:rPr>
          <w:rFonts w:ascii="Times New Roman" w:hAnsi="Times New Roman"/>
          <w:sz w:val="28"/>
          <w:szCs w:val="28"/>
        </w:rPr>
        <w:t xml:space="preserve">е</w:t>
      </w:r>
      <w:r>
        <w:rPr>
          <w:rFonts w:ascii="Times New Roman" w:hAnsi="Times New Roman"/>
          <w:sz w:val="28"/>
          <w:szCs w:val="28"/>
        </w:rPr>
        <w:t xml:space="preserve"> от служащего </w:t>
      </w:r>
      <w:r>
        <w:rPr>
          <w:rFonts w:ascii="Times New Roman" w:hAnsi="Times New Roman"/>
          <w:sz w:val="28"/>
          <w:szCs w:val="28"/>
        </w:rPr>
        <w:t xml:space="preserve">(</w:t>
      </w:r>
      <w:r>
        <w:rPr>
          <w:rFonts w:ascii="Times New Roman" w:hAnsi="Times New Roman"/>
          <w:sz w:val="28"/>
          <w:szCs w:val="28"/>
        </w:rPr>
        <w:t xml:space="preserve">работника) обстоятельств</w:t>
      </w:r>
      <w:r>
        <w:rPr>
          <w:rFonts w:ascii="Times New Roman" w:hAnsi="Times New Roman"/>
          <w:sz w:val="28"/>
          <w:szCs w:val="28"/>
        </w:rPr>
        <w:t xml:space="preserve">а</w:t>
      </w:r>
      <w:r>
        <w:rPr>
          <w:rFonts w:ascii="Times New Roman" w:hAnsi="Times New Roman"/>
          <w:sz w:val="28"/>
          <w:szCs w:val="28"/>
        </w:rPr>
        <w:t xml:space="preserve"> </w:t>
      </w:r>
      <w:r>
        <w:rPr>
          <w:rFonts w:ascii="Times New Roman" w:hAnsi="Times New Roman"/>
          <w:sz w:val="28"/>
          <w:szCs w:val="28"/>
        </w:rPr>
        <w:t xml:space="preserve">приведены </w:t>
      </w:r>
      <w:r>
        <w:rPr>
          <w:rFonts w:ascii="Times New Roman" w:hAnsi="Times New Roman"/>
          <w:sz w:val="28"/>
          <w:szCs w:val="28"/>
        </w:rPr>
        <w:t xml:space="preserve">в части 4 статьи 13 Федерального закона от 25 декабря 2008 г. </w:t>
      </w:r>
      <w:r>
        <w:rPr>
          <w:rFonts w:ascii="Times New Roman" w:hAnsi="Times New Roman"/>
          <w:sz w:val="28"/>
          <w:szCs w:val="28"/>
        </w:rPr>
        <w:t xml:space="preserve">№ </w:t>
      </w:r>
      <w:r>
        <w:rPr>
          <w:rFonts w:ascii="Times New Roman" w:hAnsi="Times New Roman"/>
          <w:sz w:val="28"/>
          <w:szCs w:val="28"/>
        </w:rPr>
        <w:t xml:space="preserve">273-ФЗ "О противодействии коррупции".  </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Исполнение обязанности представить Сведения должно быть обеспечено служащим </w:t>
      </w:r>
      <w:r>
        <w:rPr>
          <w:rFonts w:ascii="Times New Roman" w:hAnsi="Times New Roman"/>
          <w:sz w:val="28"/>
          <w:szCs w:val="28"/>
        </w:rPr>
        <w:t xml:space="preserve">(</w:t>
      </w:r>
      <w:r>
        <w:rPr>
          <w:rFonts w:ascii="Times New Roman" w:hAnsi="Times New Roman"/>
          <w:sz w:val="28"/>
          <w:szCs w:val="28"/>
        </w:rPr>
        <w:t xml:space="preserve">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r>
        <w:rPr>
          <w:rFonts w:ascii="Times New Roman" w:hAnsi="Times New Roman"/>
          <w:sz w:val="28"/>
          <w:szCs w:val="28"/>
        </w:rPr>
      </w:r>
    </w:p>
    <w:p>
      <w:pPr>
        <w:ind w:firstLine="851"/>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ind w:firstLine="0"/>
        <w:jc w:val="center"/>
        <w:rPr>
          <w:rFonts w:ascii="Times New Roman" w:hAnsi="Times New Roman"/>
          <w:b/>
          <w:sz w:val="28"/>
          <w:szCs w:val="28"/>
        </w:rPr>
      </w:pPr>
      <w:r>
        <w:rPr>
          <w:rFonts w:ascii="Times New Roman" w:hAnsi="Times New Roman"/>
          <w:b/>
          <w:sz w:val="28"/>
          <w:szCs w:val="28"/>
          <w:lang w:val="en-US"/>
        </w:rPr>
        <w:t xml:space="preserve">II</w:t>
      </w:r>
      <w:r>
        <w:rPr>
          <w:rFonts w:ascii="Times New Roman" w:hAnsi="Times New Roman"/>
          <w:b/>
          <w:sz w:val="28"/>
          <w:szCs w:val="28"/>
        </w:rPr>
        <w:t xml:space="preserve">. Заполнение справки о доходах, расходах, </w:t>
      </w:r>
      <w:r>
        <w:rPr>
          <w:rFonts w:ascii="Times New Roman" w:hAnsi="Times New Roman"/>
          <w:b/>
          <w:sz w:val="28"/>
          <w:szCs w:val="28"/>
        </w:rPr>
      </w:r>
    </w:p>
    <w:p>
      <w:pPr>
        <w:ind w:firstLine="0"/>
        <w:jc w:val="center"/>
        <w:rPr>
          <w:rFonts w:ascii="Times New Roman" w:hAnsi="Times New Roman"/>
          <w:b/>
          <w:sz w:val="28"/>
          <w:szCs w:val="28"/>
        </w:rPr>
      </w:pPr>
      <w:r>
        <w:rPr>
          <w:rFonts w:ascii="Times New Roman" w:hAnsi="Times New Roman"/>
          <w:b/>
          <w:sz w:val="28"/>
          <w:szCs w:val="28"/>
        </w:rPr>
        <w:t xml:space="preserve">об имуществе и обязательствах имущественного характера</w:t>
      </w:r>
      <w:r>
        <w:rPr>
          <w:rFonts w:ascii="Times New Roman" w:hAnsi="Times New Roman"/>
          <w:b/>
          <w:sz w:val="28"/>
          <w:szCs w:val="28"/>
        </w:rPr>
      </w:r>
    </w:p>
    <w:p>
      <w:pPr>
        <w:ind w:firstLine="851"/>
        <w:jc w:val="center"/>
        <w:rPr>
          <w:rFonts w:ascii="Times New Roman" w:hAnsi="Times New Roman"/>
          <w:b/>
          <w:sz w:val="28"/>
          <w:szCs w:val="28"/>
        </w:rPr>
      </w:pPr>
      <w:r>
        <w:rPr>
          <w:rFonts w:ascii="Times New Roman" w:hAnsi="Times New Roman"/>
          <w:b/>
          <w:sz w:val="28"/>
          <w:szCs w:val="28"/>
        </w:rPr>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Форма справки является унифицированной для всех лиц, на которых распространяется обязанность представлять Сведения.</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Например, заполнение</w:t>
      </w:r>
      <w:r>
        <w:rPr>
          <w:rFonts w:ascii="Times New Roman" w:hAnsi="Times New Roman"/>
          <w:sz w:val="28"/>
          <w:szCs w:val="28"/>
        </w:rPr>
        <w:t xml:space="preserve">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w:t>
      </w:r>
      <w:r>
        <w:rPr>
          <w:rFonts w:ascii="Times New Roman" w:hAnsi="Times New Roman"/>
          <w:sz w:val="28"/>
          <w:szCs w:val="28"/>
        </w:rPr>
        <w:t xml:space="preserve">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w:t>
      </w:r>
      <w:r>
        <w:rPr>
          <w:rFonts w:ascii="Times New Roman" w:hAnsi="Times New Roman"/>
          <w:sz w:val="28"/>
          <w:szCs w:val="28"/>
        </w:rPr>
        <w:t xml:space="preserve">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r>
        <w:rPr>
          <w:rFonts w:ascii="Times New Roman" w:hAnsi="Times New Roman"/>
          <w:sz w:val="28"/>
          <w:szCs w:val="28"/>
        </w:rPr>
        <w:t xml:space="preserve">, и отдельных случаев, прямо указанных в настоящих Методических рекомендациях</w:t>
      </w:r>
      <w:r>
        <w:rPr>
          <w:rFonts w:ascii="Times New Roman" w:hAnsi="Times New Roman"/>
          <w:sz w:val="28"/>
          <w:szCs w:val="28"/>
        </w:rPr>
        <w:t xml:space="preserve">).</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Pr>
          <w:rFonts w:ascii="Times New Roman" w:hAnsi="Times New Roman"/>
          <w:sz w:val="28"/>
          <w:szCs w:val="28"/>
        </w:rPr>
        <w:t xml:space="preserve">При этом </w:t>
      </w:r>
      <w:r>
        <w:rPr>
          <w:rFonts w:ascii="Times New Roman" w:hAnsi="Times New Roman"/>
          <w:sz w:val="28"/>
          <w:szCs w:val="28"/>
        </w:rPr>
        <w:t xml:space="preserve">разделом </w:t>
      </w:r>
      <w:r>
        <w:rPr>
          <w:rFonts w:ascii="Times New Roman" w:hAnsi="Times New Roman"/>
          <w:sz w:val="28"/>
          <w:szCs w:val="28"/>
        </w:rPr>
        <w:t xml:space="preserve">2 справки предусмотрен случа</w:t>
      </w:r>
      <w:r>
        <w:rPr>
          <w:rFonts w:ascii="Times New Roman" w:hAnsi="Times New Roman"/>
          <w:sz w:val="28"/>
          <w:szCs w:val="28"/>
        </w:rPr>
        <w:t xml:space="preserve">й</w:t>
      </w:r>
      <w:r>
        <w:rPr>
          <w:rFonts w:ascii="Times New Roman" w:hAnsi="Times New Roman"/>
          <w:sz w:val="28"/>
          <w:szCs w:val="28"/>
        </w:rPr>
        <w:t xml:space="preserve">, при </w:t>
      </w:r>
      <w:r>
        <w:rPr>
          <w:rFonts w:ascii="Times New Roman" w:hAnsi="Times New Roman"/>
          <w:sz w:val="28"/>
          <w:szCs w:val="28"/>
        </w:rPr>
        <w:t xml:space="preserve">котором </w:t>
      </w:r>
      <w:r>
        <w:rPr>
          <w:rFonts w:ascii="Times New Roman" w:hAnsi="Times New Roman"/>
          <w:sz w:val="28"/>
          <w:szCs w:val="28"/>
        </w:rPr>
        <w:t xml:space="preserve">к справке в обязательном порядке прилагаются соответствующие документы.</w:t>
      </w:r>
      <w:r>
        <w:rPr>
          <w:rFonts w:ascii="Times New Roman" w:hAnsi="Times New Roman"/>
          <w:sz w:val="28"/>
          <w:szCs w:val="28"/>
        </w:rPr>
        <w:t xml:space="preserve"> В иных случаях приложение является правом служащего (работника).</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w:t>
      </w:r>
      <w:r>
        <w:rPr>
          <w:rFonts w:ascii="Times New Roman" w:hAnsi="Times New Roman"/>
          <w:sz w:val="28"/>
          <w:szCs w:val="28"/>
        </w:rPr>
        <w:t xml:space="preserve">равоприменительная практика свидетельствует, что наиболее востребованными документами</w:t>
      </w:r>
      <w:r>
        <w:rPr>
          <w:rFonts w:ascii="Times New Roman" w:hAnsi="Times New Roman"/>
          <w:sz w:val="28"/>
          <w:szCs w:val="28"/>
        </w:rPr>
        <w:t xml:space="preserve"> (источниками информации)</w:t>
      </w:r>
      <w:r>
        <w:rPr>
          <w:rFonts w:ascii="Times New Roman" w:hAnsi="Times New Roman"/>
          <w:sz w:val="28"/>
          <w:szCs w:val="28"/>
        </w:rPr>
        <w:t xml:space="preserve">, на основании которых рекомендуется заполнять справку, являются следующие</w:t>
      </w:r>
      <w:r>
        <w:rPr>
          <w:rFonts w:ascii="Times New Roman" w:hAnsi="Times New Roman"/>
          <w:sz w:val="28"/>
          <w:szCs w:val="28"/>
        </w:rPr>
        <w:t xml:space="preserve"> </w:t>
      </w:r>
      <w:r>
        <w:rPr>
          <w:rFonts w:ascii="Times New Roman" w:hAnsi="Times New Roman"/>
          <w:sz w:val="28"/>
          <w:szCs w:val="28"/>
        </w:rPr>
        <w:t xml:space="preserve">(таблица № 5):</w:t>
      </w:r>
      <w:r>
        <w:rPr>
          <w:rFonts w:ascii="Times New Roman" w:hAnsi="Times New Roman"/>
          <w:sz w:val="28"/>
          <w:szCs w:val="28"/>
        </w:rPr>
      </w:r>
    </w:p>
    <w:p>
      <w:pPr>
        <w:pStyle w:val="967"/>
        <w:ind w:left="567" w:firstLine="0"/>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tbl>
      <w:tblPr>
        <w:tblStyle w:val="962"/>
        <w:tblW w:w="0" w:type="auto"/>
        <w:tblLook w:val="04A0" w:firstRow="1" w:lastRow="0" w:firstColumn="1" w:lastColumn="0" w:noHBand="0" w:noVBand="1"/>
      </w:tblPr>
      <w:tblGrid>
        <w:gridCol w:w="2263"/>
        <w:gridCol w:w="7932"/>
      </w:tblGrid>
      <w:tr>
        <w:tblPrEx/>
        <w:trPr/>
        <w:tc>
          <w:tcPr>
            <w:tcW w:w="2263" w:type="dxa"/>
            <w:textDirection w:val="lrTb"/>
            <w:noWrap w:val="false"/>
          </w:tcPr>
          <w:p>
            <w:pPr>
              <w:ind w:firstLine="0"/>
              <w:jc w:val="center"/>
              <w:rPr>
                <w:rFonts w:ascii="Times New Roman" w:hAnsi="Times New Roman"/>
                <w:b/>
                <w:sz w:val="28"/>
                <w:szCs w:val="28"/>
              </w:rPr>
            </w:pPr>
            <w:r>
              <w:rPr>
                <w:rFonts w:ascii="Times New Roman" w:hAnsi="Times New Roman"/>
                <w:b/>
                <w:sz w:val="28"/>
                <w:szCs w:val="28"/>
              </w:rPr>
              <w:t xml:space="preserve">Раздел (подраздел) справки</w:t>
            </w:r>
            <w:r>
              <w:rPr>
                <w:rFonts w:ascii="Times New Roman" w:hAnsi="Times New Roman"/>
                <w:b/>
                <w:sz w:val="28"/>
                <w:szCs w:val="28"/>
              </w:rPr>
            </w:r>
          </w:p>
        </w:tc>
        <w:tc>
          <w:tcPr>
            <w:tcW w:w="7932" w:type="dxa"/>
            <w:textDirection w:val="lrTb"/>
            <w:noWrap w:val="false"/>
          </w:tcPr>
          <w:p>
            <w:pPr>
              <w:ind w:firstLine="0"/>
              <w:jc w:val="center"/>
              <w:rPr>
                <w:rFonts w:ascii="Times New Roman" w:hAnsi="Times New Roman"/>
                <w:b/>
                <w:sz w:val="28"/>
                <w:szCs w:val="28"/>
              </w:rPr>
            </w:pPr>
            <w:r>
              <w:rPr>
                <w:rFonts w:ascii="Times New Roman" w:hAnsi="Times New Roman"/>
                <w:b/>
                <w:sz w:val="28"/>
                <w:szCs w:val="28"/>
              </w:rPr>
              <w:t xml:space="preserve">Источник информации</w:t>
            </w:r>
            <w:r>
              <w:rPr>
                <w:rFonts w:ascii="Times New Roman" w:hAnsi="Times New Roman"/>
                <w:b/>
                <w:sz w:val="28"/>
                <w:szCs w:val="28"/>
              </w:rPr>
            </w:r>
          </w:p>
        </w:tc>
      </w:tr>
      <w:tr>
        <w:tblPrEx/>
        <w:trPr/>
        <w:tc>
          <w:tcPr>
            <w:tcW w:w="2263" w:type="dxa"/>
            <w:vMerge w:val="restart"/>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о доходах</w:t>
            </w:r>
            <w:r>
              <w:rPr>
                <w:rFonts w:ascii="Times New Roman" w:hAnsi="Times New Roman"/>
                <w:sz w:val="28"/>
                <w:szCs w:val="28"/>
              </w:rPr>
            </w:r>
          </w:p>
        </w:tc>
        <w:tc>
          <w:tcPr>
            <w:tcW w:w="7932"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Справка о доходах и суммах налога физического лица</w:t>
            </w:r>
            <w:r>
              <w:rPr>
                <w:rFonts w:ascii="Times New Roman" w:hAnsi="Times New Roman"/>
                <w:sz w:val="28"/>
                <w:szCs w:val="28"/>
              </w:rPr>
              <w:t xml:space="preserve">, которую можно получить через </w:t>
            </w:r>
            <w:r>
              <w:rPr>
                <w:rFonts w:ascii="Times New Roman" w:hAnsi="Times New Roman"/>
                <w:sz w:val="28"/>
                <w:szCs w:val="28"/>
              </w:rPr>
              <w:t xml:space="preserve">Л</w:t>
            </w:r>
            <w:r>
              <w:rPr>
                <w:rFonts w:ascii="Times New Roman" w:hAnsi="Times New Roman"/>
                <w:sz w:val="28"/>
                <w:szCs w:val="28"/>
              </w:rPr>
              <w:t xml:space="preserve">ичный кабинет налогоплательщика (официальный сайт </w:t>
            </w:r>
            <w:hyperlink r:id="rId23" w:tooltip="https://lkfl2.nalog.ru/lkfl" w:history="1">
              <w:r>
                <w:rPr>
                  <w:rStyle w:val="987"/>
                  <w:rFonts w:ascii="Times New Roman" w:hAnsi="Times New Roman"/>
                  <w:sz w:val="28"/>
                  <w:szCs w:val="28"/>
                </w:rPr>
                <w:t xml:space="preserve">https://lkfl2.nalog.ru/lkfl</w:t>
              </w:r>
            </w:hyperlink>
            <w:r>
              <w:rPr>
                <w:rFonts w:ascii="Times New Roman" w:hAnsi="Times New Roman"/>
                <w:sz w:val="28"/>
                <w:szCs w:val="28"/>
              </w:rPr>
              <w:t xml:space="preserve">)</w:t>
            </w:r>
            <w:r>
              <w:rPr>
                <w:rFonts w:ascii="Times New Roman" w:hAnsi="Times New Roman"/>
                <w:sz w:val="28"/>
                <w:szCs w:val="28"/>
              </w:rPr>
            </w:r>
          </w:p>
        </w:tc>
      </w:tr>
      <w:tr>
        <w:tblPrEx/>
        <w:trPr/>
        <w:tc>
          <w:tcPr>
            <w:tcW w:w="2263" w:type="dxa"/>
            <w:vMerge w:val="continue"/>
            <w:textDirection w:val="lrTb"/>
            <w:noWrap w:val="false"/>
          </w:tcPr>
          <w:p>
            <w:pPr>
              <w:ind w:firstLine="0"/>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tc>
        <w:tc>
          <w:tcPr>
            <w:tcW w:w="7932"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Справка о размере пенсии и иных социальных выплат (в том числе о пособии по временной нетрудоспособности)</w:t>
            </w:r>
            <w:r>
              <w:rPr>
                <w:rFonts w:ascii="Times New Roman" w:hAnsi="Times New Roman"/>
                <w:sz w:val="28"/>
                <w:szCs w:val="28"/>
              </w:rPr>
              <w:t xml:space="preserve">,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4" w:tooltip="https://lkfl2.nalog.ru/lkfl" w:history="1">
              <w:r>
                <w:rPr>
                  <w:rStyle w:val="987"/>
                  <w:rFonts w:ascii="Times New Roman" w:hAnsi="Times New Roman"/>
                  <w:sz w:val="28"/>
                  <w:szCs w:val="28"/>
                </w:rPr>
                <w:t xml:space="preserve">https://lkfl2.nalog.ru/lkfl</w:t>
              </w:r>
            </w:hyperlink>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или посредством официального сайта Фонда пенсионного и социального страхования Российской Федерации (</w:t>
            </w:r>
            <w:hyperlink r:id="rId25" w:tooltip="https://sfr.gov.ru/" w:history="1">
              <w:r>
                <w:rPr>
                  <w:rStyle w:val="987"/>
                  <w:rFonts w:ascii="Times New Roman" w:hAnsi="Times New Roman"/>
                  <w:sz w:val="28"/>
                  <w:szCs w:val="28"/>
                </w:rPr>
                <w:t xml:space="preserve">https://sfr.gov.ru/</w:t>
              </w:r>
            </w:hyperlink>
            <w:r>
              <w:rPr>
                <w:rFonts w:ascii="Times New Roman" w:hAnsi="Times New Roman"/>
                <w:sz w:val="28"/>
                <w:szCs w:val="28"/>
              </w:rPr>
              <w:t xml:space="preserve">)</w:t>
            </w:r>
            <w:r>
              <w:rPr>
                <w:rFonts w:ascii="Times New Roman" w:hAnsi="Times New Roman"/>
                <w:sz w:val="28"/>
                <w:szCs w:val="28"/>
              </w:rPr>
            </w:r>
          </w:p>
        </w:tc>
      </w:tr>
      <w:tr>
        <w:tblPrEx/>
        <w:trPr/>
        <w:tc>
          <w:tcPr>
            <w:tcW w:w="2263" w:type="dxa"/>
            <w:vMerge w:val="continue"/>
            <w:textDirection w:val="lrTb"/>
            <w:noWrap w:val="false"/>
          </w:tcPr>
          <w:p>
            <w:pPr>
              <w:ind w:firstLine="0"/>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tc>
        <w:tc>
          <w:tcPr>
            <w:tcW w:w="7932"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В</w:t>
            </w:r>
            <w:r>
              <w:rPr>
                <w:rFonts w:ascii="Times New Roman" w:hAnsi="Times New Roman"/>
                <w:sz w:val="28"/>
                <w:szCs w:val="28"/>
              </w:rPr>
              <w:t xml:space="preserve">ыписка о движении денежных средств по счету</w:t>
            </w:r>
            <w:r>
              <w:rPr>
                <w:rFonts w:ascii="Times New Roman" w:hAnsi="Times New Roman"/>
                <w:sz w:val="28"/>
                <w:szCs w:val="28"/>
              </w:rPr>
            </w:r>
          </w:p>
        </w:tc>
      </w:tr>
      <w:tr>
        <w:tblPrEx/>
        <w:trPr/>
        <w:tc>
          <w:tcPr>
            <w:tcW w:w="2263"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о недвижимом имуществе</w:t>
            </w:r>
            <w:r>
              <w:rPr>
                <w:rFonts w:ascii="Times New Roman" w:hAnsi="Times New Roman"/>
                <w:sz w:val="28"/>
                <w:szCs w:val="28"/>
              </w:rPr>
            </w:r>
          </w:p>
        </w:tc>
        <w:tc>
          <w:tcPr>
            <w:tcW w:w="7932"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Регистрационные документы. </w:t>
            </w:r>
            <w:r>
              <w:rPr>
                <w:rFonts w:ascii="Times New Roman" w:hAnsi="Times New Roman"/>
                <w:sz w:val="28"/>
                <w:szCs w:val="28"/>
              </w:rPr>
            </w:r>
          </w:p>
          <w:p>
            <w:pPr>
              <w:ind w:firstLine="0"/>
              <w:rPr>
                <w:rFonts w:ascii="Times New Roman" w:hAnsi="Times New Roman"/>
                <w:sz w:val="28"/>
                <w:szCs w:val="28"/>
              </w:rPr>
            </w:pPr>
            <w:r>
              <w:rPr>
                <w:rFonts w:ascii="Times New Roman" w:hAnsi="Times New Roman"/>
                <w:sz w:val="28"/>
                <w:szCs w:val="28"/>
              </w:rPr>
              <w:t xml:space="preserve">Вместе с тем, зачастую, такое имущество является объектом налогообложения, в связи с чем ориентирующая информ</w:t>
            </w:r>
            <w:r>
              <w:rPr>
                <w:rFonts w:ascii="Times New Roman" w:hAnsi="Times New Roman"/>
                <w:sz w:val="28"/>
                <w:szCs w:val="28"/>
              </w:rPr>
              <w:t xml:space="preserve">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6" w:tooltip="https://lkfl2.nalog.ru/lkfl" w:history="1">
              <w:r>
                <w:rPr>
                  <w:rStyle w:val="987"/>
                  <w:rFonts w:ascii="Times New Roman" w:hAnsi="Times New Roman"/>
                  <w:sz w:val="28"/>
                  <w:szCs w:val="28"/>
                </w:rPr>
                <w:t xml:space="preserve">https://lkfl2.nalog.ru/lkfl</w:t>
              </w:r>
            </w:hyperlink>
            <w:r>
              <w:rPr>
                <w:rFonts w:ascii="Times New Roman" w:hAnsi="Times New Roman"/>
                <w:sz w:val="28"/>
                <w:szCs w:val="28"/>
              </w:rPr>
              <w:t xml:space="preserve">)</w:t>
            </w:r>
            <w:r>
              <w:rPr>
                <w:rFonts w:ascii="Times New Roman" w:hAnsi="Times New Roman"/>
                <w:sz w:val="28"/>
                <w:szCs w:val="28"/>
              </w:rPr>
            </w:r>
          </w:p>
        </w:tc>
      </w:tr>
      <w:tr>
        <w:tblPrEx/>
        <w:trPr/>
        <w:tc>
          <w:tcPr>
            <w:tcW w:w="2263"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о транспортных средствах</w:t>
            </w:r>
            <w:r>
              <w:rPr>
                <w:rFonts w:ascii="Times New Roman" w:hAnsi="Times New Roman"/>
                <w:sz w:val="28"/>
                <w:szCs w:val="28"/>
              </w:rPr>
            </w:r>
          </w:p>
        </w:tc>
        <w:tc>
          <w:tcPr>
            <w:tcW w:w="7932"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Регистрационные документы.</w:t>
            </w:r>
            <w:r>
              <w:rPr>
                <w:rFonts w:ascii="Times New Roman" w:hAnsi="Times New Roman"/>
                <w:sz w:val="28"/>
                <w:szCs w:val="28"/>
              </w:rPr>
            </w:r>
          </w:p>
          <w:p>
            <w:pPr>
              <w:ind w:firstLine="0"/>
              <w:rPr>
                <w:rFonts w:ascii="Times New Roman" w:hAnsi="Times New Roman"/>
                <w:sz w:val="28"/>
                <w:szCs w:val="28"/>
              </w:rPr>
            </w:pPr>
            <w:r>
              <w:rPr>
                <w:rFonts w:ascii="Times New Roman" w:hAnsi="Times New Roman"/>
                <w:sz w:val="28"/>
                <w:szCs w:val="28"/>
              </w:rPr>
              <w:t xml:space="preserve">Вместе с тем, зачастую, такое имущество является объектом налогообложения, в связи с чем ориентирующая информ</w:t>
            </w:r>
            <w:r>
              <w:rPr>
                <w:rFonts w:ascii="Times New Roman" w:hAnsi="Times New Roman"/>
                <w:sz w:val="28"/>
                <w:szCs w:val="28"/>
              </w:rPr>
              <w:t xml:space="preserve">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7" w:tooltip="https://lkfl2.nalog.ru/lkfl" w:history="1">
              <w:r>
                <w:rPr>
                  <w:rStyle w:val="987"/>
                  <w:rFonts w:ascii="Times New Roman" w:hAnsi="Times New Roman"/>
                  <w:sz w:val="28"/>
                  <w:szCs w:val="28"/>
                </w:rPr>
                <w:t xml:space="preserve">https://lkfl2.nalog.ru/lkfl</w:t>
              </w:r>
            </w:hyperlink>
            <w:r>
              <w:rPr>
                <w:rFonts w:ascii="Times New Roman" w:hAnsi="Times New Roman"/>
                <w:sz w:val="28"/>
                <w:szCs w:val="28"/>
              </w:rPr>
              <w:t xml:space="preserve">)</w:t>
            </w:r>
            <w:r>
              <w:rPr>
                <w:rFonts w:ascii="Times New Roman" w:hAnsi="Times New Roman"/>
                <w:sz w:val="28"/>
                <w:szCs w:val="28"/>
              </w:rPr>
            </w:r>
          </w:p>
        </w:tc>
      </w:tr>
      <w:tr>
        <w:tblPrEx/>
        <w:trPr/>
        <w:tc>
          <w:tcPr>
            <w:tcW w:w="2263"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о счетах в банках и иных кредитных организациях</w:t>
            </w:r>
            <w:r>
              <w:rPr>
                <w:rFonts w:ascii="Times New Roman" w:hAnsi="Times New Roman"/>
                <w:sz w:val="28"/>
                <w:szCs w:val="28"/>
              </w:rPr>
            </w:r>
          </w:p>
        </w:tc>
        <w:tc>
          <w:tcPr>
            <w:tcW w:w="7932"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О</w:t>
            </w:r>
            <w:r>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8" w:tooltip="https://lkfl2.nalog.ru/lkfl" w:history="1">
              <w:r>
                <w:rPr>
                  <w:rStyle w:val="987"/>
                  <w:rFonts w:ascii="Times New Roman" w:hAnsi="Times New Roman"/>
                  <w:sz w:val="28"/>
                  <w:szCs w:val="28"/>
                </w:rPr>
                <w:t xml:space="preserve">https://lkfl2.nalog.ru/lkfl</w:t>
              </w:r>
            </w:hyperlink>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szCs w:val="28"/>
              </w:rPr>
            </w:r>
          </w:p>
          <w:p>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Pr>
                <w:rFonts w:ascii="Times New Roman" w:hAnsi="Times New Roman"/>
                <w:sz w:val="28"/>
                <w:szCs w:val="28"/>
              </w:rPr>
              <w:t xml:space="preserve">Указани</w:t>
            </w:r>
            <w:r>
              <w:rPr>
                <w:rFonts w:ascii="Times New Roman" w:hAnsi="Times New Roman"/>
                <w:sz w:val="28"/>
                <w:szCs w:val="28"/>
              </w:rPr>
              <w:t xml:space="preserve">я</w:t>
            </w:r>
            <w:r>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Pr>
                <w:rFonts w:ascii="Times New Roman" w:hAnsi="Times New Roman"/>
                <w:sz w:val="28"/>
                <w:szCs w:val="28"/>
              </w:rPr>
              <w:t xml:space="preserve">с использованием средств дистанционного обслуживания клиента</w:t>
            </w:r>
            <w:r>
              <w:rPr>
                <w:rFonts w:ascii="Times New Roman" w:hAnsi="Times New Roman"/>
                <w:sz w:val="28"/>
                <w:szCs w:val="28"/>
              </w:rPr>
              <w:t xml:space="preserve">)</w:t>
            </w:r>
            <w:r>
              <w:rPr>
                <w:rFonts w:ascii="Times New Roman" w:hAnsi="Times New Roman"/>
                <w:sz w:val="28"/>
                <w:szCs w:val="28"/>
              </w:rPr>
            </w:r>
          </w:p>
        </w:tc>
      </w:tr>
      <w:tr>
        <w:tblPrEx/>
        <w:trPr/>
        <w:tc>
          <w:tcPr>
            <w:tcW w:w="2263"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о ценных бумагах</w:t>
            </w:r>
            <w:r>
              <w:rPr>
                <w:rFonts w:ascii="Times New Roman" w:hAnsi="Times New Roman"/>
                <w:sz w:val="28"/>
                <w:szCs w:val="28"/>
              </w:rPr>
            </w:r>
          </w:p>
        </w:tc>
        <w:tc>
          <w:tcPr>
            <w:tcW w:w="7932"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Регистрационные документы</w:t>
            </w:r>
            <w:r>
              <w:rPr>
                <w:rFonts w:ascii="Times New Roman" w:hAnsi="Times New Roman"/>
                <w:sz w:val="28"/>
                <w:szCs w:val="28"/>
              </w:rPr>
            </w:r>
          </w:p>
        </w:tc>
      </w:tr>
      <w:tr>
        <w:tblPrEx/>
        <w:trPr/>
        <w:tc>
          <w:tcPr>
            <w:tcW w:w="2263"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Сведения об о</w:t>
            </w:r>
            <w:r>
              <w:rPr>
                <w:rFonts w:ascii="Times New Roman" w:hAnsi="Times New Roman"/>
                <w:sz w:val="28"/>
                <w:szCs w:val="28"/>
              </w:rPr>
              <w:t xml:space="preserve">бъект</w:t>
            </w:r>
            <w:r>
              <w:rPr>
                <w:rFonts w:ascii="Times New Roman" w:hAnsi="Times New Roman"/>
                <w:sz w:val="28"/>
                <w:szCs w:val="28"/>
              </w:rPr>
              <w:t xml:space="preserve">ах</w:t>
            </w:r>
            <w:r>
              <w:rPr>
                <w:rFonts w:ascii="Times New Roman" w:hAnsi="Times New Roman"/>
                <w:sz w:val="28"/>
                <w:szCs w:val="28"/>
              </w:rPr>
              <w:t xml:space="preserve"> недвижимого имущества, находящи</w:t>
            </w:r>
            <w:r>
              <w:rPr>
                <w:rFonts w:ascii="Times New Roman" w:hAnsi="Times New Roman"/>
                <w:sz w:val="28"/>
                <w:szCs w:val="28"/>
              </w:rPr>
              <w:t xml:space="preserve">х</w:t>
            </w:r>
            <w:r>
              <w:rPr>
                <w:rFonts w:ascii="Times New Roman" w:hAnsi="Times New Roman"/>
                <w:sz w:val="28"/>
                <w:szCs w:val="28"/>
              </w:rPr>
              <w:t xml:space="preserve">ся в пользовании</w:t>
            </w:r>
            <w:r>
              <w:rPr>
                <w:rFonts w:ascii="Times New Roman" w:hAnsi="Times New Roman"/>
                <w:sz w:val="28"/>
                <w:szCs w:val="28"/>
              </w:rPr>
            </w:r>
          </w:p>
        </w:tc>
        <w:tc>
          <w:tcPr>
            <w:tcW w:w="7932"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При н</w:t>
            </w:r>
            <w:r>
              <w:rPr>
                <w:rFonts w:ascii="Times New Roman" w:hAnsi="Times New Roman"/>
                <w:sz w:val="28"/>
                <w:szCs w:val="28"/>
              </w:rPr>
              <w:t xml:space="preserve">аличии письменных оснований пользования – письменные основания </w:t>
            </w:r>
            <w:r>
              <w:rPr>
                <w:rFonts w:ascii="Times New Roman" w:hAnsi="Times New Roman"/>
                <w:sz w:val="28"/>
                <w:szCs w:val="28"/>
              </w:rPr>
            </w:r>
          </w:p>
        </w:tc>
      </w:tr>
      <w:tr>
        <w:tblPrEx/>
        <w:trPr/>
        <w:tc>
          <w:tcPr>
            <w:tcW w:w="2263"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С</w:t>
            </w:r>
            <w:r>
              <w:rPr>
                <w:rFonts w:ascii="Times New Roman" w:hAnsi="Times New Roman"/>
                <w:sz w:val="28"/>
                <w:szCs w:val="28"/>
              </w:rPr>
              <w:t xml:space="preserve">ведения о с</w:t>
            </w:r>
            <w:r>
              <w:rPr>
                <w:rFonts w:ascii="Times New Roman" w:hAnsi="Times New Roman"/>
                <w:sz w:val="28"/>
                <w:szCs w:val="28"/>
              </w:rPr>
              <w:t xml:space="preserve">рочны</w:t>
            </w:r>
            <w:r>
              <w:rPr>
                <w:rFonts w:ascii="Times New Roman" w:hAnsi="Times New Roman"/>
                <w:sz w:val="28"/>
                <w:szCs w:val="28"/>
              </w:rPr>
              <w:t xml:space="preserve">х</w:t>
            </w:r>
            <w:r>
              <w:rPr>
                <w:rFonts w:ascii="Times New Roman" w:hAnsi="Times New Roman"/>
                <w:sz w:val="28"/>
                <w:szCs w:val="28"/>
              </w:rPr>
              <w:t xml:space="preserve"> обязательства</w:t>
            </w:r>
            <w:r>
              <w:rPr>
                <w:rFonts w:ascii="Times New Roman" w:hAnsi="Times New Roman"/>
                <w:sz w:val="28"/>
                <w:szCs w:val="28"/>
              </w:rPr>
              <w:t xml:space="preserve">х</w:t>
            </w:r>
            <w:r>
              <w:rPr>
                <w:rFonts w:ascii="Times New Roman" w:hAnsi="Times New Roman"/>
                <w:sz w:val="28"/>
                <w:szCs w:val="28"/>
              </w:rPr>
              <w:t xml:space="preserve"> финансового характера</w:t>
            </w:r>
            <w:r>
              <w:rPr>
                <w:rFonts w:ascii="Times New Roman" w:hAnsi="Times New Roman"/>
                <w:sz w:val="28"/>
                <w:szCs w:val="28"/>
              </w:rPr>
            </w:r>
          </w:p>
        </w:tc>
        <w:tc>
          <w:tcPr>
            <w:tcW w:w="7932" w:type="dxa"/>
            <w:textDirection w:val="lrTb"/>
            <w:noWrap w:val="false"/>
          </w:tcPr>
          <w:p>
            <w:pPr>
              <w:ind w:firstLine="0"/>
              <w:rPr>
                <w:rFonts w:ascii="Times New Roman" w:hAnsi="Times New Roman"/>
                <w:sz w:val="28"/>
                <w:szCs w:val="28"/>
              </w:rPr>
            </w:pPr>
            <w:r>
              <w:rPr>
                <w:rFonts w:ascii="Times New Roman" w:hAnsi="Times New Roman"/>
                <w:sz w:val="28"/>
                <w:szCs w:val="28"/>
              </w:rPr>
              <w:t xml:space="preserve">При наличии </w:t>
            </w:r>
            <w:r>
              <w:rPr>
                <w:rFonts w:ascii="Times New Roman" w:hAnsi="Times New Roman"/>
                <w:sz w:val="28"/>
                <w:szCs w:val="28"/>
              </w:rPr>
              <w:t xml:space="preserve">письменных оснований возникновения обязательства – письменные основания</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r>
          </w:p>
          <w:p>
            <w:pPr>
              <w:ind w:firstLine="0"/>
              <w:rPr>
                <w:rFonts w:ascii="Times New Roman" w:hAnsi="Times New Roman"/>
                <w:sz w:val="28"/>
                <w:szCs w:val="28"/>
              </w:rPr>
            </w:pPr>
            <w:r>
              <w:rPr>
                <w:rFonts w:ascii="Times New Roman" w:hAnsi="Times New Roman"/>
                <w:sz w:val="28"/>
                <w:szCs w:val="28"/>
              </w:rPr>
              <w:t xml:space="preserve">В отношении обязательств, стороной котор</w:t>
            </w:r>
            <w:r>
              <w:rPr>
                <w:rFonts w:ascii="Times New Roman" w:hAnsi="Times New Roman"/>
                <w:sz w:val="28"/>
                <w:szCs w:val="28"/>
              </w:rPr>
              <w:t xml:space="preserve">ых</w:t>
            </w:r>
            <w:bookmarkStart w:id="1" w:name="_GoBack"/>
            <w:r/>
            <w:bookmarkEnd w:id="1"/>
            <w:r>
              <w:rPr>
                <w:rFonts w:ascii="Times New Roman" w:hAnsi="Times New Roman"/>
                <w:sz w:val="28"/>
                <w:szCs w:val="28"/>
              </w:rPr>
              <w:t xml:space="preserve"> является банк (иная кредитная организация) – </w:t>
            </w:r>
            <w:r>
              <w:rPr>
                <w:rFonts w:ascii="Times New Roman" w:hAnsi="Times New Roman"/>
                <w:sz w:val="28"/>
                <w:szCs w:val="28"/>
              </w:rPr>
              <w:t xml:space="preserve">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r>
              <w:rPr>
                <w:rFonts w:ascii="Times New Roman" w:hAnsi="Times New Roman"/>
                <w:sz w:val="28"/>
                <w:szCs w:val="28"/>
              </w:rPr>
            </w:r>
          </w:p>
        </w:tc>
      </w:tr>
    </w:tbl>
    <w:p>
      <w:pPr>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rPr>
          <w:rFonts w:ascii="Times New Roman" w:hAnsi="Times New Roman"/>
          <w:sz w:val="28"/>
          <w:szCs w:val="28"/>
        </w:rPr>
      </w:pPr>
      <w:r>
        <w:rPr>
          <w:rFonts w:ascii="Times New Roman" w:hAnsi="Times New Roman"/>
          <w:sz w:val="28"/>
          <w:szCs w:val="28"/>
        </w:rPr>
        <w:t xml:space="preserve">Ряд сведений также доступ</w:t>
      </w:r>
      <w:r>
        <w:rPr>
          <w:rFonts w:ascii="Times New Roman" w:hAnsi="Times New Roman"/>
          <w:sz w:val="28"/>
          <w:szCs w:val="28"/>
        </w:rPr>
        <w:t xml:space="preserve">ен</w:t>
      </w:r>
      <w:r>
        <w:rPr>
          <w:rFonts w:ascii="Times New Roman" w:hAnsi="Times New Roman"/>
          <w:sz w:val="28"/>
          <w:szCs w:val="28"/>
        </w:rPr>
        <w:t xml:space="preserve"> на П</w:t>
      </w:r>
      <w:r>
        <w:rPr>
          <w:rFonts w:ascii="Times New Roman" w:hAnsi="Times New Roman"/>
          <w:sz w:val="28"/>
          <w:szCs w:val="28"/>
        </w:rPr>
        <w:t xml:space="preserve">ортал</w:t>
      </w:r>
      <w:r>
        <w:rPr>
          <w:rFonts w:ascii="Times New Roman" w:hAnsi="Times New Roman"/>
          <w:sz w:val="28"/>
          <w:szCs w:val="28"/>
        </w:rPr>
        <w:t xml:space="preserve">е</w:t>
      </w:r>
      <w:r>
        <w:rPr>
          <w:rFonts w:ascii="Times New Roman" w:hAnsi="Times New Roman"/>
          <w:sz w:val="28"/>
          <w:szCs w:val="28"/>
        </w:rPr>
        <w:t xml:space="preserve"> государственных услуг Россий</w:t>
      </w:r>
      <w:r>
        <w:rPr>
          <w:rFonts w:ascii="Times New Roman" w:hAnsi="Times New Roman"/>
          <w:sz w:val="28"/>
          <w:szCs w:val="28"/>
        </w:rPr>
        <w:t xml:space="preserve">ской Федерации (</w:t>
      </w:r>
      <w:hyperlink r:id="rId29" w:tooltip="https://www.gosuslugi.ru/" w:history="1">
        <w:r>
          <w:rPr>
            <w:rStyle w:val="987"/>
            <w:rFonts w:ascii="Times New Roman" w:hAnsi="Times New Roman"/>
            <w:sz w:val="28"/>
            <w:szCs w:val="28"/>
          </w:rPr>
          <w:t xml:space="preserve">https://www.gosuslugi.ru/</w:t>
        </w:r>
      </w:hyperlink>
      <w:r>
        <w:rPr>
          <w:rFonts w:ascii="Times New Roman" w:hAnsi="Times New Roman"/>
          <w:sz w:val="28"/>
          <w:szCs w:val="28"/>
        </w:rPr>
        <w:t xml:space="preserve">).</w:t>
      </w:r>
      <w:r>
        <w:rPr>
          <w:rFonts w:ascii="Times New Roman" w:hAnsi="Times New Roman"/>
          <w:sz w:val="28"/>
          <w:szCs w:val="28"/>
        </w:rPr>
      </w:r>
    </w:p>
    <w:p>
      <w:pPr>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в применимых положениях настоящих Методических рекомендаций.</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Справка заполняется с использованием актуальной на дату представления </w:t>
      </w:r>
      <w:r>
        <w:rPr>
          <w:rFonts w:ascii="Times New Roman" w:hAnsi="Times New Roman"/>
          <w:sz w:val="28"/>
          <w:szCs w:val="28"/>
        </w:rPr>
        <w:t xml:space="preserve">Сведений </w:t>
      </w:r>
      <w:r>
        <w:rPr>
          <w:rFonts w:ascii="Times New Roman" w:hAnsi="Times New Roman"/>
          <w:sz w:val="28"/>
          <w:szCs w:val="28"/>
        </w:rPr>
        <w:t xml:space="preserve">версии СПО "Справки БК"</w:t>
      </w:r>
      <w:r>
        <w:rPr>
          <w:rFonts w:ascii="Times New Roman" w:hAnsi="Times New Roman"/>
          <w:sz w:val="28"/>
          <w:szCs w:val="28"/>
        </w:rPr>
        <w:t xml:space="preserve">, </w:t>
      </w:r>
      <w:r>
        <w:rPr>
          <w:rFonts w:ascii="Times New Roman" w:hAnsi="Times New Roman"/>
          <w:sz w:val="28"/>
          <w:szCs w:val="28"/>
        </w:rPr>
        <w:t xml:space="preserve">разработчиком которой не является Минтруд России</w:t>
      </w:r>
      <w:r>
        <w:rPr>
          <w:rFonts w:ascii="Times New Roman" w:hAnsi="Times New Roman"/>
          <w:sz w:val="28"/>
          <w:szCs w:val="28"/>
        </w:rPr>
        <w:t xml:space="preserve">.</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Оценка актуальности версии СПО "Справки БК" осуществляется при приеме справки.</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При печати справки формируются зоны со служебной информацией (штриховые коды и т.п.), нанесение каких-либо пометок на которые не допускается.</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СПО "Справки БК" размещено на официальном сайте Президента Российской Федерации (</w:t>
      </w:r>
      <w:hyperlink r:id="rId30" w:tooltip="http://www.kremlin.ru/structure/additional/12" w:history="1">
        <w:r>
          <w:rPr>
            <w:rStyle w:val="987"/>
            <w:rFonts w:ascii="Times New Roman" w:hAnsi="Times New Roman"/>
            <w:sz w:val="28"/>
            <w:szCs w:val="28"/>
          </w:rPr>
          <w:t xml:space="preserve">http://www.kremlin.ru/structure/additional/12</w:t>
        </w:r>
      </w:hyperlink>
      <w:r>
        <w:rPr>
          <w:rFonts w:ascii="Times New Roman" w:hAnsi="Times New Roman"/>
          <w:sz w:val="28"/>
          <w:szCs w:val="28"/>
        </w:rPr>
        <w:t xml:space="preserve">),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31" w:tooltip="https://gossluzhba.gov.ru/anticorruption/spravki_bk" w:history="1">
        <w:r>
          <w:rPr>
            <w:rStyle w:val="987"/>
            <w:rFonts w:ascii="Times New Roman" w:hAnsi="Times New Roman"/>
            <w:sz w:val="28"/>
            <w:szCs w:val="28"/>
          </w:rPr>
          <w:t xml:space="preserve">https://gossluzhba.gov.ru/anticorruption/spravki_bk</w:t>
        </w:r>
      </w:hyperlink>
      <w:r>
        <w:rPr>
          <w:rFonts w:ascii="Times New Roman" w:hAnsi="Times New Roman"/>
          <w:sz w:val="28"/>
          <w:szCs w:val="28"/>
        </w:rPr>
        <w:t xml:space="preserve">).</w:t>
      </w:r>
      <w:r>
        <w:rPr>
          <w:rFonts w:ascii="Times New Roman" w:hAnsi="Times New Roman"/>
          <w:sz w:val="28"/>
          <w:szCs w:val="28"/>
        </w:rPr>
      </w:r>
    </w:p>
    <w:p>
      <w:pPr>
        <w:pStyle w:val="967"/>
        <w:numPr>
          <w:ilvl w:val="0"/>
          <w:numId w:val="1"/>
        </w:numPr>
        <w:ind w:left="0" w:firstLine="567"/>
        <w:tabs>
          <w:tab w:val="left" w:pos="1134" w:leader="none"/>
        </w:tabs>
        <w:rPr>
          <w:rFonts w:ascii="Times New Roman" w:hAnsi="Times New Roman"/>
          <w:sz w:val="28"/>
          <w:szCs w:val="28"/>
        </w:rPr>
      </w:pPr>
      <w:r>
        <w:rPr>
          <w:rFonts w:ascii="Times New Roman" w:hAnsi="Times New Roman"/>
          <w:sz w:val="28"/>
          <w:szCs w:val="28"/>
        </w:rPr>
        <w:t xml:space="preserve">При заполнении справок с использованием СПО "Справки БК" личной подписью заверяется только последний лист справки.</w:t>
      </w:r>
      <w:r>
        <w:rPr>
          <w:rFonts w:ascii="Times New Roman" w:hAnsi="Times New Roman"/>
          <w:color w:val="1f497d"/>
          <w:sz w:val="28"/>
          <w:szCs w:val="28"/>
        </w:rPr>
        <w:t xml:space="preserve"> </w:t>
      </w:r>
      <w:r>
        <w:rPr>
          <w:rFonts w:ascii="Times New Roman" w:hAnsi="Times New Roman"/>
          <w:sz w:val="28"/>
          <w:szCs w:val="28"/>
        </w:rPr>
        <w:t xml:space="preserve">Наличие подписи на каждом листе (в пустой части страницы) не является нарушением.</w:t>
      </w:r>
      <w:r>
        <w:rPr>
          <w:rFonts w:ascii="Times New Roman" w:hAnsi="Times New Roman"/>
          <w:b/>
          <w:sz w:val="28"/>
          <w:szCs w:val="28"/>
        </w:rPr>
        <w:t xml:space="preserve"> </w:t>
      </w:r>
      <w:r>
        <w:rPr>
          <w:rFonts w:ascii="Times New Roman" w:hAnsi="Times New Roman"/>
          <w:sz w:val="28"/>
          <w:szCs w:val="28"/>
        </w:rPr>
        <w:t xml:space="preserve">Лицу, представляющему справки, рекомендуется распечатать</w:t>
      </w:r>
      <w:r>
        <w:rPr>
          <w:rFonts w:ascii="Times New Roman" w:hAnsi="Times New Roman"/>
          <w:sz w:val="28"/>
          <w:szCs w:val="28"/>
        </w:rPr>
        <w:t xml:space="preserve">,</w:t>
      </w:r>
      <w:r>
        <w:rPr>
          <w:rFonts w:ascii="Times New Roman" w:hAnsi="Times New Roman"/>
          <w:sz w:val="28"/>
          <w:szCs w:val="28"/>
        </w:rPr>
        <w:t xml:space="preserve"> подписать </w:t>
      </w:r>
      <w:r>
        <w:rPr>
          <w:rFonts w:ascii="Times New Roman" w:hAnsi="Times New Roman"/>
          <w:sz w:val="28"/>
          <w:szCs w:val="28"/>
        </w:rPr>
        <w:t xml:space="preserve">и представить </w:t>
      </w:r>
      <w:r>
        <w:rPr>
          <w:rFonts w:ascii="Times New Roman" w:hAnsi="Times New Roman"/>
          <w:sz w:val="28"/>
          <w:szCs w:val="28"/>
        </w:rPr>
        <w:t xml:space="preserve">справки в течение одного дня (одной датой).</w:t>
      </w:r>
      <w:r>
        <w:rPr>
          <w:rFonts w:ascii="Times New Roman" w:hAnsi="Times New Roman"/>
          <w:sz w:val="28"/>
          <w:szCs w:val="28"/>
        </w:rPr>
        <w:t xml:space="preserve"> </w:t>
      </w:r>
      <w:r>
        <w:rPr>
          <w:rFonts w:ascii="Times New Roman" w:hAnsi="Times New Roman"/>
          <w:sz w:val="28"/>
          <w:szCs w:val="28"/>
        </w:rPr>
      </w:r>
    </w:p>
    <w:p>
      <w:pPr>
        <w:pStyle w:val="967"/>
        <w:ind w:left="0" w:firstLine="567"/>
        <w:tabs>
          <w:tab w:val="left" w:pos="1134" w:leader="none"/>
        </w:tabs>
        <w:rPr>
          <w:rFonts w:ascii="Times New Roman" w:hAnsi="Times New Roman"/>
          <w:sz w:val="28"/>
          <w:szCs w:val="28"/>
        </w:rPr>
      </w:pPr>
      <w:r>
        <w:rPr>
          <w:rFonts w:ascii="Times New Roman" w:hAnsi="Times New Roman"/>
          <w:sz w:val="28"/>
          <w:szCs w:val="28"/>
        </w:rPr>
        <w:t xml:space="preserve">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Pr>
          <w:rFonts w:ascii="Times New Roman" w:hAnsi="Times New Roman"/>
          <w:sz w:val="28"/>
          <w:szCs w:val="28"/>
        </w:rPr>
        <w:t xml:space="preserve">будет </w:t>
      </w:r>
      <w:r>
        <w:rPr>
          <w:rFonts w:ascii="Times New Roman" w:hAnsi="Times New Roman"/>
          <w:sz w:val="28"/>
          <w:szCs w:val="28"/>
        </w:rPr>
        <w:t xml:space="preserve">ранее отчетной даты, указываемой на титульном листе справки, или позднее даты заверения достоверности и полноты на последнем листе справки.</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 для печати справок используется лазерный принтер, обеспечивающий качественную печать; </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Pr>
          <w:rFonts w:ascii="Times New Roman" w:hAnsi="Times New Roman"/>
          <w:sz w:val="28"/>
          <w:szCs w:val="28"/>
        </w:rPr>
        <w:t xml:space="preserve">отведенном месте);</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 не допускаются рукописные правки. </w:t>
      </w:r>
      <w:r>
        <w:rPr>
          <w:rFonts w:ascii="Times New Roman" w:hAnsi="Times New Roman"/>
          <w:sz w:val="28"/>
          <w:szCs w:val="28"/>
        </w:rPr>
      </w:r>
    </w:p>
    <w:p>
      <w:pPr>
        <w:pStyle w:val="967"/>
        <w:ind w:left="0" w:firstLine="567"/>
        <w:tabs>
          <w:tab w:val="left" w:pos="1134" w:leader="none"/>
        </w:tabs>
        <w:rPr>
          <w:rFonts w:ascii="Times New Roman" w:hAnsi="Times New Roman"/>
          <w:sz w:val="28"/>
          <w:szCs w:val="28"/>
        </w:rPr>
      </w:pPr>
      <w:r>
        <w:rPr>
          <w:rFonts w:ascii="Times New Roman" w:hAnsi="Times New Roman"/>
          <w:sz w:val="28"/>
          <w:szCs w:val="28"/>
        </w:rPr>
        <w:t xml:space="preserve">Справки не следует прошивать и фиксировать скрепкой. </w:t>
      </w:r>
      <w:r>
        <w:rPr>
          <w:rFonts w:ascii="Times New Roman" w:hAnsi="Times New Roman"/>
          <w:sz w:val="28"/>
          <w:szCs w:val="28"/>
        </w:rPr>
      </w:r>
    </w:p>
    <w:p>
      <w:pPr>
        <w:pStyle w:val="967"/>
        <w:ind w:left="0" w:firstLine="567"/>
        <w:tabs>
          <w:tab w:val="left" w:pos="1134" w:leader="none"/>
        </w:tabs>
        <w:rPr>
          <w:rFonts w:ascii="Times New Roman" w:hAnsi="Times New Roman"/>
          <w:sz w:val="28"/>
          <w:szCs w:val="28"/>
        </w:rPr>
      </w:pPr>
      <w:r>
        <w:rPr>
          <w:rFonts w:ascii="Times New Roman" w:hAnsi="Times New Roman"/>
          <w:sz w:val="28"/>
          <w:szCs w:val="28"/>
        </w:rPr>
        <w:t xml:space="preserve">Печатать справки рекомендуется только на одной стороне листа</w:t>
      </w:r>
      <w:r>
        <w:rPr>
          <w:rFonts w:ascii="Times New Roman" w:hAnsi="Times New Roman"/>
          <w:sz w:val="28"/>
          <w:szCs w:val="28"/>
        </w:rPr>
        <w:t xml:space="preserve">. </w:t>
      </w:r>
      <w:r>
        <w:rPr>
          <w:rFonts w:ascii="Times New Roman" w:hAnsi="Times New Roman"/>
          <w:sz w:val="28"/>
          <w:szCs w:val="28"/>
        </w:rPr>
      </w:r>
    </w:p>
    <w:p>
      <w:pPr>
        <w:pStyle w:val="967"/>
        <w:numPr>
          <w:ilvl w:val="0"/>
          <w:numId w:val="1"/>
        </w:numPr>
        <w:ind w:left="0" w:firstLine="567"/>
        <w:tabs>
          <w:tab w:val="left" w:pos="1134" w:leader="none"/>
        </w:tabs>
        <w:rPr>
          <w:rFonts w:ascii="Times New Roman" w:hAnsi="Times New Roman"/>
          <w:sz w:val="28"/>
          <w:szCs w:val="28"/>
        </w:rPr>
      </w:pPr>
      <w:r>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Pr>
          <w:rFonts w:ascii="Times New Roman" w:hAnsi="Times New Roman"/>
          <w:sz w:val="28"/>
          <w:szCs w:val="28"/>
        </w:rPr>
        <w:t xml:space="preserve">соответствующую</w:t>
      </w:r>
      <w:r>
        <w:rPr>
          <w:rFonts w:ascii="Times New Roman" w:hAnsi="Times New Roman"/>
          <w:sz w:val="28"/>
          <w:szCs w:val="28"/>
        </w:rPr>
        <w:t xml:space="preserve"> </w:t>
      </w:r>
      <w:r>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2" w:tooltip="https://www.cbr.ru/currency_base/daily/" w:history="1">
        <w:r>
          <w:rPr>
            <w:rStyle w:val="987"/>
            <w:rFonts w:ascii="Times New Roman" w:hAnsi="Times New Roman"/>
            <w:sz w:val="28"/>
            <w:szCs w:val="28"/>
          </w:rPr>
          <w:t xml:space="preserve">https://www.cbr.ru/currency_base/daily/</w:t>
        </w:r>
      </w:hyperlink>
      <w:r>
        <w:rPr>
          <w:rFonts w:ascii="Times New Roman" w:hAnsi="Times New Roman"/>
          <w:sz w:val="28"/>
          <w:szCs w:val="28"/>
        </w:rPr>
        <w:t xml:space="preserve">. Если Банком России не установлен офи</w:t>
      </w:r>
      <w:r>
        <w:rPr>
          <w:rFonts w:ascii="Times New Roman" w:hAnsi="Times New Roman"/>
          <w:sz w:val="28"/>
          <w:szCs w:val="28"/>
        </w:rPr>
        <w:t xml:space="preserve">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r>
        <w:rPr>
          <w:rFonts w:ascii="Times New Roman" w:hAnsi="Times New Roman"/>
          <w:sz w:val="28"/>
          <w:szCs w:val="28"/>
        </w:rPr>
      </w:r>
    </w:p>
    <w:p>
      <w:pPr>
        <w:pStyle w:val="967"/>
        <w:ind w:left="0" w:firstLine="0"/>
        <w:jc w:val="center"/>
        <w:tabs>
          <w:tab w:val="left" w:pos="851" w:leader="none"/>
        </w:tabs>
        <w:rPr>
          <w:rFonts w:ascii="Times New Roman" w:hAnsi="Times New Roman"/>
          <w:b/>
          <w:sz w:val="28"/>
          <w:szCs w:val="28"/>
        </w:rPr>
      </w:pPr>
      <w:r>
        <w:rPr>
          <w:rFonts w:ascii="Times New Roman" w:hAnsi="Times New Roman"/>
          <w:b/>
          <w:sz w:val="28"/>
          <w:szCs w:val="28"/>
        </w:rPr>
      </w:r>
      <w:r>
        <w:rPr>
          <w:rFonts w:ascii="Times New Roman" w:hAnsi="Times New Roman"/>
          <w:b/>
          <w:sz w:val="28"/>
          <w:szCs w:val="28"/>
        </w:rPr>
      </w:r>
    </w:p>
    <w:p>
      <w:pPr>
        <w:pStyle w:val="967"/>
        <w:ind w:left="0" w:firstLine="0"/>
        <w:jc w:val="center"/>
        <w:tabs>
          <w:tab w:val="left" w:pos="851" w:leader="none"/>
        </w:tabs>
        <w:rPr>
          <w:rFonts w:ascii="Times New Roman" w:hAnsi="Times New Roman"/>
          <w:b/>
          <w:sz w:val="28"/>
          <w:szCs w:val="28"/>
        </w:rPr>
      </w:pPr>
      <w:r>
        <w:rPr>
          <w:rFonts w:ascii="Times New Roman" w:hAnsi="Times New Roman"/>
          <w:b/>
          <w:sz w:val="28"/>
          <w:szCs w:val="28"/>
        </w:rPr>
        <w:t xml:space="preserve">ТИТУЛЬНЫЙ ЛИСТ</w:t>
      </w:r>
      <w:r>
        <w:rPr>
          <w:rFonts w:ascii="Times New Roman" w:hAnsi="Times New Roman"/>
          <w:b/>
          <w:sz w:val="28"/>
          <w:szCs w:val="28"/>
        </w:rPr>
      </w:r>
    </w:p>
    <w:p>
      <w:pPr>
        <w:pStyle w:val="967"/>
        <w:ind w:left="0" w:firstLine="851"/>
        <w:jc w:val="center"/>
        <w:tabs>
          <w:tab w:val="left" w:pos="851" w:leader="none"/>
        </w:tabs>
        <w:rPr>
          <w:rFonts w:ascii="Times New Roman" w:hAnsi="Times New Roman"/>
          <w:b/>
          <w:sz w:val="28"/>
          <w:szCs w:val="28"/>
        </w:rPr>
      </w:pPr>
      <w:r>
        <w:rPr>
          <w:rFonts w:ascii="Times New Roman" w:hAnsi="Times New Roman"/>
          <w:b/>
          <w:sz w:val="28"/>
          <w:szCs w:val="28"/>
        </w:rPr>
      </w:r>
      <w:r>
        <w:rPr>
          <w:rFonts w:ascii="Times New Roman" w:hAnsi="Times New Roman"/>
          <w:b/>
          <w:sz w:val="28"/>
          <w:szCs w:val="28"/>
        </w:rPr>
      </w:r>
    </w:p>
    <w:p>
      <w:pPr>
        <w:pStyle w:val="967"/>
        <w:numPr>
          <w:ilvl w:val="0"/>
          <w:numId w:val="1"/>
        </w:numPr>
        <w:ind w:left="0" w:firstLine="567"/>
        <w:tabs>
          <w:tab w:val="left" w:pos="567" w:leader="none"/>
        </w:tabs>
        <w:rPr>
          <w:rFonts w:ascii="Times New Roman" w:hAnsi="Times New Roman"/>
          <w:sz w:val="28"/>
          <w:szCs w:val="28"/>
        </w:rPr>
      </w:pPr>
      <w:r>
        <w:rPr>
          <w:rFonts w:ascii="Times New Roman" w:hAnsi="Times New Roman"/>
          <w:bCs/>
          <w:sz w:val="28"/>
          <w:szCs w:val="28"/>
        </w:rPr>
        <w:t xml:space="preserve">При заполнении титульного листа справки рекомендуется обратить внимание на следующее</w:t>
      </w:r>
      <w:r>
        <w:rPr>
          <w:rFonts w:ascii="Times New Roman" w:hAnsi="Times New Roman"/>
          <w:sz w:val="28"/>
          <w:szCs w:val="28"/>
        </w:rPr>
        <w:t xml:space="preserve">:</w:t>
      </w:r>
      <w:r>
        <w:rPr>
          <w:rFonts w:ascii="Times New Roman" w:hAnsi="Times New Roman"/>
          <w:sz w:val="28"/>
          <w:szCs w:val="28"/>
        </w:rPr>
      </w:r>
    </w:p>
    <w:p>
      <w:pPr>
        <w:ind w:firstLine="567"/>
        <w:tabs>
          <w:tab w:val="left" w:pos="567" w:leader="none"/>
        </w:tabs>
        <w:rPr>
          <w:rFonts w:ascii="Times New Roman" w:hAnsi="Times New Roman"/>
          <w:sz w:val="28"/>
          <w:szCs w:val="28"/>
        </w:rPr>
      </w:pPr>
      <w:r>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Pr>
          <w:rFonts w:ascii="Times New Roman" w:hAnsi="Times New Roman"/>
          <w:sz w:val="28"/>
          <w:szCs w:val="28"/>
        </w:rPr>
        <w:t xml:space="preserve">(супруга) </w:t>
      </w:r>
      <w:r>
        <w:rPr>
          <w:rFonts w:ascii="Times New Roman" w:hAnsi="Times New Roman"/>
          <w:sz w:val="28"/>
          <w:szCs w:val="28"/>
        </w:rPr>
        <w:t xml:space="preserve">и несовершеннолетнего ребенка </w:t>
      </w:r>
      <w:r>
        <w:rPr>
          <w:rFonts w:ascii="Times New Roman" w:hAnsi="Times New Roman"/>
          <w:bCs/>
          <w:sz w:val="28"/>
          <w:szCs w:val="28"/>
        </w:rPr>
        <w:t xml:space="preserve">указываются (в именительном падеж</w:t>
      </w:r>
      <w:r>
        <w:rPr>
          <w:rFonts w:ascii="Times New Roman" w:hAnsi="Times New Roman"/>
          <w:color w:val="1f497d"/>
          <w:sz w:val="28"/>
          <w:szCs w:val="28"/>
        </w:rPr>
        <w:t xml:space="preserve">е</w:t>
      </w:r>
      <w:r>
        <w:rPr>
          <w:rFonts w:ascii="Times New Roman" w:hAnsi="Times New Roman"/>
          <w:bCs/>
          <w:sz w:val="28"/>
          <w:szCs w:val="28"/>
        </w:rPr>
        <w:t xml:space="preserve">) </w:t>
      </w:r>
      <w:r>
        <w:rPr>
          <w:rStyle w:val="964"/>
          <w:rFonts w:ascii="Times New Roman" w:hAnsi="Times New Roman" w:cs="Times New Roman"/>
          <w:sz w:val="28"/>
          <w:szCs w:val="28"/>
        </w:rPr>
        <w:t xml:space="preserve">полностью, без</w:t>
      </w:r>
      <w:r>
        <w:rPr>
          <w:rStyle w:val="964"/>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Pr>
          <w:rFonts w:ascii="Times New Roman" w:hAnsi="Times New Roman"/>
          <w:sz w:val="28"/>
          <w:szCs w:val="28"/>
        </w:rPr>
        <w:t xml:space="preserve">удостоверяющего личность документа указываются по состоянию на дату представления справки)</w:t>
      </w:r>
      <w:r>
        <w:rPr>
          <w:rStyle w:val="964"/>
          <w:rFonts w:ascii="Times New Roman" w:hAnsi="Times New Roman" w:cs="Times New Roman"/>
          <w:color w:val="000000"/>
          <w:sz w:val="28"/>
          <w:szCs w:val="28"/>
        </w:rPr>
        <w:t xml:space="preserve">. </w:t>
      </w:r>
      <w:r>
        <w:rPr>
          <w:rFonts w:ascii="Times New Roman" w:hAnsi="Times New Roman"/>
          <w:sz w:val="28"/>
          <w:szCs w:val="28"/>
        </w:rPr>
        <w:t xml:space="preserve">Серия свидетельства о рождении указывается по формату: римские цифры – в латинской раскладке клавиатуры, русские буквы – в русской;</w:t>
      </w:r>
      <w:r>
        <w:rPr>
          <w:rFonts w:ascii="Times New Roman" w:hAnsi="Times New Roman"/>
          <w:sz w:val="28"/>
          <w:szCs w:val="28"/>
        </w:rPr>
      </w:r>
    </w:p>
    <w:p>
      <w:pPr>
        <w:ind w:firstLine="567"/>
        <w:tabs>
          <w:tab w:val="left" w:pos="567" w:leader="none"/>
        </w:tabs>
        <w:rPr>
          <w:rFonts w:ascii="Times New Roman" w:hAnsi="Times New Roman"/>
          <w:bCs/>
          <w:sz w:val="28"/>
          <w:szCs w:val="28"/>
        </w:rPr>
      </w:pPr>
      <w:r>
        <w:rPr>
          <w:rFonts w:ascii="Times New Roman" w:hAnsi="Times New Roman"/>
          <w:bCs/>
          <w:sz w:val="28"/>
          <w:szCs w:val="28"/>
        </w:rPr>
        <w:t xml:space="preserve">2) дата рождения (год рождения) указывается</w:t>
      </w:r>
      <w:r>
        <w:rPr>
          <w:rStyle w:val="964"/>
          <w:rFonts w:ascii="Times New Roman" w:hAnsi="Times New Roman" w:cs="Times New Roman"/>
          <w:color w:val="000000"/>
          <w:sz w:val="28"/>
          <w:szCs w:val="28"/>
        </w:rPr>
        <w:t xml:space="preserve"> в соответствии с записью в документе, удостоверяющем личность</w:t>
      </w:r>
      <w:r>
        <w:rPr>
          <w:rFonts w:ascii="Times New Roman" w:hAnsi="Times New Roman"/>
          <w:bCs/>
          <w:sz w:val="28"/>
          <w:szCs w:val="28"/>
        </w:rPr>
        <w:t xml:space="preserve">;</w:t>
      </w:r>
      <w:r>
        <w:rPr>
          <w:rFonts w:ascii="Times New Roman" w:hAnsi="Times New Roman"/>
          <w:bCs/>
          <w:sz w:val="28"/>
          <w:szCs w:val="28"/>
        </w:rPr>
      </w:r>
    </w:p>
    <w:p>
      <w:pPr>
        <w:ind w:firstLine="567"/>
        <w:tabs>
          <w:tab w:val="left" w:pos="567" w:leader="none"/>
        </w:tabs>
        <w:rPr>
          <w:rFonts w:ascii="Times New Roman" w:hAnsi="Times New Roman"/>
          <w:bCs/>
          <w:sz w:val="28"/>
          <w:szCs w:val="28"/>
        </w:rPr>
      </w:pPr>
      <w:r>
        <w:rPr>
          <w:rFonts w:ascii="Times New Roman" w:hAnsi="Times New Roman"/>
          <w:bCs/>
          <w:sz w:val="28"/>
          <w:szCs w:val="28"/>
        </w:rPr>
        <w:t xml:space="preserve">3) страховой номер индивидуального лицевого счета (СНИЛС) указывается при на</w:t>
      </w:r>
      <w:r>
        <w:rPr>
          <w:rFonts w:ascii="Times New Roman" w:hAnsi="Times New Roman"/>
          <w:bCs/>
          <w:sz w:val="28"/>
          <w:szCs w:val="28"/>
        </w:rPr>
        <w:t xml:space="preserve">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r>
        <w:rPr>
          <w:rFonts w:ascii="Times New Roman" w:hAnsi="Times New Roman"/>
          <w:bCs/>
          <w:sz w:val="28"/>
          <w:szCs w:val="28"/>
        </w:rPr>
      </w:r>
    </w:p>
    <w:p>
      <w:pPr>
        <w:pStyle w:val="963"/>
        <w:ind w:firstLine="567"/>
        <w:tabs>
          <w:tab w:val="left" w:pos="567" w:leader="none"/>
        </w:tabs>
        <w:rPr>
          <w:rStyle w:val="964"/>
          <w:rFonts w:ascii="Times New Roman" w:hAnsi="Times New Roman" w:cs="Times New Roman"/>
          <w:color w:val="000000"/>
          <w:sz w:val="28"/>
          <w:szCs w:val="28"/>
        </w:rPr>
      </w:pPr>
      <w:r>
        <w:rPr>
          <w:rStyle w:val="964"/>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Pr>
          <w:rFonts w:ascii="Times New Roman" w:hAnsi="Times New Roman" w:cs="Times New Roman"/>
          <w:sz w:val="28"/>
          <w:szCs w:val="28"/>
        </w:rPr>
        <w:t xml:space="preserve">(с 1 января по 1 (30) апреля года, следующего за отчетным)</w:t>
      </w:r>
      <w:r>
        <w:rPr>
          <w:rStyle w:val="964"/>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w:t>
      </w:r>
      <w:r>
        <w:rPr>
          <w:rStyle w:val="964"/>
          <w:rFonts w:ascii="Times New Roman" w:hAnsi="Times New Roman" w:cs="Times New Roman"/>
          <w:color w:val="000000"/>
          <w:sz w:val="28"/>
          <w:szCs w:val="28"/>
        </w:rPr>
        <w:t xml:space="preserve">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r>
        <w:rPr>
          <w:rStyle w:val="964"/>
          <w:rFonts w:ascii="Times New Roman" w:hAnsi="Times New Roman" w:cs="Times New Roman"/>
          <w:color w:val="000000"/>
          <w:sz w:val="28"/>
          <w:szCs w:val="28"/>
        </w:rPr>
      </w:r>
    </w:p>
    <w:p>
      <w:pPr>
        <w:pStyle w:val="963"/>
        <w:ind w:firstLine="567"/>
        <w:tabs>
          <w:tab w:val="left" w:pos="567" w:leader="none"/>
        </w:tabs>
        <w:rPr>
          <w:rStyle w:val="964"/>
          <w:rFonts w:ascii="Times New Roman" w:hAnsi="Times New Roman" w:cs="Times New Roman"/>
          <w:sz w:val="28"/>
          <w:szCs w:val="28"/>
        </w:rPr>
      </w:pPr>
      <w:r>
        <w:rPr>
          <w:rStyle w:val="964"/>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Pr>
          <w:rFonts w:ascii="Times New Roman" w:hAnsi="Times New Roman" w:cs="Times New Roman"/>
          <w:sz w:val="28"/>
          <w:szCs w:val="28"/>
        </w:rPr>
        <w:t xml:space="preserve">или "находится на домашнем воспитании".</w:t>
      </w:r>
      <w:r>
        <w:rPr>
          <w:rStyle w:val="964"/>
          <w:rFonts w:ascii="Times New Roman" w:hAnsi="Times New Roman" w:cs="Times New Roman"/>
          <w:sz w:val="28"/>
          <w:szCs w:val="28"/>
        </w:rPr>
      </w:r>
    </w:p>
    <w:p>
      <w:pPr>
        <w:pStyle w:val="963"/>
        <w:ind w:firstLine="567"/>
        <w:tabs>
          <w:tab w:val="left" w:pos="567" w:leader="none"/>
        </w:tabs>
        <w:rPr>
          <w:rStyle w:val="964"/>
          <w:rFonts w:ascii="Times New Roman" w:hAnsi="Times New Roman" w:cs="Times New Roman"/>
          <w:sz w:val="28"/>
          <w:szCs w:val="28"/>
        </w:rPr>
      </w:pPr>
      <w:r>
        <w:rPr>
          <w:rStyle w:val="964"/>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w:t>
      </w:r>
      <w:r>
        <w:rPr>
          <w:rStyle w:val="964"/>
          <w:rFonts w:ascii="Times New Roman" w:hAnsi="Times New Roman" w:cs="Times New Roman"/>
          <w:sz w:val="28"/>
          <w:szCs w:val="28"/>
        </w:rPr>
        <w:t xml:space="preserve">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Pr>
          <w:rFonts w:ascii="Times New Roman" w:hAnsi="Times New Roman" w:cs="Times New Roman"/>
          <w:sz w:val="28"/>
          <w:szCs w:val="28"/>
        </w:rPr>
        <w:t xml:space="preserve"> или "домохозяйка" ("домохозяин")</w:t>
      </w:r>
      <w:r>
        <w:rPr>
          <w:rStyle w:val="964"/>
          <w:rFonts w:ascii="Times New Roman" w:hAnsi="Times New Roman" w:cs="Times New Roman"/>
          <w:sz w:val="28"/>
          <w:szCs w:val="28"/>
        </w:rPr>
        <w:t xml:space="preserve">.</w:t>
      </w:r>
      <w:r>
        <w:rPr>
          <w:rStyle w:val="964"/>
          <w:rFonts w:ascii="Times New Roman" w:hAnsi="Times New Roman" w:cs="Times New Roman"/>
          <w:sz w:val="28"/>
          <w:szCs w:val="28"/>
        </w:rPr>
      </w:r>
    </w:p>
    <w:p>
      <w:pPr>
        <w:pStyle w:val="963"/>
        <w:ind w:firstLine="567"/>
        <w:tabs>
          <w:tab w:val="left" w:pos="567" w:leader="none"/>
        </w:tabs>
        <w:rPr>
          <w:rFonts w:ascii="Times New Roman" w:hAnsi="Times New Roman" w:cs="Times New Roman"/>
          <w:sz w:val="28"/>
          <w:szCs w:val="28"/>
        </w:rPr>
      </w:pPr>
      <w:r>
        <w:rPr>
          <w:rStyle w:val="964"/>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Pr>
          <w:rFonts w:ascii="Times New Roman" w:hAnsi="Times New Roman" w:cs="Times New Roman"/>
          <w:sz w:val="28"/>
          <w:szCs w:val="28"/>
        </w:rPr>
        <w:t xml:space="preserve">"</w:t>
      </w:r>
      <w:r>
        <w:rPr>
          <w:rStyle w:val="964"/>
          <w:rFonts w:ascii="Times New Roman" w:hAnsi="Times New Roman" w:cs="Times New Roman"/>
          <w:sz w:val="28"/>
          <w:szCs w:val="28"/>
        </w:rPr>
        <w:t xml:space="preserve">осуществляющий уход за нетрудоспособным гражданином</w:t>
      </w:r>
      <w:r>
        <w:rPr>
          <w:rFonts w:ascii="Times New Roman" w:hAnsi="Times New Roman" w:cs="Times New Roman"/>
          <w:sz w:val="28"/>
          <w:szCs w:val="28"/>
        </w:rPr>
        <w:t xml:space="preserve">".</w:t>
      </w:r>
      <w:r>
        <w:rPr>
          <w:rFonts w:ascii="Times New Roman" w:hAnsi="Times New Roman" w:cs="Times New Roman"/>
          <w:sz w:val="28"/>
          <w:szCs w:val="28"/>
        </w:rPr>
      </w:r>
    </w:p>
    <w:p>
      <w:pPr>
        <w:pStyle w:val="963"/>
        <w:ind w:firstLine="567"/>
        <w:tabs>
          <w:tab w:val="left" w:pos="567" w:leader="none"/>
        </w:tabs>
        <w:rPr>
          <w:rFonts w:ascii="Times New Roman" w:hAnsi="Times New Roman" w:cs="Times New Roman"/>
          <w:sz w:val="28"/>
          <w:szCs w:val="28"/>
        </w:rPr>
      </w:pPr>
      <w:r>
        <w:rPr>
          <w:rFonts w:ascii="Times New Roman" w:hAnsi="Times New Roman" w:cs="Times New Roman"/>
          <w:sz w:val="28"/>
          <w:szCs w:val="28"/>
        </w:rPr>
        <w:t xml:space="preserve">В</w:t>
      </w:r>
      <w:r>
        <w:rPr>
          <w:rFonts w:ascii="Times New Roman" w:hAnsi="Times New Roman" w:cs="Times New Roman"/>
          <w:sz w:val="28"/>
          <w:szCs w:val="28"/>
        </w:rPr>
        <w:t xml:space="preserve"> случае</w:t>
      </w:r>
      <w:r>
        <w:rPr>
          <w:rFonts w:ascii="Times New Roman" w:hAnsi="Times New Roman" w:cs="Times New Roman"/>
          <w:sz w:val="28"/>
          <w:szCs w:val="28"/>
        </w:rPr>
        <w:t xml:space="preserve"> </w:t>
      </w:r>
      <w:r>
        <w:rPr>
          <w:rFonts w:ascii="Times New Roman" w:hAnsi="Times New Roman" w:cs="Times New Roman"/>
          <w:sz w:val="28"/>
          <w:szCs w:val="28"/>
        </w:rPr>
        <w:t xml:space="preserve">прохождени</w:t>
      </w:r>
      <w:r>
        <w:rPr>
          <w:rFonts w:ascii="Times New Roman" w:hAnsi="Times New Roman" w:cs="Times New Roman"/>
          <w:sz w:val="28"/>
          <w:szCs w:val="28"/>
        </w:rPr>
        <w:t xml:space="preserve">я</w:t>
      </w:r>
      <w:r>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w:t>
      </w:r>
      <w:r>
        <w:rPr>
          <w:rFonts w:ascii="Times New Roman" w:hAnsi="Times New Roman" w:cs="Times New Roman"/>
          <w:sz w:val="28"/>
          <w:szCs w:val="28"/>
        </w:rPr>
        <w:t xml:space="preserve">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Pr>
          <w:rFonts w:ascii="Times New Roman" w:hAnsi="Times New Roman" w:cs="Times New Roman"/>
          <w:sz w:val="28"/>
          <w:szCs w:val="28"/>
        </w:rPr>
      </w:r>
    </w:p>
    <w:p>
      <w:pPr>
        <w:pStyle w:val="963"/>
        <w:ind w:firstLine="567"/>
        <w:tabs>
          <w:tab w:val="left" w:pos="567" w:leader="none"/>
        </w:tabs>
        <w:rPr>
          <w:rFonts w:ascii="Times New Roman" w:hAnsi="Times New Roman" w:cs="Times New Roman"/>
          <w:sz w:val="28"/>
          <w:szCs w:val="28"/>
        </w:rPr>
      </w:pPr>
      <w:r>
        <w:rPr>
          <w:rFonts w:ascii="Times New Roman" w:hAnsi="Times New Roman" w:cs="Times New Roman"/>
          <w:sz w:val="28"/>
          <w:szCs w:val="28"/>
        </w:rPr>
        <w:t xml:space="preserve">Представление депутатом представительного органа </w:t>
      </w:r>
      <w:r>
        <w:rPr>
          <w:rFonts w:ascii="Times New Roman" w:hAnsi="Times New Roman" w:cs="Times New Roman"/>
          <w:sz w:val="28"/>
          <w:szCs w:val="28"/>
        </w:rPr>
        <w:t xml:space="preserve">муниципального образования</w:t>
      </w:r>
      <w:r>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w:t>
      </w:r>
      <w:r>
        <w:rPr>
          <w:rFonts w:ascii="Times New Roman" w:hAnsi="Times New Roman" w:cs="Times New Roman"/>
          <w:sz w:val="28"/>
          <w:szCs w:val="28"/>
        </w:rPr>
        <w:t xml:space="preserve">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r>
        <w:rPr>
          <w:rFonts w:ascii="Times New Roman" w:hAnsi="Times New Roman" w:cs="Times New Roman"/>
          <w:sz w:val="28"/>
          <w:szCs w:val="28"/>
        </w:rPr>
      </w:r>
    </w:p>
    <w:p>
      <w:pPr>
        <w:pStyle w:val="963"/>
        <w:ind w:firstLine="567"/>
        <w:tabs>
          <w:tab w:val="left" w:pos="567" w:leader="none"/>
        </w:tabs>
        <w:rPr>
          <w:rFonts w:ascii="Times New Roman" w:hAnsi="Times New Roman" w:cs="Times New Roman"/>
          <w:sz w:val="28"/>
          <w:szCs w:val="28"/>
        </w:rPr>
      </w:pPr>
      <w:r>
        <w:rPr>
          <w:rStyle w:val="964"/>
          <w:rFonts w:ascii="Times New Roman" w:hAnsi="Times New Roman" w:cs="Times New Roman"/>
          <w:sz w:val="28"/>
          <w:szCs w:val="28"/>
        </w:rPr>
        <w:t xml:space="preserve">5) при наличии на отчетную дату нескольких мест работы на титульном листе справки </w:t>
      </w:r>
      <w:r>
        <w:rPr>
          <w:rFonts w:ascii="Times New Roman" w:hAnsi="Times New Roman" w:cs="Times New Roman"/>
          <w:sz w:val="28"/>
          <w:szCs w:val="28"/>
        </w:rPr>
        <w:t xml:space="preserve">обязательно</w:t>
      </w:r>
      <w:r>
        <w:rPr>
          <w:rStyle w:val="964"/>
          <w:rFonts w:ascii="Times New Roman" w:hAnsi="Times New Roman" w:cs="Times New Roman"/>
          <w:sz w:val="28"/>
          <w:szCs w:val="28"/>
        </w:rPr>
        <w:t xml:space="preserve"> указывается основное место работы, т.е. </w:t>
      </w:r>
      <w:r>
        <w:rPr>
          <w:rFonts w:ascii="Times New Roman" w:hAnsi="Times New Roman" w:cs="Times New Roman"/>
          <w:sz w:val="28"/>
          <w:szCs w:val="28"/>
        </w:rPr>
        <w:t xml:space="preserve">организация, в которой находится трудовая книжка. При этом рекомендуется указать и иные места работы.</w:t>
      </w:r>
      <w:r>
        <w:rPr>
          <w:rFonts w:ascii="Times New Roman" w:hAnsi="Times New Roman" w:cs="Times New Roman"/>
          <w:sz w:val="28"/>
          <w:szCs w:val="28"/>
        </w:rPr>
      </w:r>
    </w:p>
    <w:p>
      <w:pPr>
        <w:pStyle w:val="963"/>
        <w:ind w:firstLine="567"/>
        <w:tabs>
          <w:tab w:val="left" w:pos="567" w:leader="none"/>
        </w:tabs>
        <w:rPr>
          <w:rFonts w:ascii="Times New Roman" w:hAnsi="Times New Roman" w:cs="Times New Roman"/>
          <w:sz w:val="28"/>
          <w:szCs w:val="28"/>
        </w:rPr>
      </w:pPr>
      <w:r>
        <w:rPr>
          <w:rFonts w:ascii="Times New Roman" w:hAnsi="Times New Roman" w:cs="Times New Roman"/>
          <w:sz w:val="28"/>
          <w:szCs w:val="28"/>
        </w:rPr>
        <w:t xml:space="preserve">При заполнении справки лицом, только выполняющим работ</w:t>
      </w:r>
      <w:r>
        <w:rPr>
          <w:rFonts w:ascii="Times New Roman" w:hAnsi="Times New Roman" w:cs="Times New Roman"/>
          <w:sz w:val="28"/>
          <w:szCs w:val="28"/>
        </w:rPr>
        <w:t xml:space="preserve">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r>
        <w:rPr>
          <w:rFonts w:ascii="Times New Roman" w:hAnsi="Times New Roman" w:cs="Times New Roman"/>
          <w:sz w:val="28"/>
          <w:szCs w:val="28"/>
        </w:rPr>
      </w:r>
    </w:p>
    <w:p>
      <w:pPr>
        <w:pStyle w:val="963"/>
        <w:ind w:firstLine="567"/>
        <w:tabs>
          <w:tab w:val="left" w:pos="567" w:leader="none"/>
        </w:tabs>
        <w:rPr>
          <w:rFonts w:ascii="Times New Roman" w:hAnsi="Times New Roman" w:cs="Times New Roman"/>
          <w:sz w:val="28"/>
          <w:szCs w:val="28"/>
        </w:rPr>
      </w:pPr>
      <w:r>
        <w:rPr>
          <w:rFonts w:ascii="Times New Roman" w:hAnsi="Times New Roman" w:cs="Times New Roman"/>
          <w:sz w:val="28"/>
          <w:szCs w:val="28"/>
        </w:rPr>
        <w:t xml:space="preserve">При заполнении справки лица, зарегистрированн</w:t>
      </w:r>
      <w:r>
        <w:rPr>
          <w:rFonts w:ascii="Times New Roman" w:hAnsi="Times New Roman" w:cs="Times New Roman"/>
          <w:sz w:val="28"/>
          <w:szCs w:val="28"/>
        </w:rPr>
        <w:t xml:space="preserve">ого</w:t>
      </w:r>
      <w:r>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r>
        <w:rPr>
          <w:rFonts w:ascii="Times New Roman" w:hAnsi="Times New Roman" w:cs="Times New Roman"/>
          <w:sz w:val="28"/>
          <w:szCs w:val="28"/>
        </w:rPr>
      </w:r>
    </w:p>
    <w:p>
      <w:pPr>
        <w:pStyle w:val="963"/>
        <w:ind w:firstLine="567"/>
        <w:tabs>
          <w:tab w:val="left" w:pos="567" w:leader="none"/>
        </w:tabs>
        <w:rPr>
          <w:rFonts w:ascii="Times New Roman" w:hAnsi="Times New Roman" w:cs="Times New Roman"/>
          <w:sz w:val="28"/>
          <w:szCs w:val="28"/>
        </w:rPr>
      </w:pPr>
      <w:r>
        <w:rPr>
          <w:rFonts w:ascii="Times New Roman" w:hAnsi="Times New Roman" w:cs="Times New Roman"/>
          <w:sz w:val="28"/>
          <w:szCs w:val="28"/>
        </w:rPr>
        <w:t xml:space="preserve">При заполнении справки лицом, замещающим муниципальную должность на непостоянной основе, указывает</w:t>
      </w:r>
      <w:r>
        <w:rPr>
          <w:rFonts w:ascii="Times New Roman" w:hAnsi="Times New Roman" w:cs="Times New Roman"/>
          <w:sz w:val="28"/>
          <w:szCs w:val="28"/>
        </w:rPr>
        <w:t xml:space="preserve">ся муниципальная должность и основное место работы (службы) или род занятий;</w:t>
      </w:r>
      <w:r>
        <w:rPr>
          <w:rFonts w:ascii="Times New Roman" w:hAnsi="Times New Roman" w:cs="Times New Roman"/>
          <w:sz w:val="28"/>
          <w:szCs w:val="28"/>
        </w:rPr>
      </w:r>
    </w:p>
    <w:p>
      <w:pPr>
        <w:pStyle w:val="963"/>
        <w:ind w:firstLine="567"/>
        <w:tabs>
          <w:tab w:val="left" w:pos="567" w:leader="none"/>
        </w:tabs>
        <w:rPr>
          <w:rFonts w:ascii="Times New Roman" w:hAnsi="Times New Roman" w:cs="Times New Roman"/>
          <w:sz w:val="28"/>
          <w:szCs w:val="28"/>
        </w:rPr>
      </w:pPr>
      <w:r>
        <w:rPr>
          <w:rStyle w:val="964"/>
          <w:rFonts w:ascii="Times New Roman" w:hAnsi="Times New Roman" w:cs="Times New Roman"/>
          <w:color w:val="000000"/>
          <w:sz w:val="28"/>
          <w:szCs w:val="28"/>
        </w:rPr>
        <w:t xml:space="preserve">6) а</w:t>
      </w:r>
      <w:r>
        <w:rPr>
          <w:rFonts w:ascii="Times New Roman" w:hAnsi="Times New Roman" w:cs="Times New Roman"/>
          <w:bCs/>
          <w:sz w:val="28"/>
          <w:szCs w:val="28"/>
        </w:rPr>
        <w:t xml:space="preserve">дрес места регистрации у</w:t>
      </w:r>
      <w:r>
        <w:rPr>
          <w:rFonts w:ascii="Times New Roman" w:hAnsi="Times New Roman" w:cs="Times New Roman"/>
          <w:sz w:val="28"/>
          <w:szCs w:val="28"/>
        </w:rPr>
        <w:t xml:space="preserve">казывается </w:t>
      </w:r>
      <w:r>
        <w:rPr>
          <w:rStyle w:val="964"/>
          <w:rFonts w:ascii="Times New Roman" w:hAnsi="Times New Roman" w:cs="Times New Roman"/>
          <w:sz w:val="28"/>
          <w:szCs w:val="28"/>
        </w:rPr>
        <w:t xml:space="preserve">по состоянию на дату представления справки</w:t>
      </w:r>
      <w:r>
        <w:rPr>
          <w:rStyle w:val="964"/>
          <w:rFonts w:ascii="Times New Roman" w:hAnsi="Times New Roman" w:cs="Times New Roman"/>
          <w:color w:val="000000"/>
          <w:sz w:val="28"/>
          <w:szCs w:val="28"/>
        </w:rPr>
        <w:t xml:space="preserve"> </w:t>
      </w:r>
      <w:r>
        <w:rPr>
          <w:rFonts w:ascii="Times New Roman" w:hAnsi="Times New Roman" w:cs="Times New Roman"/>
          <w:sz w:val="28"/>
          <w:szCs w:val="28"/>
        </w:rPr>
        <w:t xml:space="preserve">на основании записи в паспорте</w:t>
      </w:r>
      <w:r>
        <w:rPr>
          <w:rStyle w:val="964"/>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Pr>
          <w:rFonts w:ascii="Times New Roman" w:hAnsi="Times New Roman" w:cs="Times New Roman"/>
          <w:sz w:val="28"/>
          <w:szCs w:val="28"/>
        </w:rPr>
        <w:t xml:space="preserve">. При наличии временной регистрации ее адрес указывается в СПО "Справки БК" - в графе "</w:t>
      </w:r>
      <w:r>
        <w:rPr>
          <w:rFonts w:ascii="Times New Roman" w:hAnsi="Times New Roman" w:cs="Times New Roman"/>
          <w:sz w:val="28"/>
          <w:szCs w:val="28"/>
        </w:rPr>
        <w:t xml:space="preserve">Д</w:t>
      </w:r>
      <w:r>
        <w:rPr>
          <w:rFonts w:ascii="Times New Roman" w:hAnsi="Times New Roman" w:cs="Times New Roman"/>
          <w:sz w:val="28"/>
          <w:szCs w:val="28"/>
        </w:rPr>
        <w:t xml:space="preserve">оп.</w:t>
      </w:r>
      <w:r>
        <w:rPr>
          <w:rFonts w:ascii="Times New Roman" w:hAnsi="Times New Roman" w:cs="Times New Roman"/>
          <w:sz w:val="28"/>
          <w:szCs w:val="28"/>
        </w:rPr>
        <w:t xml:space="preserve">информация</w:t>
      </w:r>
      <w:r>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w:t>
      </w:r>
      <w:r>
        <w:rPr>
          <w:rFonts w:ascii="Times New Roman" w:hAnsi="Times New Roman" w:cs="Times New Roman"/>
          <w:sz w:val="28"/>
          <w:szCs w:val="28"/>
        </w:rPr>
        <w:t xml:space="preserve">Д</w:t>
      </w:r>
      <w:r>
        <w:rPr>
          <w:rFonts w:ascii="Times New Roman" w:hAnsi="Times New Roman" w:cs="Times New Roman"/>
          <w:sz w:val="28"/>
          <w:szCs w:val="28"/>
        </w:rPr>
        <w:t xml:space="preserve">оп.</w:t>
      </w:r>
      <w:r>
        <w:rPr>
          <w:rFonts w:ascii="Times New Roman" w:hAnsi="Times New Roman" w:cs="Times New Roman"/>
          <w:sz w:val="28"/>
          <w:szCs w:val="28"/>
        </w:rPr>
        <w:t xml:space="preserve">информация</w:t>
      </w:r>
      <w:r>
        <w:rPr>
          <w:rFonts w:ascii="Times New Roman" w:hAnsi="Times New Roman" w:cs="Times New Roman"/>
          <w:sz w:val="28"/>
          <w:szCs w:val="28"/>
        </w:rPr>
        <w:t xml:space="preserve">"</w:t>
      </w:r>
      <w:r>
        <w:rPr>
          <w:rFonts w:ascii="Times New Roman" w:hAnsi="Times New Roman" w:cs="Times New Roman"/>
          <w:sz w:val="28"/>
          <w:szCs w:val="28"/>
        </w:rPr>
        <w:t xml:space="preserve"> указывается адрес фактического проживания</w:t>
      </w:r>
      <w:r>
        <w:rPr>
          <w:rFonts w:ascii="Times New Roman" w:hAnsi="Times New Roman" w:cs="Times New Roman"/>
          <w:sz w:val="28"/>
          <w:szCs w:val="28"/>
        </w:rPr>
        <w:t xml:space="preserve">;</w:t>
      </w:r>
      <w:r>
        <w:rPr>
          <w:rFonts w:ascii="Times New Roman" w:hAnsi="Times New Roman" w:cs="Times New Roman"/>
          <w:sz w:val="28"/>
          <w:szCs w:val="28"/>
        </w:rPr>
      </w:r>
    </w:p>
    <w:p>
      <w:pPr>
        <w:pStyle w:val="963"/>
        <w:ind w:firstLine="567"/>
        <w:tabs>
          <w:tab w:val="left" w:pos="567" w:leader="none"/>
        </w:tabs>
        <w:rPr>
          <w:rFonts w:ascii="Times New Roman" w:hAnsi="Times New Roman" w:cs="Times New Roman"/>
          <w:sz w:val="28"/>
          <w:szCs w:val="28"/>
        </w:rPr>
      </w:pPr>
      <w:r>
        <w:rPr>
          <w:rFonts w:ascii="Times New Roman" w:hAnsi="Times New Roman" w:cs="Times New Roman"/>
          <w:sz w:val="28"/>
          <w:szCs w:val="28"/>
        </w:rPr>
        <w:t xml:space="preserve">7) </w:t>
      </w:r>
      <w:r>
        <w:rPr>
          <w:rFonts w:ascii="Times New Roman" w:hAnsi="Times New Roman" w:cs="Times New Roman"/>
          <w:sz w:val="28"/>
          <w:szCs w:val="28"/>
        </w:rPr>
        <w:t xml:space="preserve">отчетный период и отчетная дата</w:t>
      </w:r>
      <w:r>
        <w:rPr>
          <w:rFonts w:ascii="Times New Roman" w:hAnsi="Times New Roman" w:cs="Times New Roman"/>
          <w:sz w:val="28"/>
          <w:szCs w:val="28"/>
        </w:rPr>
        <w:t xml:space="preserve">, которые</w:t>
      </w:r>
      <w:r>
        <w:rPr>
          <w:rFonts w:ascii="Times New Roman" w:hAnsi="Times New Roman" w:cs="Times New Roman"/>
          <w:sz w:val="28"/>
          <w:szCs w:val="28"/>
        </w:rPr>
        <w:t xml:space="preserve"> указываются в соответствии с нормативными правовыми актами</w:t>
      </w:r>
      <w:r>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 xml:space="preserve">, </w:t>
      </w:r>
      <w:r>
        <w:rPr>
          <w:rFonts w:ascii="Times New Roman" w:hAnsi="Times New Roman" w:cs="Times New Roman"/>
          <w:sz w:val="28"/>
          <w:szCs w:val="28"/>
        </w:rPr>
        <w:t xml:space="preserve">которыми для различных категорий </w:t>
      </w:r>
      <w:r>
        <w:rPr>
          <w:rFonts w:ascii="Times New Roman" w:hAnsi="Times New Roman" w:cs="Times New Roman"/>
          <w:sz w:val="28"/>
          <w:szCs w:val="28"/>
        </w:rPr>
        <w:t xml:space="preserve">граждан и </w:t>
      </w:r>
      <w:r>
        <w:rPr>
          <w:rFonts w:ascii="Times New Roman" w:hAnsi="Times New Roman" w:cs="Times New Roman"/>
          <w:sz w:val="28"/>
          <w:szCs w:val="28"/>
        </w:rPr>
        <w:t xml:space="preserve">служащих (работников) определяются </w:t>
      </w:r>
      <w:r>
        <w:rPr>
          <w:rFonts w:ascii="Times New Roman" w:hAnsi="Times New Roman" w:cs="Times New Roman"/>
          <w:sz w:val="28"/>
          <w:szCs w:val="28"/>
        </w:rPr>
        <w:t xml:space="preserve">соответствующий отчетный период и отчетная дата</w:t>
      </w:r>
      <w:r>
        <w:rPr>
          <w:rFonts w:ascii="Times New Roman" w:hAnsi="Times New Roman" w:cs="Times New Roman"/>
          <w:sz w:val="28"/>
          <w:szCs w:val="28"/>
        </w:rPr>
        <w:t xml:space="preserve"> (см., например, пункт 19 настоящих Методических рекомендаций)</w:t>
      </w:r>
      <w:r>
        <w:rPr>
          <w:rFonts w:ascii="Times New Roman" w:hAnsi="Times New Roman" w:cs="Times New Roman"/>
          <w:sz w:val="28"/>
          <w:szCs w:val="28"/>
        </w:rPr>
        <w:t xml:space="preserve">. </w:t>
      </w:r>
      <w:r>
        <w:rPr>
          <w:rFonts w:ascii="Times New Roman" w:hAnsi="Times New Roman" w:cs="Times New Roman"/>
          <w:sz w:val="28"/>
          <w:szCs w:val="28"/>
        </w:rPr>
      </w:r>
    </w:p>
    <w:p>
      <w:pPr>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ind w:firstLine="0"/>
        <w:jc w:val="center"/>
        <w:rPr>
          <w:rFonts w:ascii="Times New Roman" w:hAnsi="Times New Roman"/>
          <w:b/>
          <w:sz w:val="28"/>
          <w:szCs w:val="28"/>
        </w:rPr>
      </w:pPr>
      <w:r>
        <w:rPr>
          <w:rFonts w:ascii="Times New Roman" w:hAnsi="Times New Roman"/>
          <w:b/>
          <w:sz w:val="28"/>
          <w:szCs w:val="28"/>
        </w:rPr>
        <w:t xml:space="preserve">РАЗДЕЛ 1. СВЕДЕНИЯ О ДОХОДАХ</w:t>
      </w:r>
      <w:r>
        <w:rPr>
          <w:rFonts w:ascii="Times New Roman" w:hAnsi="Times New Roman"/>
          <w:b/>
          <w:sz w:val="28"/>
          <w:szCs w:val="28"/>
        </w:rPr>
      </w:r>
    </w:p>
    <w:p>
      <w:pPr>
        <w:ind w:firstLine="851"/>
        <w:jc w:val="center"/>
        <w:rPr>
          <w:rFonts w:ascii="Times New Roman" w:hAnsi="Times New Roman"/>
          <w:b/>
          <w:sz w:val="28"/>
          <w:szCs w:val="28"/>
        </w:rPr>
      </w:pPr>
      <w:r>
        <w:rPr>
          <w:rFonts w:ascii="Times New Roman" w:hAnsi="Times New Roman"/>
          <w:b/>
          <w:sz w:val="28"/>
          <w:szCs w:val="28"/>
        </w:rPr>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данного раздела справки не следует руководствоваться только содержанием термина "доход", определенн</w:t>
      </w:r>
      <w:r>
        <w:rPr>
          <w:rFonts w:ascii="Times New Roman" w:hAnsi="Times New Roman"/>
          <w:sz w:val="28"/>
          <w:szCs w:val="28"/>
        </w:rPr>
        <w:t xml:space="preserve">ого</w:t>
      </w:r>
      <w:r>
        <w:rPr>
          <w:rFonts w:ascii="Times New Roman" w:hAnsi="Times New Roman"/>
          <w:sz w:val="28"/>
          <w:szCs w:val="28"/>
        </w:rPr>
        <w:t xml:space="preserve"> в статье 41 Налогового кодекса Российской Федерации, поскольку в целях представления Сведен</w:t>
      </w:r>
      <w:r>
        <w:rPr>
          <w:rFonts w:ascii="Times New Roman" w:hAnsi="Times New Roman"/>
          <w:sz w:val="28"/>
          <w:szCs w:val="28"/>
        </w:rPr>
        <w:t xml:space="preserve">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r>
        <w:rPr>
          <w:rFonts w:ascii="Times New Roman" w:hAnsi="Times New Roman"/>
          <w:sz w:val="28"/>
          <w:szCs w:val="28"/>
        </w:rPr>
      </w:r>
    </w:p>
    <w:p>
      <w:pPr>
        <w:pStyle w:val="967"/>
        <w:numPr>
          <w:ilvl w:val="0"/>
          <w:numId w:val="1"/>
        </w:numPr>
        <w:ind w:left="0" w:firstLine="709"/>
        <w:rPr>
          <w:rFonts w:ascii="Times New Roman" w:hAnsi="Times New Roman"/>
          <w:sz w:val="28"/>
          <w:szCs w:val="28"/>
        </w:rPr>
      </w:pPr>
      <w:r>
        <w:rPr>
          <w:rFonts w:ascii="Times New Roman" w:hAnsi="Times New Roman" w:eastAsia="Times New Roman"/>
          <w:sz w:val="28"/>
          <w:szCs w:val="28"/>
          <w:lang w:eastAsia="ru-RU"/>
        </w:rPr>
        <w:t xml:space="preserve">При определении необходимости отражения денежных средств, полученных от реализации товаров, выполнени</w:t>
      </w:r>
      <w:r>
        <w:rPr>
          <w:rFonts w:ascii="Times New Roman" w:hAnsi="Times New Roman" w:eastAsia="Times New Roman"/>
          <w:sz w:val="28"/>
          <w:szCs w:val="28"/>
          <w:lang w:eastAsia="ru-RU"/>
        </w:rPr>
        <w:t xml:space="preserve">я</w:t>
      </w:r>
      <w:r>
        <w:rPr>
          <w:rFonts w:ascii="Times New Roman" w:hAnsi="Times New Roman" w:eastAsia="Times New Roman"/>
          <w:sz w:val="28"/>
          <w:szCs w:val="28"/>
          <w:lang w:eastAsia="ru-RU"/>
        </w:rPr>
        <w:t xml:space="preserve"> работ, оказани</w:t>
      </w:r>
      <w:r>
        <w:rPr>
          <w:rFonts w:ascii="Times New Roman" w:hAnsi="Times New Roman" w:eastAsia="Times New Roman"/>
          <w:sz w:val="28"/>
          <w:szCs w:val="28"/>
          <w:lang w:eastAsia="ru-RU"/>
        </w:rPr>
        <w:t xml:space="preserve">я</w:t>
      </w:r>
      <w:r>
        <w:rPr>
          <w:rFonts w:ascii="Times New Roman" w:hAnsi="Times New Roman" w:eastAsia="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Pr>
          <w:rFonts w:ascii="Times New Roman" w:hAnsi="Times New Roman" w:eastAsia="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Pr>
          <w:rFonts w:ascii="Times New Roman" w:hAnsi="Times New Roman" w:eastAsia="Times New Roman"/>
          <w:sz w:val="28"/>
          <w:szCs w:val="28"/>
          <w:lang w:eastAsia="ru-RU"/>
        </w:rPr>
        <w:t xml:space="preserve">дальнего </w:t>
      </w:r>
      <w:r>
        <w:rPr>
          <w:rFonts w:ascii="Times New Roman" w:hAnsi="Times New Roman" w:eastAsia="Times New Roman"/>
          <w:sz w:val="28"/>
          <w:szCs w:val="28"/>
          <w:lang w:eastAsia="ru-RU"/>
        </w:rPr>
        <w:t xml:space="preserve">родственника служащего (работника), то денежные средства подлежат отражению в рассматриваемом разделе справки</w:t>
      </w:r>
      <w:r>
        <w:rPr>
          <w:rFonts w:ascii="Times New Roman" w:hAnsi="Times New Roman" w:eastAsia="Times New Roman"/>
          <w:sz w:val="28"/>
          <w:szCs w:val="28"/>
          <w:lang w:eastAsia="ru-RU"/>
        </w:rPr>
        <w:t xml:space="preserve"> служащего (работника)</w:t>
      </w:r>
      <w:r>
        <w:rPr>
          <w:rFonts w:ascii="Times New Roman" w:hAnsi="Times New Roman" w:eastAsia="Times New Roman"/>
          <w:sz w:val="28"/>
          <w:szCs w:val="28"/>
          <w:lang w:eastAsia="ru-RU"/>
        </w:rPr>
        <w:t xml:space="preserve">)</w:t>
      </w:r>
      <w:r>
        <w:rPr>
          <w:rFonts w:ascii="Times New Roman" w:hAnsi="Times New Roman" w:eastAsia="Times New Roman"/>
          <w:sz w:val="28"/>
          <w:szCs w:val="28"/>
          <w:lang w:eastAsia="ru-RU"/>
        </w:rPr>
        <w:t xml:space="preserve">.</w:t>
      </w:r>
      <w:r>
        <w:rPr>
          <w:rFonts w:ascii="Times New Roman" w:hAnsi="Times New Roman"/>
          <w:sz w:val="28"/>
          <w:szCs w:val="28"/>
        </w:rPr>
      </w:r>
    </w:p>
    <w:p>
      <w:pPr>
        <w:pStyle w:val="967"/>
        <w:ind w:left="0" w:firstLine="567"/>
        <w:tabs>
          <w:tab w:val="left" w:pos="1134" w:leader="none"/>
        </w:tabs>
        <w:rPr>
          <w:rFonts w:ascii="Times New Roman" w:hAnsi="Times New Roman"/>
          <w:b/>
          <w:sz w:val="28"/>
          <w:szCs w:val="28"/>
        </w:rPr>
      </w:pPr>
      <w:r>
        <w:rPr>
          <w:rFonts w:ascii="Times New Roman" w:hAnsi="Times New Roman"/>
          <w:b/>
          <w:sz w:val="28"/>
          <w:szCs w:val="28"/>
        </w:rPr>
        <w:t xml:space="preserve">Доход по основному месту работы</w:t>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Pr>
          <w:rFonts w:ascii="Times New Roman" w:hAnsi="Times New Roman"/>
          <w:sz w:val="28"/>
          <w:szCs w:val="28"/>
        </w:rPr>
        <w:t xml:space="preserve">С</w:t>
      </w:r>
      <w:r>
        <w:rPr>
          <w:rFonts w:ascii="Times New Roman" w:hAnsi="Times New Roman"/>
          <w:sz w:val="28"/>
          <w:szCs w:val="28"/>
        </w:rPr>
        <w:t xml:space="preserve">правке </w:t>
      </w:r>
      <w:r>
        <w:rPr>
          <w:rFonts w:ascii="Times New Roman" w:hAnsi="Times New Roman"/>
          <w:sz w:val="28"/>
          <w:szCs w:val="28"/>
        </w:rPr>
        <w:t xml:space="preserve">о доходах и суммах налога физического лица</w:t>
      </w:r>
      <w:r>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Pr>
          <w:rFonts w:ascii="Times New Roman" w:hAnsi="Times New Roman"/>
          <w:sz w:val="28"/>
          <w:szCs w:val="28"/>
        </w:rPr>
        <w:t xml:space="preserve">С</w:t>
      </w:r>
      <w:r>
        <w:rPr>
          <w:rFonts w:ascii="Times New Roman" w:hAnsi="Times New Roman"/>
          <w:sz w:val="28"/>
          <w:szCs w:val="28"/>
        </w:rPr>
        <w:t xml:space="preserve">правку </w:t>
      </w:r>
      <w:r>
        <w:rPr>
          <w:rFonts w:ascii="Times New Roman" w:hAnsi="Times New Roman"/>
          <w:sz w:val="28"/>
          <w:szCs w:val="28"/>
        </w:rPr>
        <w:t xml:space="preserve">о доходах и суммах налога физического лица</w:t>
      </w:r>
      <w:r>
        <w:rPr>
          <w:rFonts w:ascii="Times New Roman" w:hAnsi="Times New Roman"/>
          <w:sz w:val="28"/>
          <w:szCs w:val="28"/>
        </w:rPr>
        <w:t xml:space="preserve">, он подлежит указанию в </w:t>
      </w:r>
      <w:r>
        <w:rPr>
          <w:rFonts w:ascii="Times New Roman" w:hAnsi="Times New Roman"/>
          <w:sz w:val="28"/>
          <w:szCs w:val="28"/>
        </w:rPr>
        <w:t xml:space="preserve">строке </w:t>
      </w:r>
      <w:r>
        <w:rPr>
          <w:rFonts w:ascii="Times New Roman" w:hAnsi="Times New Roman"/>
          <w:b/>
          <w:sz w:val="28"/>
          <w:szCs w:val="28"/>
        </w:rPr>
        <w:t xml:space="preserve">"И</w:t>
      </w:r>
      <w:r>
        <w:rPr>
          <w:rFonts w:ascii="Times New Roman" w:hAnsi="Times New Roman"/>
          <w:b/>
          <w:sz w:val="28"/>
          <w:szCs w:val="28"/>
        </w:rPr>
        <w:t xml:space="preserve">ны</w:t>
      </w:r>
      <w:r>
        <w:rPr>
          <w:rFonts w:ascii="Times New Roman" w:hAnsi="Times New Roman"/>
          <w:b/>
          <w:sz w:val="28"/>
          <w:szCs w:val="28"/>
        </w:rPr>
        <w:t xml:space="preserve">е</w:t>
      </w:r>
      <w:r>
        <w:rPr>
          <w:rFonts w:ascii="Times New Roman" w:hAnsi="Times New Roman"/>
          <w:b/>
          <w:sz w:val="28"/>
          <w:szCs w:val="28"/>
        </w:rPr>
        <w:t xml:space="preserve"> доход</w:t>
      </w:r>
      <w:r>
        <w:rPr>
          <w:rFonts w:ascii="Times New Roman" w:hAnsi="Times New Roman"/>
          <w:b/>
          <w:sz w:val="28"/>
          <w:szCs w:val="28"/>
        </w:rPr>
        <w:t xml:space="preserve">ы"</w:t>
      </w:r>
      <w:r>
        <w:rPr>
          <w:rFonts w:ascii="Times New Roman" w:hAnsi="Times New Roman"/>
          <w:sz w:val="28"/>
          <w:szCs w:val="28"/>
        </w:rPr>
        <w:t xml:space="preserve">. </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Pr>
          <w:rFonts w:ascii="Times New Roman" w:hAnsi="Times New Roman"/>
          <w:sz w:val="28"/>
          <w:szCs w:val="28"/>
        </w:rPr>
        <w:t xml:space="preserve">С</w:t>
      </w:r>
      <w:r>
        <w:rPr>
          <w:rFonts w:ascii="Times New Roman" w:hAnsi="Times New Roman"/>
          <w:sz w:val="28"/>
          <w:szCs w:val="28"/>
        </w:rPr>
        <w:t xml:space="preserve">правке </w:t>
      </w:r>
      <w:r>
        <w:rPr>
          <w:rFonts w:ascii="Times New Roman" w:hAnsi="Times New Roman"/>
          <w:sz w:val="28"/>
          <w:szCs w:val="28"/>
        </w:rPr>
        <w:t xml:space="preserve">о доходах и суммах налога физического лица</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отличаются, и приложить их к справке. </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том случае, если замещение государственной должнос</w:t>
      </w:r>
      <w:r>
        <w:rPr>
          <w:rFonts w:ascii="Times New Roman" w:hAnsi="Times New Roman"/>
          <w:sz w:val="28"/>
          <w:szCs w:val="28"/>
        </w:rPr>
        <w:t xml:space="preserve">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Pr>
          <w:rFonts w:ascii="Times New Roman" w:hAnsi="Times New Roman"/>
          <w:b/>
          <w:sz w:val="28"/>
        </w:rPr>
        <w:t xml:space="preserve">"Иные доходы"</w:t>
      </w:r>
      <w:r>
        <w:rPr>
          <w:rFonts w:ascii="Times New Roman" w:hAnsi="Times New Roman"/>
          <w:sz w:val="28"/>
          <w:szCs w:val="28"/>
        </w:rPr>
        <w:t xml:space="preserve">. При этом в графе "Вид дохода" указывается предыдущее место работы.</w:t>
      </w:r>
      <w:r>
        <w:rPr>
          <w:rFonts w:ascii="Times New Roman" w:hAnsi="Times New Roman"/>
          <w:sz w:val="28"/>
          <w:szCs w:val="28"/>
        </w:rPr>
      </w:r>
    </w:p>
    <w:p>
      <w:pPr>
        <w:pStyle w:val="967"/>
        <w:ind w:left="0" w:firstLine="567"/>
        <w:rPr>
          <w:rFonts w:ascii="Times New Roman" w:hAnsi="Times New Roman"/>
          <w:b/>
          <w:sz w:val="28"/>
          <w:szCs w:val="28"/>
        </w:rPr>
      </w:pPr>
      <w:r>
        <w:rPr>
          <w:rFonts w:ascii="Times New Roman" w:hAnsi="Times New Roman"/>
          <w:b/>
          <w:sz w:val="28"/>
          <w:szCs w:val="28"/>
        </w:rPr>
        <w:t xml:space="preserve">Особенности заполнения данно</w:t>
      </w:r>
      <w:r>
        <w:rPr>
          <w:rFonts w:ascii="Times New Roman" w:hAnsi="Times New Roman"/>
          <w:b/>
          <w:sz w:val="28"/>
          <w:szCs w:val="28"/>
        </w:rPr>
        <w:t xml:space="preserve">й</w:t>
      </w:r>
      <w:r>
        <w:rPr>
          <w:rFonts w:ascii="Times New Roman" w:hAnsi="Times New Roman"/>
          <w:b/>
          <w:sz w:val="28"/>
          <w:szCs w:val="28"/>
        </w:rPr>
        <w:t xml:space="preserve"> </w:t>
      </w:r>
      <w:r>
        <w:rPr>
          <w:rFonts w:ascii="Times New Roman" w:hAnsi="Times New Roman"/>
          <w:b/>
          <w:sz w:val="28"/>
          <w:szCs w:val="28"/>
        </w:rPr>
        <w:t xml:space="preserve">графы </w:t>
      </w:r>
      <w:r>
        <w:rPr>
          <w:rFonts w:ascii="Times New Roman" w:hAnsi="Times New Roman"/>
          <w:b/>
          <w:sz w:val="28"/>
          <w:szCs w:val="28"/>
        </w:rPr>
        <w:t xml:space="preserve">отдельными категориями лиц</w:t>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Pr>
          <w:rFonts w:ascii="Times New Roman" w:hAnsi="Times New Roman"/>
          <w:sz w:val="28"/>
          <w:szCs w:val="28"/>
        </w:rPr>
        <w:t xml:space="preserve">симо от объекта налогообложения</w:t>
      </w:r>
      <w:r>
        <w:rPr>
          <w:rFonts w:ascii="Times New Roman" w:hAnsi="Times New Roman"/>
          <w:sz w:val="28"/>
          <w:szCs w:val="28"/>
        </w:rPr>
        <w:t xml:space="preserve">.</w:t>
      </w:r>
      <w:r>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2) при применении патентной </w:t>
      </w:r>
      <w:r>
        <w:rPr>
          <w:rFonts w:ascii="Times New Roman" w:hAnsi="Times New Roman"/>
          <w:sz w:val="28"/>
          <w:szCs w:val="28"/>
        </w:rPr>
        <w:t xml:space="preserve">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3) при применении системы налогообложения для сельс</w:t>
      </w:r>
      <w:r>
        <w:rPr>
          <w:rFonts w:ascii="Times New Roman" w:hAnsi="Times New Roman"/>
          <w:sz w:val="28"/>
          <w:szCs w:val="28"/>
        </w:rPr>
        <w:t xml:space="preserve">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Pr>
          <w:rFonts w:ascii="Times New Roman" w:hAnsi="Times New Roman"/>
          <w:sz w:val="28"/>
          <w:szCs w:val="28"/>
        </w:rPr>
        <w:t xml:space="preserve">;</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4) </w:t>
      </w:r>
      <w:r>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Pr>
          <w:rFonts w:ascii="Times New Roman" w:hAnsi="Times New Roman"/>
          <w:sz w:val="28"/>
          <w:szCs w:val="28"/>
        </w:rPr>
        <w:t xml:space="preserve">"</w:t>
      </w:r>
      <w:r>
        <w:rPr>
          <w:rFonts w:ascii="Times New Roman" w:hAnsi="Times New Roman"/>
          <w:sz w:val="28"/>
          <w:szCs w:val="28"/>
        </w:rPr>
        <w:t xml:space="preserve">дохода</w:t>
      </w:r>
      <w:r>
        <w:rPr>
          <w:rFonts w:ascii="Times New Roman" w:hAnsi="Times New Roman"/>
          <w:sz w:val="28"/>
          <w:szCs w:val="28"/>
        </w:rPr>
        <w:t xml:space="preserve">"</w:t>
      </w:r>
      <w:r>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Pr>
          <w:rFonts w:ascii="Times New Roman" w:hAnsi="Times New Roman"/>
          <w:sz w:val="28"/>
          <w:szCs w:val="28"/>
        </w:rPr>
        <w:br/>
      </w:r>
      <w:r>
        <w:rPr>
          <w:rFonts w:ascii="Times New Roman" w:hAnsi="Times New Roman"/>
          <w:sz w:val="28"/>
          <w:szCs w:val="28"/>
        </w:rPr>
        <w:t xml:space="preserve">от предпринимательской деятельности, полученных им или членами его семьи, </w:t>
      </w:r>
      <w:r>
        <w:rPr>
          <w:rFonts w:ascii="Times New Roman" w:hAnsi="Times New Roman"/>
          <w:sz w:val="28"/>
          <w:szCs w:val="28"/>
        </w:rPr>
        <w:br/>
      </w:r>
      <w:r>
        <w:rPr>
          <w:rFonts w:ascii="Times New Roman" w:hAnsi="Times New Roman"/>
          <w:sz w:val="28"/>
          <w:szCs w:val="28"/>
        </w:rPr>
        <w:t xml:space="preserve">и приложить их к справке.</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Pr>
          <w:rFonts w:ascii="Times New Roman" w:hAnsi="Times New Roman"/>
          <w:b/>
          <w:sz w:val="28"/>
          <w:szCs w:val="28"/>
        </w:rPr>
        <w:t xml:space="preserve">"Доход по основному месту работы"</w:t>
      </w:r>
      <w:r>
        <w:rPr>
          <w:rFonts w:ascii="Times New Roman" w:hAnsi="Times New Roman"/>
          <w:b/>
          <w:sz w:val="28"/>
          <w:szCs w:val="28"/>
        </w:rPr>
        <w:t xml:space="preserve"> </w:t>
      </w:r>
      <w:r>
        <w:rPr>
          <w:rFonts w:ascii="Times New Roman" w:hAnsi="Times New Roman"/>
          <w:sz w:val="28"/>
          <w:szCs w:val="28"/>
        </w:rPr>
        <w:t xml:space="preserve">отражается доход</w:t>
      </w:r>
      <w:r>
        <w:rPr>
          <w:rFonts w:ascii="Times New Roman" w:hAnsi="Times New Roman"/>
          <w:sz w:val="28"/>
          <w:szCs w:val="28"/>
        </w:rPr>
        <w:t xml:space="preserve"> от </w:t>
      </w:r>
      <w:r>
        <w:rPr>
          <w:rFonts w:ascii="Times New Roman" w:hAnsi="Times New Roman"/>
          <w:sz w:val="28"/>
          <w:szCs w:val="28"/>
        </w:rPr>
        <w:t xml:space="preserve">основного вида </w:t>
      </w:r>
      <w:r>
        <w:rPr>
          <w:rFonts w:ascii="Times New Roman" w:hAnsi="Times New Roman"/>
          <w:sz w:val="28"/>
          <w:szCs w:val="28"/>
        </w:rPr>
        <w:t xml:space="preserve">предпринимательской деятельности</w:t>
      </w:r>
      <w:r>
        <w:rPr>
          <w:rFonts w:ascii="Times New Roman" w:hAnsi="Times New Roman"/>
          <w:sz w:val="28"/>
          <w:szCs w:val="28"/>
        </w:rPr>
        <w:t xml:space="preserve">, осуществляемой с применением </w:t>
      </w:r>
      <w:r>
        <w:rPr>
          <w:rFonts w:ascii="Times New Roman" w:hAnsi="Times New Roman"/>
          <w:sz w:val="28"/>
          <w:szCs w:val="28"/>
        </w:rPr>
        <w:t xml:space="preserve">одно</w:t>
      </w:r>
      <w:r>
        <w:rPr>
          <w:rFonts w:ascii="Times New Roman" w:hAnsi="Times New Roman"/>
          <w:sz w:val="28"/>
          <w:szCs w:val="28"/>
        </w:rPr>
        <w:t xml:space="preserve">го</w:t>
      </w:r>
      <w:r>
        <w:rPr>
          <w:rFonts w:ascii="Times New Roman" w:hAnsi="Times New Roman"/>
          <w:sz w:val="28"/>
          <w:szCs w:val="28"/>
        </w:rPr>
        <w:t xml:space="preserve"> из перечисленных </w:t>
      </w:r>
      <w:r>
        <w:rPr>
          <w:rFonts w:ascii="Times New Roman" w:hAnsi="Times New Roman"/>
          <w:sz w:val="28"/>
          <w:szCs w:val="28"/>
        </w:rPr>
        <w:t xml:space="preserve">специальн</w:t>
      </w:r>
      <w:r>
        <w:rPr>
          <w:rFonts w:ascii="Times New Roman" w:hAnsi="Times New Roman"/>
          <w:sz w:val="28"/>
          <w:szCs w:val="28"/>
        </w:rPr>
        <w:t xml:space="preserve">ых</w:t>
      </w:r>
      <w:r>
        <w:rPr>
          <w:rFonts w:ascii="Times New Roman" w:hAnsi="Times New Roman"/>
          <w:sz w:val="28"/>
          <w:szCs w:val="28"/>
        </w:rPr>
        <w:t xml:space="preserve"> налогов</w:t>
      </w:r>
      <w:r>
        <w:rPr>
          <w:rFonts w:ascii="Times New Roman" w:hAnsi="Times New Roman"/>
          <w:sz w:val="28"/>
          <w:szCs w:val="28"/>
        </w:rPr>
        <w:t xml:space="preserve">ых</w:t>
      </w:r>
      <w:r>
        <w:rPr>
          <w:rFonts w:ascii="Times New Roman" w:hAnsi="Times New Roman"/>
          <w:sz w:val="28"/>
          <w:szCs w:val="28"/>
        </w:rPr>
        <w:t xml:space="preserve"> режим</w:t>
      </w:r>
      <w:r>
        <w:rPr>
          <w:rFonts w:ascii="Times New Roman" w:hAnsi="Times New Roman"/>
          <w:sz w:val="28"/>
          <w:szCs w:val="28"/>
        </w:rPr>
        <w:t xml:space="preserve">ов</w:t>
      </w:r>
      <w:r>
        <w:rPr>
          <w:rFonts w:ascii="Times New Roman" w:hAnsi="Times New Roman"/>
          <w:sz w:val="28"/>
          <w:szCs w:val="28"/>
        </w:rPr>
        <w:t xml:space="preserve">, а в строке</w:t>
      </w:r>
      <w:r>
        <w:rPr>
          <w:rFonts w:ascii="Times New Roman" w:hAnsi="Times New Roman"/>
          <w:b/>
          <w:sz w:val="28"/>
          <w:szCs w:val="28"/>
        </w:rPr>
        <w:t xml:space="preserve"> </w:t>
      </w:r>
      <w:r>
        <w:rPr>
          <w:rFonts w:ascii="Times New Roman" w:hAnsi="Times New Roman"/>
          <w:b/>
          <w:sz w:val="28"/>
          <w:szCs w:val="28"/>
        </w:rPr>
        <w:t xml:space="preserve">"</w:t>
      </w:r>
      <w:r>
        <w:rPr>
          <w:rFonts w:ascii="Times New Roman" w:hAnsi="Times New Roman"/>
          <w:b/>
          <w:sz w:val="28"/>
          <w:szCs w:val="28"/>
        </w:rPr>
        <w:t xml:space="preserve">Иные доходы</w:t>
      </w:r>
      <w:r>
        <w:rPr>
          <w:rFonts w:ascii="Times New Roman" w:hAnsi="Times New Roman"/>
          <w:b/>
          <w:sz w:val="28"/>
          <w:szCs w:val="28"/>
        </w:rPr>
        <w:t xml:space="preserve">"</w:t>
      </w:r>
      <w:r>
        <w:rPr>
          <w:rFonts w:ascii="Times New Roman" w:hAnsi="Times New Roman"/>
          <w:b/>
          <w:sz w:val="28"/>
          <w:szCs w:val="28"/>
        </w:rPr>
        <w:t xml:space="preserve"> </w:t>
      </w:r>
      <w:r>
        <w:rPr>
          <w:rFonts w:ascii="Times New Roman" w:hAnsi="Times New Roman"/>
          <w:sz w:val="28"/>
          <w:szCs w:val="28"/>
        </w:rPr>
        <w:t xml:space="preserve">отраж</w:t>
      </w:r>
      <w:r>
        <w:rPr>
          <w:rFonts w:ascii="Times New Roman" w:hAnsi="Times New Roman"/>
          <w:sz w:val="28"/>
          <w:szCs w:val="28"/>
        </w:rPr>
        <w:t xml:space="preserve">ается</w:t>
      </w:r>
      <w:r>
        <w:rPr>
          <w:rFonts w:ascii="Times New Roman" w:hAnsi="Times New Roman"/>
          <w:sz w:val="28"/>
          <w:szCs w:val="28"/>
        </w:rPr>
        <w:t xml:space="preserve"> </w:t>
      </w:r>
      <w:r>
        <w:rPr>
          <w:rFonts w:ascii="Times New Roman" w:hAnsi="Times New Roman"/>
          <w:sz w:val="28"/>
          <w:szCs w:val="28"/>
        </w:rPr>
        <w:t xml:space="preserve">доход</w:t>
      </w:r>
      <w:r>
        <w:rPr>
          <w:rFonts w:ascii="Times New Roman" w:hAnsi="Times New Roman"/>
          <w:sz w:val="28"/>
          <w:szCs w:val="28"/>
        </w:rPr>
        <w:t xml:space="preserve">,</w:t>
      </w:r>
      <w:r>
        <w:rPr>
          <w:rFonts w:ascii="Times New Roman" w:hAnsi="Times New Roman"/>
          <w:sz w:val="28"/>
          <w:szCs w:val="28"/>
        </w:rPr>
        <w:t xml:space="preserve"> полученный</w:t>
      </w:r>
      <w:r>
        <w:rPr>
          <w:rFonts w:ascii="Times New Roman" w:hAnsi="Times New Roman"/>
          <w:sz w:val="28"/>
          <w:szCs w:val="28"/>
        </w:rPr>
        <w:t xml:space="preserve"> от</w:t>
      </w:r>
      <w:r>
        <w:rPr>
          <w:rFonts w:ascii="Times New Roman" w:hAnsi="Times New Roman"/>
          <w:sz w:val="28"/>
          <w:szCs w:val="28"/>
        </w:rPr>
        <w:t xml:space="preserve"> </w:t>
      </w:r>
      <w:r>
        <w:rPr>
          <w:rFonts w:ascii="Times New Roman" w:hAnsi="Times New Roman"/>
          <w:sz w:val="28"/>
          <w:szCs w:val="28"/>
        </w:rPr>
        <w:t xml:space="preserve">других видов </w:t>
      </w:r>
      <w:r>
        <w:rPr>
          <w:rFonts w:ascii="Times New Roman" w:hAnsi="Times New Roman"/>
          <w:sz w:val="28"/>
          <w:szCs w:val="28"/>
        </w:rPr>
        <w:t xml:space="preserve">предпринимательской деятельности, осуществляемой с применением остальных специальных налоговых режимов</w:t>
      </w:r>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с разбивкой по суммам дохода и указанием применяемого специального налогового режима</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данного раздела лицом, замещающим муниципальную должность на непостоянной основе, указывается доход по основному месту работы.</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качестве "дохода" лица, являющегося нотариусом, занимающимся частной практикой, указ</w:t>
      </w:r>
      <w:r>
        <w:rPr>
          <w:rFonts w:ascii="Times New Roman" w:hAnsi="Times New Roman"/>
          <w:sz w:val="28"/>
          <w:szCs w:val="28"/>
        </w:rPr>
        <w:t xml:space="preserve">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Pr>
          <w:rFonts w:ascii="Times New Roman" w:hAnsi="Times New Roman"/>
          <w:sz w:val="28"/>
          <w:szCs w:val="28"/>
        </w:rPr>
        <w:t xml:space="preserve">определен </w:t>
      </w:r>
      <w:r>
        <w:rPr>
          <w:rFonts w:ascii="Times New Roman" w:hAnsi="Times New Roman"/>
          <w:sz w:val="28"/>
          <w:szCs w:val="28"/>
        </w:rPr>
        <w:t xml:space="preserve">в том числе с использованием мобильного приложения "Мой налог"</w:t>
      </w:r>
      <w:r>
        <w:rPr>
          <w:rFonts w:ascii="Times New Roman" w:hAnsi="Times New Roman"/>
          <w:sz w:val="28"/>
          <w:szCs w:val="28"/>
        </w:rPr>
        <w:t xml:space="preserve">. Особенности применения данного режима служащими содержатся в письме Минтруда России от 19 апреля 2021 г. № 28-6/10/В-4623 (</w:t>
      </w:r>
      <w:hyperlink r:id="rId33" w:tooltip="https://mintrud.gov.ru/docs/1872" w:history="1">
        <w:r>
          <w:rPr>
            <w:rStyle w:val="987"/>
            <w:rFonts w:ascii="Times New Roman" w:hAnsi="Times New Roman"/>
            <w:sz w:val="28"/>
            <w:szCs w:val="28"/>
          </w:rPr>
          <w:t xml:space="preserve">https://mintrud.gov.ru/docs/1872</w:t>
        </w:r>
      </w:hyperlink>
      <w:r>
        <w:rPr>
          <w:rFonts w:ascii="Times New Roman" w:hAnsi="Times New Roman"/>
          <w:sz w:val="28"/>
          <w:szCs w:val="28"/>
        </w:rPr>
        <w:t xml:space="preserve">). </w:t>
      </w:r>
      <w:r>
        <w:rPr>
          <w:rFonts w:ascii="Times New Roman" w:hAnsi="Times New Roman"/>
          <w:sz w:val="28"/>
          <w:szCs w:val="28"/>
        </w:rPr>
      </w:r>
    </w:p>
    <w:p>
      <w:pPr>
        <w:pStyle w:val="967"/>
        <w:ind w:left="0" w:firstLine="567"/>
        <w:tabs>
          <w:tab w:val="left" w:pos="1276" w:leader="none"/>
        </w:tabs>
        <w:rPr>
          <w:rFonts w:ascii="Times New Roman" w:hAnsi="Times New Roman"/>
          <w:b/>
          <w:sz w:val="28"/>
          <w:szCs w:val="28"/>
        </w:rPr>
      </w:pPr>
      <w:r>
        <w:rPr>
          <w:rFonts w:ascii="Times New Roman" w:hAnsi="Times New Roman"/>
          <w:b/>
          <w:sz w:val="28"/>
          <w:szCs w:val="28"/>
        </w:rPr>
        <w:t xml:space="preserve">Доход от педагогической и научной деятельности</w:t>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Pr>
          <w:rFonts w:ascii="Times New Roman" w:hAnsi="Times New Roman"/>
          <w:sz w:val="28"/>
          <w:szCs w:val="28"/>
        </w:rPr>
        <w:t xml:space="preserve">С</w:t>
      </w:r>
      <w:r>
        <w:rPr>
          <w:rFonts w:ascii="Times New Roman" w:hAnsi="Times New Roman"/>
          <w:sz w:val="28"/>
          <w:szCs w:val="28"/>
        </w:rPr>
        <w:t xml:space="preserve">правке </w:t>
      </w:r>
      <w:r>
        <w:rPr>
          <w:rFonts w:ascii="Times New Roman" w:hAnsi="Times New Roman"/>
          <w:sz w:val="28"/>
          <w:szCs w:val="28"/>
        </w:rPr>
        <w:t xml:space="preserve">о доходах и суммах налога физического лица</w:t>
      </w:r>
      <w:r>
        <w:rPr>
          <w:rFonts w:ascii="Times New Roman" w:hAnsi="Times New Roman"/>
          <w:sz w:val="28"/>
          <w:szCs w:val="28"/>
        </w:rPr>
        <w:t xml:space="preserve">, выданной по месту преподавания) и дохода от научной деятельности (д</w:t>
      </w:r>
      <w:r>
        <w:rPr>
          <w:rFonts w:ascii="Times New Roman" w:hAnsi="Times New Roman"/>
          <w:sz w:val="28"/>
          <w:szCs w:val="28"/>
        </w:rPr>
        <w:t xml:space="preserve">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Если педагогическая или научная деятельность </w:t>
      </w:r>
      <w:r>
        <w:rPr>
          <w:rFonts w:ascii="Times New Roman" w:hAnsi="Times New Roman"/>
          <w:sz w:val="28"/>
          <w:szCs w:val="28"/>
        </w:rPr>
        <w:t xml:space="preserve">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Pr>
          <w:rFonts w:ascii="Times New Roman" w:hAnsi="Times New Roman"/>
          <w:sz w:val="28"/>
          <w:szCs w:val="28"/>
        </w:rPr>
        <w:t xml:space="preserve">строке</w:t>
      </w:r>
      <w:r>
        <w:rPr>
          <w:rFonts w:ascii="Times New Roman" w:hAnsi="Times New Roman"/>
          <w:sz w:val="28"/>
          <w:szCs w:val="28"/>
        </w:rPr>
        <w:t xml:space="preserve"> </w:t>
      </w:r>
      <w:r>
        <w:rPr>
          <w:rFonts w:ascii="Times New Roman" w:hAnsi="Times New Roman"/>
          <w:b/>
          <w:sz w:val="28"/>
        </w:rPr>
        <w:t xml:space="preserve">"Доход по основному месту работы"</w:t>
      </w:r>
      <w:r>
        <w:rPr>
          <w:rFonts w:ascii="Times New Roman" w:hAnsi="Times New Roman"/>
          <w:sz w:val="28"/>
          <w:szCs w:val="28"/>
        </w:rPr>
        <w:t xml:space="preserve">, а не в </w:t>
      </w:r>
      <w:r>
        <w:rPr>
          <w:rFonts w:ascii="Times New Roman" w:hAnsi="Times New Roman"/>
          <w:sz w:val="28"/>
          <w:szCs w:val="28"/>
        </w:rPr>
        <w:t xml:space="preserve">строке </w:t>
      </w:r>
      <w:r>
        <w:rPr>
          <w:rFonts w:ascii="Times New Roman" w:hAnsi="Times New Roman"/>
          <w:b/>
          <w:sz w:val="28"/>
        </w:rPr>
        <w:t xml:space="preserve">"Доход от педагогической и научной деятельности"</w:t>
      </w:r>
      <w:r>
        <w:rPr>
          <w:rFonts w:ascii="Times New Roman" w:hAnsi="Times New Roman"/>
          <w:sz w:val="28"/>
          <w:szCs w:val="28"/>
        </w:rPr>
        <w:t xml:space="preserve">.</w:t>
      </w:r>
      <w:r>
        <w:rPr>
          <w:rFonts w:ascii="Times New Roman" w:hAnsi="Times New Roman"/>
          <w:sz w:val="28"/>
          <w:szCs w:val="28"/>
        </w:rPr>
      </w:r>
    </w:p>
    <w:p>
      <w:pPr>
        <w:pStyle w:val="967"/>
        <w:ind w:left="0" w:firstLine="567"/>
        <w:rPr>
          <w:rFonts w:ascii="Times New Roman" w:hAnsi="Times New Roman"/>
          <w:b/>
          <w:sz w:val="28"/>
          <w:szCs w:val="28"/>
        </w:rPr>
      </w:pPr>
      <w:r>
        <w:rPr>
          <w:rFonts w:ascii="Times New Roman" w:hAnsi="Times New Roman"/>
          <w:b/>
          <w:sz w:val="28"/>
          <w:szCs w:val="28"/>
        </w:rPr>
        <w:t xml:space="preserve">Доход от иной творческой деятельности</w:t>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w:t>
      </w:r>
      <w:r>
        <w:rPr>
          <w:rFonts w:ascii="Times New Roman" w:hAnsi="Times New Roman"/>
          <w:sz w:val="28"/>
          <w:szCs w:val="28"/>
        </w:rPr>
        <w:t xml:space="preserve">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r>
        <w:rPr>
          <w:rFonts w:ascii="Times New Roman" w:hAnsi="Times New Roman"/>
          <w:sz w:val="28"/>
          <w:szCs w:val="28"/>
        </w:rPr>
      </w:r>
    </w:p>
    <w:p>
      <w:pPr>
        <w:pStyle w:val="968"/>
        <w:numPr>
          <w:ilvl w:val="0"/>
          <w:numId w:val="1"/>
        </w:numPr>
        <w:ind w:left="0" w:firstLine="567"/>
        <w:rPr>
          <w:color w:val="auto"/>
          <w:sz w:val="28"/>
          <w:szCs w:val="28"/>
        </w:rPr>
      </w:pPr>
      <w:r>
        <w:rPr>
          <w:color w:val="auto"/>
          <w:sz w:val="28"/>
          <w:szCs w:val="28"/>
        </w:rPr>
        <w:t xml:space="preserve">Подлежат указанию в строках </w:t>
      </w:r>
      <w:r>
        <w:rPr>
          <w:b/>
          <w:color w:val="auto"/>
          <w:sz w:val="28"/>
          <w:szCs w:val="28"/>
        </w:rPr>
        <w:t xml:space="preserve">"Доход от педагогической и научной деятельности"</w:t>
      </w:r>
      <w:r>
        <w:rPr>
          <w:color w:val="auto"/>
          <w:sz w:val="28"/>
          <w:szCs w:val="28"/>
        </w:rPr>
        <w:t xml:space="preserve"> и</w:t>
      </w:r>
      <w:r>
        <w:rPr>
          <w:color w:val="auto"/>
          <w:sz w:val="28"/>
          <w:szCs w:val="28"/>
        </w:rPr>
        <w:t xml:space="preserve"> </w:t>
      </w:r>
      <w:r>
        <w:rPr>
          <w:b/>
          <w:color w:val="auto"/>
          <w:sz w:val="28"/>
          <w:szCs w:val="28"/>
        </w:rPr>
        <w:t xml:space="preserve">"Доход от иной творческой деятельности"</w:t>
      </w:r>
      <w:r>
        <w:rPr>
          <w:color w:val="auto"/>
          <w:sz w:val="28"/>
          <w:szCs w:val="28"/>
        </w:rPr>
        <w:t xml:space="preserve"> </w:t>
      </w:r>
      <w:r>
        <w:rPr>
          <w:color w:val="auto"/>
          <w:sz w:val="28"/>
          <w:szCs w:val="28"/>
        </w:rPr>
        <w:t xml:space="preserve">суммы, полученные в виде грантов, предоставляемых д</w:t>
      </w:r>
      <w:r>
        <w:rPr>
          <w:color w:val="auto"/>
          <w:sz w:val="28"/>
          <w:szCs w:val="28"/>
        </w:rPr>
        <w:t xml:space="preserve">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r>
        <w:rPr>
          <w:color w:val="auto"/>
          <w:sz w:val="28"/>
          <w:szCs w:val="28"/>
        </w:rPr>
      </w:r>
    </w:p>
    <w:p>
      <w:pPr>
        <w:ind w:firstLine="567"/>
        <w:tabs>
          <w:tab w:val="left" w:pos="1134" w:leader="none"/>
        </w:tabs>
        <w:rPr>
          <w:rFonts w:ascii="Times New Roman" w:hAnsi="Times New Roman"/>
          <w:b/>
          <w:sz w:val="28"/>
          <w:szCs w:val="28"/>
        </w:rPr>
      </w:pPr>
      <w:r>
        <w:rPr>
          <w:rFonts w:ascii="Times New Roman" w:hAnsi="Times New Roman"/>
          <w:b/>
          <w:sz w:val="28"/>
          <w:szCs w:val="28"/>
        </w:rPr>
        <w:t xml:space="preserve">Доход от вкладов в банках и иных кредитных организациях</w:t>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данной строке указывается общая сумма доходов, выплаченных в отчетном периоде в виде про</w:t>
      </w:r>
      <w:r>
        <w:rPr>
          <w:rFonts w:ascii="Times New Roman" w:hAnsi="Times New Roman"/>
          <w:sz w:val="28"/>
          <w:szCs w:val="28"/>
        </w:rPr>
        <w:t xml:space="preserve">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Сведения о наличии соответствующих банковских счетов и вкладов указываются в разделе 4 справки.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Доход, полученный в иностранной валюте, указывается </w:t>
      </w:r>
      <w:r>
        <w:rPr>
          <w:rFonts w:ascii="Times New Roman" w:hAnsi="Times New Roman"/>
          <w:sz w:val="28"/>
          <w:szCs w:val="28"/>
        </w:rPr>
        <w:t xml:space="preserve">в рублях по курсу Банка России на дату получения дохода</w:t>
      </w:r>
      <w:r>
        <w:rPr>
          <w:rFonts w:ascii="Times New Roman" w:hAnsi="Times New Roman"/>
          <w:sz w:val="28"/>
          <w:szCs w:val="28"/>
        </w:rPr>
        <w:t xml:space="preserve"> </w:t>
      </w:r>
      <w:r>
        <w:rPr>
          <w:rFonts w:ascii="Times New Roman" w:hAnsi="Times New Roman" w:eastAsia="Times New Roman"/>
          <w:sz w:val="28"/>
          <w:szCs w:val="28"/>
          <w:lang w:eastAsia="ru-RU"/>
        </w:rPr>
        <w:t xml:space="preserve">(с учетом положений </w:t>
      </w:r>
      <w:r>
        <w:rPr>
          <w:rFonts w:ascii="Times New Roman" w:hAnsi="Times New Roman"/>
          <w:sz w:val="28"/>
        </w:rPr>
        <w:t xml:space="preserve">пункта </w:t>
      </w:r>
      <w:r>
        <w:rPr>
          <w:rFonts w:ascii="Times New Roman" w:hAnsi="Times New Roman" w:eastAsia="Times New Roman"/>
          <w:sz w:val="28"/>
          <w:szCs w:val="28"/>
          <w:lang w:eastAsia="ru-RU"/>
        </w:rPr>
        <w:t xml:space="preserve">5</w:t>
      </w:r>
      <w:r>
        <w:rPr>
          <w:rFonts w:ascii="Times New Roman" w:hAnsi="Times New Roman" w:eastAsia="Times New Roman"/>
          <w:sz w:val="28"/>
          <w:szCs w:val="28"/>
          <w:lang w:eastAsia="ru-RU"/>
        </w:rPr>
        <w:t xml:space="preserve">4</w:t>
      </w:r>
      <w:r>
        <w:rPr>
          <w:rFonts w:ascii="Times New Roman" w:hAnsi="Times New Roman"/>
          <w:sz w:val="28"/>
        </w:rPr>
        <w:t xml:space="preserve"> настоящих Методических рекомендаций</w:t>
      </w:r>
      <w:r>
        <w:rPr>
          <w:rFonts w:ascii="Times New Roman" w:hAnsi="Times New Roman" w:eastAsia="Times New Roman"/>
          <w:sz w:val="28"/>
          <w:szCs w:val="28"/>
          <w:lang w:eastAsia="ru-RU"/>
        </w:rPr>
        <w:t xml:space="preserve">)</w:t>
      </w:r>
      <w:r>
        <w:rPr>
          <w:rFonts w:ascii="Times New Roman" w:hAnsi="Times New Roman"/>
          <w:sz w:val="28"/>
          <w:szCs w:val="28"/>
        </w:rPr>
        <w:t xml:space="preserve">. </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r>
        <w:rPr>
          <w:rFonts w:ascii="Times New Roman" w:hAnsi="Times New Roman"/>
          <w:sz w:val="28"/>
          <w:szCs w:val="28"/>
        </w:rPr>
      </w:r>
    </w:p>
    <w:p>
      <w:pPr>
        <w:pStyle w:val="967"/>
        <w:numPr>
          <w:ilvl w:val="0"/>
          <w:numId w:val="1"/>
        </w:numPr>
        <w:ind w:left="0" w:firstLine="567"/>
        <w:tabs>
          <w:tab w:val="left" w:pos="567" w:leader="none"/>
        </w:tabs>
        <w:rPr>
          <w:rFonts w:ascii="Times New Roman" w:hAnsi="Times New Roman"/>
          <w:sz w:val="28"/>
          <w:szCs w:val="28"/>
        </w:rPr>
      </w:pPr>
      <w:r>
        <w:rPr>
          <w:rFonts w:ascii="Times New Roman" w:hAnsi="Times New Roman"/>
          <w:sz w:val="28"/>
          <w:szCs w:val="28"/>
        </w:rPr>
        <w:t xml:space="preserve">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Pr>
          <w:rFonts w:ascii="Times New Roman" w:hAnsi="Times New Roman"/>
          <w:sz w:val="28"/>
          <w:szCs w:val="28"/>
        </w:rPr>
        <w:t xml:space="preserve"> </w:t>
      </w:r>
      <w:r>
        <w:rPr>
          <w:rFonts w:ascii="Times New Roman" w:hAnsi="Times New Roman" w:eastAsia="Times New Roman"/>
          <w:sz w:val="28"/>
          <w:szCs w:val="28"/>
          <w:lang w:eastAsia="ru-RU"/>
        </w:rPr>
        <w:t xml:space="preserve">(с учетом положений </w:t>
      </w:r>
      <w:r>
        <w:rPr>
          <w:rFonts w:ascii="Times New Roman" w:hAnsi="Times New Roman"/>
          <w:sz w:val="28"/>
        </w:rPr>
        <w:t xml:space="preserve">пункта </w:t>
      </w:r>
      <w:r>
        <w:rPr>
          <w:rFonts w:ascii="Times New Roman" w:hAnsi="Times New Roman" w:eastAsia="Times New Roman"/>
          <w:sz w:val="28"/>
          <w:szCs w:val="28"/>
          <w:lang w:eastAsia="ru-RU"/>
        </w:rPr>
        <w:t xml:space="preserve">54</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sz w:val="28"/>
          <w:szCs w:val="28"/>
        </w:rPr>
        <w:t xml:space="preserve">. </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Pr>
          <w:rFonts w:ascii="Times New Roman" w:hAnsi="Times New Roman"/>
          <w:sz w:val="28"/>
          <w:szCs w:val="28"/>
        </w:rPr>
        <w:t xml:space="preserve"> (за исключением случа</w:t>
      </w:r>
      <w:r>
        <w:rPr>
          <w:rFonts w:ascii="Times New Roman" w:hAnsi="Times New Roman"/>
          <w:sz w:val="28"/>
          <w:szCs w:val="28"/>
        </w:rPr>
        <w:t xml:space="preserve">ев</w:t>
      </w:r>
      <w:r>
        <w:rPr>
          <w:rFonts w:ascii="Times New Roman" w:hAnsi="Times New Roman"/>
          <w:sz w:val="28"/>
          <w:szCs w:val="28"/>
        </w:rPr>
        <w:t xml:space="preserve">, указанн</w:t>
      </w:r>
      <w:r>
        <w:rPr>
          <w:rFonts w:ascii="Times New Roman" w:hAnsi="Times New Roman"/>
          <w:sz w:val="28"/>
          <w:szCs w:val="28"/>
        </w:rPr>
        <w:t xml:space="preserve">ых</w:t>
      </w:r>
      <w:r>
        <w:rPr>
          <w:rFonts w:ascii="Times New Roman" w:hAnsi="Times New Roman"/>
          <w:sz w:val="28"/>
          <w:szCs w:val="28"/>
        </w:rPr>
        <w:t xml:space="preserve"> </w:t>
      </w:r>
      <w:r>
        <w:rPr>
          <w:rFonts w:ascii="Times New Roman" w:hAnsi="Times New Roman"/>
          <w:sz w:val="28"/>
        </w:rPr>
        <w:t xml:space="preserve">в пункте </w:t>
      </w:r>
      <w:r>
        <w:rPr>
          <w:rFonts w:ascii="Times New Roman" w:hAnsi="Times New Roman"/>
          <w:sz w:val="28"/>
          <w:szCs w:val="28"/>
        </w:rPr>
        <w:t xml:space="preserve">75</w:t>
      </w:r>
      <w:r>
        <w:rPr>
          <w:rFonts w:ascii="Times New Roman" w:hAnsi="Times New Roman"/>
          <w:sz w:val="28"/>
          <w:szCs w:val="28"/>
        </w:rPr>
        <w:t xml:space="preserve"> и подпункте 15 пункта </w:t>
      </w:r>
      <w:r>
        <w:rPr>
          <w:rFonts w:ascii="Times New Roman" w:hAnsi="Times New Roman"/>
          <w:sz w:val="28"/>
          <w:szCs w:val="28"/>
        </w:rPr>
        <w:t xml:space="preserve">84 </w:t>
      </w:r>
      <w:r>
        <w:rPr>
          <w:rFonts w:ascii="Times New Roman" w:hAnsi="Times New Roman"/>
          <w:sz w:val="28"/>
        </w:rPr>
        <w:t xml:space="preserve">настоящих Методических рекомендаций</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Особое внимание следует уделить хранению документов, связанных с вкладами (счетами) в банке или иной кредитной организации, закрытыми в период с отч</w:t>
      </w:r>
      <w:r>
        <w:rPr>
          <w:rFonts w:ascii="Times New Roman" w:hAnsi="Times New Roman"/>
          <w:sz w:val="28"/>
          <w:szCs w:val="28"/>
        </w:rPr>
        <w:t xml:space="preserve">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r>
        <w:rPr>
          <w:rFonts w:ascii="Times New Roman" w:hAnsi="Times New Roman"/>
          <w:sz w:val="28"/>
          <w:szCs w:val="28"/>
        </w:rPr>
      </w:r>
    </w:p>
    <w:p>
      <w:pPr>
        <w:pStyle w:val="967"/>
        <w:ind w:left="0" w:firstLine="567"/>
        <w:tabs>
          <w:tab w:val="left" w:pos="1276" w:leader="none"/>
        </w:tabs>
        <w:rPr>
          <w:rFonts w:ascii="Times New Roman" w:hAnsi="Times New Roman"/>
          <w:sz w:val="28"/>
          <w:szCs w:val="28"/>
        </w:rPr>
      </w:pPr>
      <w:r>
        <w:rPr>
          <w:rFonts w:ascii="Times New Roman" w:hAnsi="Times New Roman"/>
          <w:sz w:val="28"/>
          <w:szCs w:val="28"/>
        </w:rPr>
        <w:t xml:space="preserve">В случае наличия </w:t>
      </w:r>
      <w:r>
        <w:rPr>
          <w:rFonts w:ascii="Times New Roman" w:hAnsi="Times New Roman"/>
          <w:sz w:val="28"/>
          <w:szCs w:val="28"/>
        </w:rPr>
        <w:t xml:space="preserve">сведений</w:t>
      </w:r>
      <w:r>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Pr>
          <w:rStyle w:val="964"/>
          <w:rFonts w:ascii="Times New Roman" w:hAnsi="Times New Roman" w:cs="Times New Roman"/>
          <w:sz w:val="28"/>
          <w:szCs w:val="28"/>
        </w:rPr>
        <w:t xml:space="preserve">полученной в рамках Указания Банка России № 5798-У</w:t>
      </w:r>
      <w:r>
        <w:rPr>
          <w:rStyle w:val="964"/>
          <w:rFonts w:ascii="Times New Roman" w:hAnsi="Times New Roman" w:cs="Times New Roman"/>
          <w:sz w:val="28"/>
          <w:szCs w:val="28"/>
        </w:rPr>
        <w:t xml:space="preserve">, такие сведения не отражаются в справке.</w:t>
      </w:r>
      <w:r>
        <w:rPr>
          <w:rFonts w:ascii="Times New Roman" w:hAnsi="Times New Roman"/>
          <w:sz w:val="28"/>
          <w:szCs w:val="28"/>
        </w:rPr>
      </w:r>
    </w:p>
    <w:p>
      <w:pPr>
        <w:pStyle w:val="967"/>
        <w:ind w:left="0" w:firstLine="567"/>
        <w:tabs>
          <w:tab w:val="left" w:pos="1276" w:leader="none"/>
        </w:tabs>
        <w:rPr>
          <w:rFonts w:ascii="Times New Roman" w:hAnsi="Times New Roman"/>
          <w:b/>
          <w:sz w:val="28"/>
          <w:szCs w:val="28"/>
        </w:rPr>
      </w:pPr>
      <w:r>
        <w:rPr>
          <w:rFonts w:ascii="Times New Roman" w:hAnsi="Times New Roman"/>
          <w:b/>
          <w:sz w:val="28"/>
          <w:szCs w:val="28"/>
        </w:rPr>
        <w:t xml:space="preserve">Доход от ценных бумаг и долей участия в коммерческих организациях</w:t>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1) дивиденды, полученные служащим (работником), членом его семьи – акционером (участником) от организации при распределе</w:t>
      </w:r>
      <w:r>
        <w:rPr>
          <w:rFonts w:ascii="Times New Roman" w:hAnsi="Times New Roman"/>
          <w:sz w:val="28"/>
          <w:szCs w:val="28"/>
        </w:rPr>
        <w:t xml:space="preserve">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2) выплаченный купонный доход по облигациям, уменьшенный на уплаченный накопленный купонный доход при приобретении облигации</w:t>
      </w:r>
      <w:r>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Pr>
          <w:rFonts w:ascii="Times New Roman" w:hAnsi="Times New Roman"/>
          <w:sz w:val="28"/>
          <w:szCs w:val="28"/>
        </w:rPr>
        <w:t xml:space="preserve">го</w:t>
      </w:r>
      <w:r>
        <w:rPr>
          <w:rFonts w:ascii="Times New Roman" w:hAnsi="Times New Roman"/>
          <w:sz w:val="28"/>
          <w:szCs w:val="28"/>
        </w:rPr>
        <w:t xml:space="preserve"> результата</w:t>
      </w:r>
      <w:r>
        <w:rPr>
          <w:rFonts w:ascii="Times New Roman" w:hAnsi="Times New Roman"/>
          <w:sz w:val="28"/>
          <w:szCs w:val="28"/>
        </w:rPr>
        <w:t xml:space="preserve"> в соответствии с</w:t>
      </w:r>
      <w:r>
        <w:rPr>
          <w:rFonts w:ascii="Times New Roman" w:hAnsi="Times New Roman"/>
          <w:sz w:val="28"/>
          <w:szCs w:val="28"/>
        </w:rPr>
        <w:t xml:space="preserve">о статьей 214.1 </w:t>
      </w:r>
      <w:r>
        <w:rPr>
          <w:rFonts w:ascii="Times New Roman" w:hAnsi="Times New Roman"/>
          <w:sz w:val="28"/>
          <w:szCs w:val="28"/>
        </w:rPr>
        <w:t xml:space="preserve">Налогового кодекса Российской Федерации</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3) дисконт, полученный в качестве дохода по облигациям;</w:t>
      </w:r>
      <w:r>
        <w:rPr>
          <w:rFonts w:ascii="Times New Roman" w:hAnsi="Times New Roman"/>
          <w:sz w:val="28"/>
          <w:szCs w:val="28"/>
        </w:rPr>
      </w:r>
    </w:p>
    <w:p>
      <w:pPr>
        <w:pStyle w:val="967"/>
        <w:ind w:left="0" w:firstLine="567"/>
        <w:tabs>
          <w:tab w:val="left" w:pos="1276" w:leader="none"/>
        </w:tabs>
        <w:rPr>
          <w:rFonts w:ascii="Times New Roman" w:hAnsi="Times New Roman"/>
          <w:sz w:val="28"/>
          <w:szCs w:val="28"/>
        </w:rPr>
      </w:pPr>
      <w:r>
        <w:rPr>
          <w:rFonts w:ascii="Times New Roman" w:hAnsi="Times New Roman"/>
          <w:sz w:val="28"/>
          <w:szCs w:val="28"/>
        </w:rPr>
        <w:t xml:space="preserve">4</w:t>
      </w:r>
      <w:r>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Pr>
          <w:rFonts w:ascii="Times New Roman" w:hAnsi="Times New Roman"/>
          <w:sz w:val="28"/>
          <w:szCs w:val="28"/>
        </w:rPr>
        <w:t xml:space="preserve">которы</w:t>
      </w:r>
      <w:r>
        <w:rPr>
          <w:rFonts w:ascii="Times New Roman" w:hAnsi="Times New Roman"/>
          <w:sz w:val="28"/>
          <w:szCs w:val="28"/>
        </w:rPr>
        <w:t xml:space="preserve">е</w:t>
      </w:r>
      <w:r>
        <w:rPr>
          <w:rFonts w:ascii="Times New Roman" w:hAnsi="Times New Roman"/>
          <w:sz w:val="28"/>
          <w:szCs w:val="28"/>
        </w:rPr>
        <w:t xml:space="preserve"> выража</w:t>
      </w:r>
      <w:r>
        <w:rPr>
          <w:rFonts w:ascii="Times New Roman" w:hAnsi="Times New Roman"/>
          <w:sz w:val="28"/>
          <w:szCs w:val="28"/>
        </w:rPr>
        <w:t xml:space="preserve">ю</w:t>
      </w:r>
      <w:r>
        <w:rPr>
          <w:rFonts w:ascii="Times New Roman" w:hAnsi="Times New Roman"/>
          <w:sz w:val="28"/>
          <w:szCs w:val="28"/>
        </w:rPr>
        <w:t xml:space="preserve">тся в величине суммы финансового результата, определяемого в порядке и ср</w:t>
      </w:r>
      <w:r>
        <w:rPr>
          <w:rFonts w:ascii="Times New Roman" w:hAnsi="Times New Roman"/>
          <w:sz w:val="28"/>
          <w:szCs w:val="28"/>
        </w:rPr>
        <w:t xml:space="preserve">оки, предусмотренные главой 23 Налогового кодекса Российской Федерации</w:t>
      </w:r>
      <w:r>
        <w:rPr>
          <w:rFonts w:ascii="Times New Roman" w:hAnsi="Times New Roman"/>
          <w:sz w:val="28"/>
          <w:szCs w:val="28"/>
          <w:shd w:val="clear" w:color="auto" w:fill="ffffff"/>
        </w:rPr>
        <w:t xml:space="preserve">.</w:t>
      </w:r>
      <w:r>
        <w:rPr>
          <w:rFonts w:ascii="Times New Roman" w:hAnsi="Times New Roman"/>
          <w:sz w:val="28"/>
          <w:szCs w:val="28"/>
        </w:rPr>
        <w:t xml:space="preserve"> Нулевой </w:t>
      </w:r>
      <w:r>
        <w:rPr>
          <w:rFonts w:ascii="Times New Roman" w:hAnsi="Times New Roman"/>
          <w:sz w:val="28"/>
          <w:szCs w:val="28"/>
        </w:rPr>
        <w:t xml:space="preserve">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Pr>
          <w:rFonts w:ascii="Times New Roman" w:hAnsi="Times New Roman"/>
          <w:sz w:val="28"/>
          <w:szCs w:val="28"/>
        </w:rPr>
        <w:t xml:space="preserve"> Рекомендуется </w:t>
      </w:r>
      <w:r>
        <w:rPr>
          <w:rFonts w:ascii="Times New Roman" w:hAnsi="Times New Roman"/>
          <w:sz w:val="28"/>
          <w:szCs w:val="28"/>
        </w:rPr>
        <w:t xml:space="preserve">учитывать содержание графы "Налоговая база" </w:t>
      </w:r>
      <w:r>
        <w:rPr>
          <w:rFonts w:ascii="Times New Roman" w:hAnsi="Times New Roman"/>
          <w:sz w:val="28"/>
          <w:szCs w:val="28"/>
        </w:rPr>
        <w:t xml:space="preserve">соответствующей </w:t>
      </w:r>
      <w:r>
        <w:rPr>
          <w:rFonts w:ascii="Times New Roman" w:hAnsi="Times New Roman"/>
          <w:sz w:val="28"/>
          <w:szCs w:val="28"/>
        </w:rPr>
        <w:t xml:space="preserve">Справк</w:t>
      </w:r>
      <w:r>
        <w:rPr>
          <w:rFonts w:ascii="Times New Roman" w:hAnsi="Times New Roman"/>
          <w:sz w:val="28"/>
          <w:szCs w:val="28"/>
        </w:rPr>
        <w:t xml:space="preserve">и</w:t>
      </w:r>
      <w:r>
        <w:rPr>
          <w:rFonts w:ascii="Times New Roman" w:hAnsi="Times New Roman"/>
          <w:sz w:val="28"/>
          <w:szCs w:val="28"/>
        </w:rPr>
        <w:t xml:space="preserve"> о доходах и суммах налога физического лица</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r>
    </w:p>
    <w:p>
      <w:pPr>
        <w:pStyle w:val="967"/>
        <w:ind w:left="0" w:firstLine="567"/>
        <w:tabs>
          <w:tab w:val="left" w:pos="1276" w:leader="none"/>
        </w:tabs>
        <w:rPr>
          <w:rFonts w:ascii="Times New Roman" w:hAnsi="Times New Roman"/>
          <w:sz w:val="28"/>
          <w:szCs w:val="28"/>
        </w:rPr>
      </w:pPr>
      <w:r>
        <w:rPr>
          <w:rFonts w:ascii="Times New Roman" w:hAnsi="Times New Roman"/>
          <w:sz w:val="28"/>
          <w:szCs w:val="28"/>
        </w:rPr>
        <w:t xml:space="preserve">Доход от ценных бумаг и долей участия в коммерческих организациях указывается единым значением по совокупности соответствующих операций.</w:t>
      </w:r>
      <w:r>
        <w:rPr>
          <w:rFonts w:ascii="Times New Roman" w:hAnsi="Times New Roman"/>
          <w:sz w:val="28"/>
          <w:szCs w:val="28"/>
        </w:rPr>
      </w:r>
    </w:p>
    <w:p>
      <w:pPr>
        <w:pStyle w:val="967"/>
        <w:ind w:left="0" w:firstLine="567"/>
        <w:tabs>
          <w:tab w:val="left" w:pos="1276" w:leader="none"/>
        </w:tabs>
        <w:rPr>
          <w:rFonts w:ascii="Times New Roman" w:hAnsi="Times New Roman"/>
          <w:b/>
          <w:sz w:val="28"/>
          <w:szCs w:val="28"/>
        </w:rPr>
      </w:pPr>
      <w:r>
        <w:rPr>
          <w:rFonts w:ascii="Times New Roman" w:hAnsi="Times New Roman"/>
          <w:b/>
          <w:sz w:val="28"/>
          <w:szCs w:val="28"/>
        </w:rPr>
        <w:t xml:space="preserve">Иные доходы</w:t>
      </w:r>
      <w:r>
        <w:rPr>
          <w:rFonts w:ascii="Times New Roman" w:hAnsi="Times New Roman"/>
          <w:b/>
          <w:sz w:val="28"/>
          <w:szCs w:val="28"/>
        </w:rPr>
      </w:r>
    </w:p>
    <w:p>
      <w:pPr>
        <w:pStyle w:val="965"/>
        <w:numPr>
          <w:ilvl w:val="0"/>
          <w:numId w:val="1"/>
        </w:numPr>
        <w:ind w:left="0" w:firstLine="567"/>
        <w:spacing w:after="0" w:line="240" w:lineRule="auto"/>
        <w:shd w:val="clear" w:color="auto" w:fill="auto"/>
        <w:tabs>
          <w:tab w:val="left" w:pos="142" w:leader="none"/>
        </w:tabs>
        <w:rPr>
          <w:rStyle w:val="964"/>
          <w:rFonts w:ascii="Times New Roman" w:hAnsi="Times New Roman" w:cs="Times New Roman"/>
          <w:color w:val="000000"/>
          <w:sz w:val="28"/>
          <w:szCs w:val="28"/>
        </w:rPr>
      </w:pPr>
      <w:r>
        <w:rPr>
          <w:rStyle w:val="964"/>
          <w:rFonts w:ascii="Times New Roman" w:hAnsi="Times New Roman" w:cs="Times New Roman"/>
          <w:color w:val="000000"/>
          <w:sz w:val="28"/>
          <w:szCs w:val="28"/>
        </w:rPr>
        <w:t xml:space="preserve">В данной строке указываются доходы, которые не были отражены в </w:t>
      </w:r>
      <w:r>
        <w:rPr>
          <w:rStyle w:val="964"/>
          <w:rFonts w:ascii="Times New Roman" w:hAnsi="Times New Roman" w:cs="Times New Roman"/>
          <w:color w:val="000000"/>
          <w:sz w:val="28"/>
          <w:szCs w:val="28"/>
        </w:rPr>
        <w:t xml:space="preserve">вышеуказанных </w:t>
      </w:r>
      <w:r>
        <w:rPr>
          <w:rStyle w:val="964"/>
          <w:rFonts w:ascii="Times New Roman" w:hAnsi="Times New Roman" w:cs="Times New Roman"/>
          <w:color w:val="000000"/>
          <w:sz w:val="28"/>
          <w:szCs w:val="28"/>
        </w:rPr>
        <w:t xml:space="preserve">строках справки. </w:t>
      </w:r>
      <w:r>
        <w:rPr>
          <w:rStyle w:val="964"/>
          <w:rFonts w:ascii="Times New Roman" w:hAnsi="Times New Roman" w:cs="Times New Roman"/>
          <w:color w:val="000000"/>
          <w:sz w:val="28"/>
          <w:szCs w:val="28"/>
        </w:rPr>
      </w:r>
    </w:p>
    <w:p>
      <w:pPr>
        <w:pStyle w:val="965"/>
        <w:ind w:firstLine="567"/>
        <w:spacing w:after="0" w:line="240" w:lineRule="auto"/>
        <w:shd w:val="clear" w:color="auto" w:fill="auto"/>
        <w:tabs>
          <w:tab w:val="left" w:pos="142" w:leader="none"/>
        </w:tabs>
        <w:rPr>
          <w:rStyle w:val="964"/>
          <w:rFonts w:ascii="Times New Roman" w:hAnsi="Times New Roman" w:cs="Times New Roman"/>
          <w:sz w:val="28"/>
          <w:szCs w:val="28"/>
        </w:rPr>
      </w:pPr>
      <w:r>
        <w:rPr>
          <w:rStyle w:val="964"/>
          <w:rFonts w:ascii="Times New Roman" w:hAnsi="Times New Roman" w:cs="Times New Roman"/>
          <w:sz w:val="28"/>
          <w:szCs w:val="28"/>
        </w:rPr>
        <w:t xml:space="preserve">Так, например, в строке </w:t>
      </w:r>
      <w:r>
        <w:rPr>
          <w:rStyle w:val="964"/>
          <w:rFonts w:ascii="Times New Roman" w:hAnsi="Times New Roman" w:cs="Times New Roman"/>
          <w:b/>
          <w:sz w:val="28"/>
          <w:szCs w:val="28"/>
        </w:rPr>
        <w:t xml:space="preserve">"И</w:t>
      </w:r>
      <w:r>
        <w:rPr>
          <w:rStyle w:val="964"/>
          <w:rFonts w:ascii="Times New Roman" w:hAnsi="Times New Roman" w:cs="Times New Roman"/>
          <w:b/>
          <w:sz w:val="28"/>
          <w:szCs w:val="28"/>
        </w:rPr>
        <w:t xml:space="preserve">ные</w:t>
      </w:r>
      <w:r>
        <w:rPr>
          <w:rStyle w:val="964"/>
          <w:rFonts w:ascii="Times New Roman" w:hAnsi="Times New Roman"/>
          <w:b/>
          <w:sz w:val="28"/>
        </w:rPr>
        <w:t xml:space="preserve"> доходы</w:t>
      </w:r>
      <w:r>
        <w:rPr>
          <w:rStyle w:val="964"/>
          <w:rFonts w:ascii="Times New Roman" w:hAnsi="Times New Roman" w:cs="Times New Roman"/>
          <w:b/>
          <w:sz w:val="28"/>
          <w:szCs w:val="28"/>
        </w:rPr>
        <w:t xml:space="preserve">"</w:t>
      </w:r>
      <w:r>
        <w:rPr>
          <w:rStyle w:val="964"/>
          <w:rFonts w:ascii="Times New Roman" w:hAnsi="Times New Roman" w:cs="Times New Roman"/>
          <w:sz w:val="28"/>
          <w:szCs w:val="28"/>
        </w:rPr>
        <w:t xml:space="preserve"> могут быть указаны: </w:t>
      </w:r>
      <w:r>
        <w:rPr>
          <w:rStyle w:val="964"/>
          <w:rFonts w:ascii="Times New Roman" w:hAnsi="Times New Roman" w:cs="Times New Roman"/>
          <w:sz w:val="28"/>
          <w:szCs w:val="28"/>
        </w:rPr>
      </w:r>
    </w:p>
    <w:p>
      <w:pPr>
        <w:pStyle w:val="965"/>
        <w:numPr>
          <w:ilvl w:val="0"/>
          <w:numId w:val="6"/>
        </w:numPr>
        <w:ind w:left="0" w:firstLine="567"/>
        <w:spacing w:after="0" w:line="240" w:lineRule="auto"/>
        <w:shd w:val="clear" w:color="auto" w:fill="auto"/>
        <w:tabs>
          <w:tab w:val="left" w:pos="142" w:leader="none"/>
          <w:tab w:val="left" w:pos="1134" w:leader="none"/>
        </w:tabs>
        <w:rPr>
          <w:rStyle w:val="964"/>
          <w:rFonts w:ascii="Times New Roman" w:hAnsi="Times New Roman" w:cs="Times New Roman"/>
          <w:sz w:val="28"/>
          <w:szCs w:val="28"/>
        </w:rPr>
      </w:pPr>
      <w:r>
        <w:rPr>
          <w:rStyle w:val="964"/>
          <w:rFonts w:ascii="Times New Roman" w:hAnsi="Times New Roman" w:cs="Times New Roman"/>
          <w:sz w:val="28"/>
          <w:szCs w:val="28"/>
        </w:rPr>
        <w:t xml:space="preserve">государственная и негосударственная пенсии </w:t>
      </w:r>
      <w:r>
        <w:rPr>
          <w:rFonts w:ascii="Times New Roman" w:hAnsi="Times New Roman" w:cs="Times New Roman"/>
          <w:sz w:val="28"/>
          <w:szCs w:val="28"/>
        </w:rPr>
        <w:t xml:space="preserve">(при этом разные виды пенсий (по возрасту и пенсия военнослужащего) не следует суммировать)</w:t>
      </w:r>
      <w:r>
        <w:rPr>
          <w:rStyle w:val="964"/>
          <w:rFonts w:ascii="Times New Roman" w:hAnsi="Times New Roman" w:cs="Times New Roman"/>
          <w:sz w:val="28"/>
          <w:szCs w:val="28"/>
        </w:rPr>
        <w:t xml:space="preserve">;</w:t>
      </w:r>
      <w:r>
        <w:rPr>
          <w:rStyle w:val="964"/>
          <w:rFonts w:ascii="Times New Roman" w:hAnsi="Times New Roman" w:cs="Times New Roman"/>
          <w:sz w:val="28"/>
          <w:szCs w:val="28"/>
        </w:rPr>
      </w:r>
    </w:p>
    <w:p>
      <w:pPr>
        <w:pStyle w:val="965"/>
        <w:numPr>
          <w:ilvl w:val="0"/>
          <w:numId w:val="6"/>
        </w:numPr>
        <w:ind w:left="0" w:firstLine="567"/>
        <w:spacing w:after="0" w:line="240" w:lineRule="auto"/>
        <w:shd w:val="clear" w:color="auto" w:fill="auto"/>
        <w:tabs>
          <w:tab w:val="left" w:pos="142" w:leader="none"/>
          <w:tab w:val="left" w:pos="1134" w:leader="none"/>
        </w:tabs>
        <w:rPr>
          <w:rFonts w:ascii="Times New Roman" w:hAnsi="Times New Roman" w:cs="Times New Roman"/>
          <w:sz w:val="28"/>
          <w:szCs w:val="28"/>
        </w:rPr>
      </w:pPr>
      <w:r>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Pr>
          <w:rFonts w:ascii="Times New Roman" w:hAnsi="Times New Roman" w:cs="Times New Roman"/>
          <w:sz w:val="28"/>
          <w:szCs w:val="28"/>
        </w:rPr>
        <w:t xml:space="preserve">Фонда пенсионного и социального страхования</w:t>
      </w:r>
      <w:r>
        <w:rPr>
          <w:rFonts w:ascii="Times New Roman" w:hAnsi="Times New Roman" w:cs="Times New Roman"/>
          <w:sz w:val="28"/>
          <w:szCs w:val="28"/>
        </w:rPr>
        <w:t xml:space="preserve"> </w:t>
      </w:r>
      <w:r>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r>
        <w:rPr>
          <w:rFonts w:ascii="Times New Roman" w:hAnsi="Times New Roman" w:cs="Times New Roman"/>
          <w:sz w:val="28"/>
          <w:szCs w:val="28"/>
        </w:rPr>
      </w:r>
    </w:p>
    <w:p>
      <w:pPr>
        <w:pStyle w:val="968"/>
        <w:numPr>
          <w:ilvl w:val="0"/>
          <w:numId w:val="6"/>
        </w:numPr>
        <w:ind w:left="0" w:firstLine="567"/>
        <w:tabs>
          <w:tab w:val="left" w:pos="142" w:leader="none"/>
          <w:tab w:val="left" w:pos="1134" w:leader="none"/>
        </w:tabs>
        <w:rPr>
          <w:color w:val="auto"/>
          <w:sz w:val="28"/>
          <w:szCs w:val="28"/>
        </w:rPr>
      </w:pPr>
      <w:r>
        <w:rPr>
          <w:rStyle w:val="964"/>
          <w:rFonts w:ascii="Times New Roman" w:hAnsi="Times New Roman" w:cs="Times New Roman"/>
          <w:sz w:val="28"/>
          <w:szCs w:val="28"/>
        </w:rPr>
        <w:t xml:space="preserve">все виды пособий (пособие </w:t>
      </w:r>
      <w:r>
        <w:rPr>
          <w:sz w:val="28"/>
          <w:szCs w:val="28"/>
        </w:rPr>
        <w:t xml:space="preserve">по временной нетрудоспособности, по беременно</w:t>
      </w:r>
      <w:r>
        <w:rPr>
          <w:sz w:val="28"/>
          <w:szCs w:val="28"/>
        </w:rPr>
        <w:t xml:space="preserve">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Pr>
          <w:rStyle w:val="964"/>
          <w:rFonts w:ascii="Times New Roman" w:hAnsi="Times New Roman" w:cs="Times New Roman"/>
          <w:sz w:val="28"/>
          <w:szCs w:val="28"/>
        </w:rPr>
        <w:t xml:space="preserve"> и др.</w:t>
      </w:r>
      <w:r>
        <w:rPr>
          <w:color w:val="auto"/>
          <w:sz w:val="28"/>
          <w:szCs w:val="28"/>
        </w:rPr>
        <w:t xml:space="preserve">), если данные выплаты не были включены в </w:t>
      </w:r>
      <w:r>
        <w:rPr>
          <w:color w:val="auto"/>
          <w:sz w:val="28"/>
          <w:szCs w:val="28"/>
        </w:rPr>
        <w:t xml:space="preserve">С</w:t>
      </w:r>
      <w:r>
        <w:rPr>
          <w:color w:val="auto"/>
          <w:sz w:val="28"/>
          <w:szCs w:val="28"/>
        </w:rPr>
        <w:t xml:space="preserve">правку </w:t>
      </w:r>
      <w:r>
        <w:rPr>
          <w:sz w:val="28"/>
          <w:szCs w:val="28"/>
        </w:rPr>
        <w:t xml:space="preserve">о доходах и суммах налога физического лица</w:t>
      </w:r>
      <w:r>
        <w:rPr>
          <w:color w:val="auto"/>
          <w:sz w:val="28"/>
          <w:szCs w:val="28"/>
        </w:rPr>
        <w:t xml:space="preserve">, выдаваемую по месту службы (работы). </w:t>
      </w:r>
      <w:r>
        <w:rPr>
          <w:color w:val="auto"/>
          <w:sz w:val="28"/>
          <w:szCs w:val="28"/>
        </w:rPr>
      </w:r>
    </w:p>
    <w:p>
      <w:pPr>
        <w:pStyle w:val="968"/>
        <w:ind w:firstLine="567"/>
        <w:tabs>
          <w:tab w:val="left" w:pos="142" w:leader="none"/>
          <w:tab w:val="left" w:pos="1134" w:leader="none"/>
        </w:tabs>
        <w:rPr>
          <w:color w:val="auto"/>
          <w:sz w:val="28"/>
          <w:szCs w:val="28"/>
        </w:rPr>
      </w:pPr>
      <w:r>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w:t>
      </w:r>
      <w:r>
        <w:rPr>
          <w:color w:val="auto"/>
          <w:sz w:val="28"/>
          <w:szCs w:val="28"/>
        </w:rPr>
        <w:t xml:space="preserve">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Pr>
          <w:sz w:val="28"/>
          <w:szCs w:val="28"/>
        </w:rPr>
        <w:t xml:space="preserve">"</w:t>
      </w:r>
      <w:r>
        <w:rPr>
          <w:color w:val="auto"/>
          <w:sz w:val="28"/>
          <w:szCs w:val="28"/>
        </w:rPr>
        <w:t xml:space="preserve">Об обязательном социальном страховании на случай временной нетрудоспособности и в связи с материнством</w:t>
      </w:r>
      <w:r>
        <w:rPr>
          <w:sz w:val="28"/>
          <w:szCs w:val="28"/>
        </w:rPr>
        <w:t xml:space="preserve">"</w:t>
      </w:r>
      <w:r>
        <w:rPr>
          <w:color w:val="auto"/>
          <w:sz w:val="28"/>
          <w:szCs w:val="28"/>
        </w:rPr>
        <w:t xml:space="preserve">).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Pr>
          <w:color w:val="auto"/>
          <w:sz w:val="28"/>
          <w:szCs w:val="28"/>
        </w:rPr>
        <w:t xml:space="preserve"> </w:t>
      </w:r>
      <w:r>
        <w:rPr>
          <w:color w:val="auto"/>
          <w:sz w:val="28"/>
          <w:szCs w:val="28"/>
        </w:rPr>
        <w:t xml:space="preserve">или посредством официального сайта Фонда пенсионного и социального страхования Российской Федерации</w:t>
      </w:r>
      <w:r>
        <w:rPr>
          <w:color w:val="auto"/>
          <w:sz w:val="28"/>
          <w:szCs w:val="28"/>
        </w:rPr>
        <w:t xml:space="preserve">);</w:t>
      </w:r>
      <w:r>
        <w:rPr>
          <w:color w:val="auto"/>
          <w:sz w:val="28"/>
          <w:szCs w:val="28"/>
        </w:rPr>
      </w:r>
    </w:p>
    <w:p>
      <w:pPr>
        <w:pStyle w:val="965"/>
        <w:numPr>
          <w:ilvl w:val="0"/>
          <w:numId w:val="6"/>
        </w:numPr>
        <w:ind w:left="0" w:firstLine="567"/>
        <w:spacing w:after="0" w:line="240" w:lineRule="auto"/>
        <w:shd w:val="clear" w:color="auto" w:fill="auto"/>
        <w:tabs>
          <w:tab w:val="left" w:pos="142" w:leader="none"/>
          <w:tab w:val="left" w:pos="1134" w:leader="none"/>
        </w:tabs>
        <w:rPr>
          <w:rStyle w:val="964"/>
          <w:rFonts w:ascii="Times New Roman" w:hAnsi="Times New Roman" w:cs="Times New Roman"/>
          <w:color w:val="000000"/>
          <w:sz w:val="28"/>
          <w:szCs w:val="28"/>
        </w:rPr>
      </w:pPr>
      <w:r>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r>
        <w:rPr>
          <w:rStyle w:val="964"/>
          <w:rFonts w:ascii="Times New Roman" w:hAnsi="Times New Roman" w:cs="Times New Roman"/>
          <w:color w:val="000000"/>
          <w:sz w:val="28"/>
          <w:szCs w:val="28"/>
        </w:rPr>
      </w:r>
    </w:p>
    <w:p>
      <w:pPr>
        <w:pStyle w:val="965"/>
        <w:numPr>
          <w:ilvl w:val="0"/>
          <w:numId w:val="6"/>
        </w:numPr>
        <w:ind w:left="0" w:firstLine="567"/>
        <w:spacing w:after="0" w:line="240" w:lineRule="auto"/>
        <w:shd w:val="clear" w:color="auto" w:fill="auto"/>
        <w:tabs>
          <w:tab w:val="left" w:pos="142" w:leader="none"/>
          <w:tab w:val="left" w:pos="1134" w:leader="none"/>
        </w:tabs>
        <w:rPr>
          <w:rStyle w:val="964"/>
          <w:rFonts w:ascii="Times New Roman" w:hAnsi="Times New Roman" w:cs="Times New Roman"/>
          <w:color w:val="000000"/>
          <w:sz w:val="28"/>
          <w:szCs w:val="28"/>
        </w:rPr>
      </w:pPr>
      <w:r>
        <w:rPr>
          <w:rStyle w:val="964"/>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Pr>
          <w:rStyle w:val="964"/>
          <w:rFonts w:ascii="Times New Roman" w:hAnsi="Times New Roman"/>
          <w:color w:val="000000"/>
          <w:sz w:val="28"/>
        </w:rPr>
        <w:t xml:space="preserve">пунктом </w:t>
      </w:r>
      <w:r>
        <w:rPr>
          <w:rStyle w:val="964"/>
          <w:rFonts w:ascii="Times New Roman" w:hAnsi="Times New Roman"/>
          <w:color w:val="000000"/>
          <w:sz w:val="28"/>
        </w:rPr>
        <w:t xml:space="preserve">39</w:t>
      </w:r>
      <w:r>
        <w:rPr>
          <w:rStyle w:val="964"/>
          <w:rFonts w:ascii="Times New Roman" w:hAnsi="Times New Roman" w:cs="Times New Roman"/>
          <w:color w:val="000000"/>
          <w:sz w:val="28"/>
          <w:szCs w:val="28"/>
        </w:rPr>
        <w:t xml:space="preserve"> </w:t>
      </w:r>
      <w:r>
        <w:rPr>
          <w:rStyle w:val="964"/>
          <w:rFonts w:ascii="Times New Roman" w:hAnsi="Times New Roman" w:cs="Times New Roman"/>
          <w:color w:val="000000"/>
          <w:sz w:val="28"/>
          <w:szCs w:val="28"/>
        </w:rPr>
        <w:t xml:space="preserve">настоящих</w:t>
      </w:r>
      <w:r>
        <w:rPr>
          <w:rStyle w:val="964"/>
          <w:rFonts w:ascii="Times New Roman" w:hAnsi="Times New Roman"/>
          <w:color w:val="000000"/>
          <w:sz w:val="28"/>
        </w:rPr>
        <w:t xml:space="preserve"> </w:t>
      </w:r>
      <w:r>
        <w:rPr>
          <w:rStyle w:val="964"/>
          <w:rFonts w:ascii="Times New Roman" w:hAnsi="Times New Roman"/>
          <w:color w:val="000000"/>
          <w:sz w:val="28"/>
        </w:rPr>
        <w:t xml:space="preserve">Методических рекомендаций</w:t>
      </w:r>
      <w:r>
        <w:rPr>
          <w:rStyle w:val="964"/>
          <w:rFonts w:ascii="Times New Roman" w:hAnsi="Times New Roman" w:cs="Times New Roman"/>
          <w:color w:val="000000"/>
          <w:sz w:val="28"/>
          <w:szCs w:val="28"/>
        </w:rPr>
        <w:t xml:space="preserve"> – при невозможности по о</w:t>
      </w:r>
      <w:r>
        <w:rPr>
          <w:rStyle w:val="964"/>
          <w:rFonts w:ascii="Times New Roman" w:hAnsi="Times New Roman" w:cs="Times New Roman"/>
          <w:color w:val="000000"/>
          <w:sz w:val="28"/>
          <w:szCs w:val="28"/>
        </w:rPr>
        <w:t xml:space="preserve">бъективным причинам представить Сведения на супругу (супруга) и (или) несовершеннолетних детей),</w:t>
      </w:r>
      <w:r>
        <w:rPr>
          <w:rStyle w:val="964"/>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Pr>
          <w:rStyle w:val="964"/>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w:t>
      </w:r>
      <w:r>
        <w:rPr>
          <w:rStyle w:val="964"/>
          <w:rFonts w:ascii="Times New Roman" w:hAnsi="Times New Roman" w:cs="Times New Roman"/>
          <w:color w:val="000000"/>
          <w:sz w:val="28"/>
          <w:szCs w:val="28"/>
        </w:rPr>
        <w:t xml:space="preserve">несовершеннолетнего ребенка в </w:t>
      </w:r>
      <w:r>
        <w:rPr>
          <w:rStyle w:val="964"/>
          <w:rFonts w:ascii="Times New Roman" w:hAnsi="Times New Roman" w:cs="Times New Roman"/>
          <w:color w:val="000000"/>
          <w:sz w:val="28"/>
          <w:szCs w:val="28"/>
        </w:rPr>
        <w:t xml:space="preserve">строке </w:t>
      </w:r>
      <w:r>
        <w:rPr>
          <w:rStyle w:val="964"/>
          <w:rFonts w:ascii="Times New Roman" w:hAnsi="Times New Roman"/>
          <w:b/>
          <w:color w:val="000000"/>
          <w:sz w:val="28"/>
        </w:rPr>
        <w:t xml:space="preserve">"Иные доходы"</w:t>
      </w:r>
      <w:r>
        <w:rPr>
          <w:rStyle w:val="964"/>
          <w:rFonts w:ascii="Times New Roman" w:hAnsi="Times New Roman" w:cs="Times New Roman"/>
          <w:color w:val="000000"/>
          <w:sz w:val="28"/>
          <w:szCs w:val="28"/>
        </w:rPr>
        <w:t xml:space="preserve">, а сведения о счете – </w:t>
      </w:r>
      <w:r>
        <w:rPr>
          <w:rStyle w:val="964"/>
          <w:rFonts w:ascii="Times New Roman" w:hAnsi="Times New Roman" w:cs="Times New Roman"/>
          <w:color w:val="000000"/>
          <w:sz w:val="28"/>
          <w:szCs w:val="28"/>
        </w:rPr>
        <w:t xml:space="preserve">в разделе 4 справки;</w:t>
      </w:r>
      <w:r>
        <w:rPr>
          <w:rStyle w:val="964"/>
          <w:rFonts w:ascii="Times New Roman" w:hAnsi="Times New Roman" w:cs="Times New Roman"/>
          <w:color w:val="000000"/>
          <w:sz w:val="28"/>
          <w:szCs w:val="28"/>
        </w:rPr>
      </w:r>
    </w:p>
    <w:p>
      <w:pPr>
        <w:pStyle w:val="965"/>
        <w:numPr>
          <w:ilvl w:val="0"/>
          <w:numId w:val="6"/>
        </w:numPr>
        <w:ind w:left="0" w:firstLine="567"/>
        <w:spacing w:after="0" w:line="240" w:lineRule="auto"/>
        <w:shd w:val="clear" w:color="auto" w:fill="auto"/>
        <w:tabs>
          <w:tab w:val="left" w:pos="142" w:leader="none"/>
          <w:tab w:val="left" w:pos="1134" w:leader="none"/>
        </w:tabs>
        <w:rPr>
          <w:rStyle w:val="964"/>
          <w:rFonts w:ascii="Times New Roman" w:hAnsi="Times New Roman" w:cs="Times New Roman"/>
          <w:color w:val="000000"/>
          <w:sz w:val="28"/>
          <w:szCs w:val="28"/>
        </w:rPr>
      </w:pPr>
      <w:r>
        <w:rPr>
          <w:rStyle w:val="964"/>
          <w:rFonts w:ascii="Times New Roman" w:hAnsi="Times New Roman" w:cs="Times New Roman"/>
          <w:color w:val="000000"/>
          <w:sz w:val="28"/>
          <w:szCs w:val="28"/>
        </w:rPr>
        <w:t xml:space="preserve">стипендия;</w:t>
      </w:r>
      <w:r>
        <w:rPr>
          <w:rStyle w:val="964"/>
          <w:rFonts w:ascii="Times New Roman" w:hAnsi="Times New Roman" w:cs="Times New Roman"/>
          <w:color w:val="000000"/>
          <w:sz w:val="28"/>
          <w:szCs w:val="28"/>
        </w:rPr>
      </w:r>
    </w:p>
    <w:p>
      <w:pPr>
        <w:pStyle w:val="967"/>
        <w:numPr>
          <w:ilvl w:val="0"/>
          <w:numId w:val="6"/>
        </w:numPr>
        <w:ind w:left="0" w:firstLine="567"/>
        <w:tabs>
          <w:tab w:val="left" w:pos="142" w:leader="none"/>
          <w:tab w:val="left" w:pos="1134" w:leader="none"/>
        </w:tabs>
        <w:rPr>
          <w:rFonts w:ascii="Times New Roman" w:hAnsi="Times New Roman"/>
          <w:sz w:val="28"/>
          <w:szCs w:val="28"/>
        </w:rPr>
      </w:pPr>
      <w:r>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Pr>
          <w:rFonts w:ascii="Times New Roman" w:hAnsi="Times New Roman"/>
          <w:sz w:val="28"/>
          <w:szCs w:val="28"/>
        </w:rPr>
        <w:t xml:space="preserve">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Pr>
          <w:rFonts w:ascii="Times New Roman" w:hAnsi="Times New Roman"/>
          <w:color w:val="000000"/>
          <w:sz w:val="28"/>
          <w:szCs w:val="28"/>
        </w:rPr>
        <w:t xml:space="preserve">данный займ не подлежит возврату и указывается в разделе 1 справки как доход, в случ</w:t>
      </w:r>
      <w:r>
        <w:rPr>
          <w:rFonts w:ascii="Times New Roman" w:hAnsi="Times New Roman"/>
          <w:color w:val="000000"/>
          <w:sz w:val="28"/>
          <w:szCs w:val="28"/>
        </w:rPr>
        <w:t xml:space="preserve">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w:t>
      </w:r>
      <w:r>
        <w:rPr>
          <w:rFonts w:ascii="Times New Roman" w:hAnsi="Times New Roman"/>
          <w:color w:val="000000"/>
          <w:sz w:val="28"/>
          <w:szCs w:val="28"/>
        </w:rPr>
        <w:t xml:space="preserve">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r>
        <w:rPr>
          <w:rFonts w:ascii="Times New Roman" w:hAnsi="Times New Roman"/>
          <w:sz w:val="28"/>
          <w:szCs w:val="28"/>
        </w:rPr>
      </w:r>
    </w:p>
    <w:p>
      <w:pPr>
        <w:pStyle w:val="965"/>
        <w:numPr>
          <w:ilvl w:val="0"/>
          <w:numId w:val="6"/>
        </w:numPr>
        <w:ind w:left="0" w:firstLine="567"/>
        <w:spacing w:after="0" w:line="240" w:lineRule="auto"/>
        <w:shd w:val="clear" w:color="auto" w:fill="auto"/>
        <w:tabs>
          <w:tab w:val="left" w:pos="142" w:leader="none"/>
          <w:tab w:val="left" w:pos="1134" w:leader="none"/>
        </w:tabs>
        <w:rPr>
          <w:rStyle w:val="964"/>
          <w:rFonts w:ascii="Times New Roman" w:hAnsi="Times New Roman" w:cs="Times New Roman"/>
          <w:sz w:val="28"/>
          <w:szCs w:val="28"/>
        </w:rPr>
      </w:pPr>
      <w:r>
        <w:rPr>
          <w:rStyle w:val="964"/>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r>
        <w:rPr>
          <w:rStyle w:val="964"/>
          <w:rFonts w:ascii="Times New Roman" w:hAnsi="Times New Roman" w:cs="Times New Roman"/>
          <w:sz w:val="28"/>
          <w:szCs w:val="28"/>
        </w:rPr>
      </w:r>
    </w:p>
    <w:p>
      <w:pPr>
        <w:pStyle w:val="965"/>
        <w:numPr>
          <w:ilvl w:val="0"/>
          <w:numId w:val="6"/>
        </w:numPr>
        <w:ind w:left="0" w:firstLine="567"/>
        <w:spacing w:after="0" w:line="240" w:lineRule="auto"/>
        <w:shd w:val="clear" w:color="auto" w:fill="auto"/>
        <w:tabs>
          <w:tab w:val="left" w:pos="142" w:leader="none"/>
          <w:tab w:val="left" w:pos="1134" w:leader="none"/>
        </w:tabs>
        <w:rPr>
          <w:rStyle w:val="964"/>
          <w:rFonts w:ascii="Times New Roman" w:hAnsi="Times New Roman" w:cs="Times New Roman"/>
          <w:sz w:val="28"/>
          <w:szCs w:val="28"/>
          <w:shd w:val="clear" w:color="auto" w:fill="auto"/>
        </w:rPr>
      </w:pPr>
      <w:r>
        <w:rPr>
          <w:rStyle w:val="964"/>
          <w:rFonts w:ascii="Times New Roman" w:hAnsi="Times New Roman" w:cs="Times New Roman"/>
          <w:color w:val="000000"/>
          <w:sz w:val="28"/>
          <w:szCs w:val="28"/>
        </w:rPr>
        <w:t xml:space="preserve">доходы от реализации недвижимого имущества, транспортных средств и иного имущества, в</w:t>
      </w:r>
      <w:r>
        <w:rPr>
          <w:rStyle w:val="964"/>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Pr>
          <w:rStyle w:val="964"/>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Pr>
          <w:rStyle w:val="964"/>
          <w:rFonts w:ascii="Times New Roman" w:hAnsi="Times New Roman" w:cs="Times New Roman"/>
          <w:color w:val="000000"/>
          <w:sz w:val="28"/>
          <w:szCs w:val="28"/>
        </w:rPr>
        <w:t xml:space="preserve">случая, предусмотренного </w:t>
      </w:r>
      <w:r>
        <w:rPr>
          <w:rStyle w:val="964"/>
          <w:rFonts w:ascii="Times New Roman" w:hAnsi="Times New Roman"/>
          <w:color w:val="000000"/>
          <w:sz w:val="28"/>
        </w:rPr>
        <w:t xml:space="preserve">пунктом </w:t>
      </w:r>
      <w:r>
        <w:rPr>
          <w:rStyle w:val="964"/>
          <w:rFonts w:ascii="Times New Roman" w:hAnsi="Times New Roman"/>
          <w:color w:val="000000"/>
          <w:sz w:val="28"/>
        </w:rPr>
        <w:t xml:space="preserve">39</w:t>
      </w:r>
      <w:r>
        <w:rPr>
          <w:rStyle w:val="964"/>
          <w:rFonts w:ascii="Times New Roman" w:hAnsi="Times New Roman"/>
          <w:color w:val="000000"/>
          <w:sz w:val="28"/>
        </w:rPr>
        <w:t xml:space="preserve"> </w:t>
      </w:r>
      <w:r>
        <w:rPr>
          <w:rStyle w:val="964"/>
          <w:rFonts w:ascii="Times New Roman" w:hAnsi="Times New Roman" w:cs="Times New Roman"/>
          <w:color w:val="000000"/>
          <w:sz w:val="28"/>
          <w:szCs w:val="28"/>
        </w:rPr>
        <w:t xml:space="preserve">настоящих</w:t>
      </w:r>
      <w:r>
        <w:rPr>
          <w:rStyle w:val="964"/>
          <w:rFonts w:ascii="Times New Roman" w:hAnsi="Times New Roman" w:cs="Times New Roman"/>
          <w:color w:val="000000"/>
          <w:sz w:val="28"/>
          <w:szCs w:val="28"/>
        </w:rPr>
        <w:t xml:space="preserve"> </w:t>
      </w:r>
      <w:r>
        <w:rPr>
          <w:rStyle w:val="964"/>
          <w:rFonts w:ascii="Times New Roman" w:hAnsi="Times New Roman"/>
          <w:color w:val="000000"/>
          <w:sz w:val="28"/>
        </w:rPr>
        <w:t xml:space="preserve">Методических рекомендаций</w:t>
      </w:r>
      <w:r>
        <w:rPr>
          <w:rStyle w:val="964"/>
          <w:rFonts w:ascii="Times New Roman" w:hAnsi="Times New Roman" w:cs="Times New Roman"/>
          <w:color w:val="000000"/>
          <w:sz w:val="28"/>
          <w:szCs w:val="28"/>
        </w:rPr>
        <w:t xml:space="preserve"> – при невозможно</w:t>
      </w:r>
      <w:r>
        <w:rPr>
          <w:rStyle w:val="964"/>
          <w:rFonts w:ascii="Times New Roman" w:hAnsi="Times New Roman" w:cs="Times New Roman"/>
          <w:color w:val="000000"/>
          <w:sz w:val="28"/>
          <w:szCs w:val="28"/>
        </w:rPr>
        <w:t xml:space="preserve">сти по объективным причинам представить Сведения на супругу (супруга) и (или) несовершеннолетних детей))</w:t>
      </w:r>
      <w:r>
        <w:rPr>
          <w:rStyle w:val="964"/>
          <w:rFonts w:ascii="Times New Roman" w:hAnsi="Times New Roman" w:cs="Times New Roman"/>
          <w:color w:val="000000"/>
          <w:sz w:val="28"/>
          <w:szCs w:val="28"/>
        </w:rPr>
        <w:t xml:space="preserve">. </w:t>
      </w:r>
      <w:r>
        <w:rPr>
          <w:rStyle w:val="964"/>
          <w:rFonts w:ascii="Times New Roman" w:hAnsi="Times New Roman" w:cs="Times New Roman"/>
          <w:sz w:val="28"/>
          <w:szCs w:val="28"/>
          <w:shd w:val="clear" w:color="auto" w:fill="auto"/>
        </w:rPr>
      </w:r>
    </w:p>
    <w:p>
      <w:pPr>
        <w:pStyle w:val="965"/>
        <w:ind w:firstLine="567"/>
        <w:spacing w:after="0" w:line="240" w:lineRule="auto"/>
        <w:shd w:val="clear" w:color="auto" w:fill="auto"/>
        <w:tabs>
          <w:tab w:val="left" w:pos="142" w:leader="none"/>
          <w:tab w:val="left" w:pos="1134" w:leader="none"/>
        </w:tabs>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Pr>
          <w:rStyle w:val="964"/>
          <w:rFonts w:ascii="Times New Roman" w:hAnsi="Times New Roman" w:cs="Times New Roman"/>
          <w:color w:val="000000"/>
          <w:sz w:val="28"/>
          <w:szCs w:val="28"/>
        </w:rPr>
        <w:t xml:space="preserve">Доход от реализации имущества указывается в полном объеме без вычета "комиссионных" и иных подобных выплат.</w:t>
      </w:r>
      <w:r>
        <w:rPr>
          <w:rStyle w:val="964"/>
          <w:rFonts w:ascii="Times New Roman" w:hAnsi="Times New Roman" w:cs="Times New Roman"/>
          <w:sz w:val="28"/>
          <w:szCs w:val="28"/>
          <w:shd w:val="clear" w:color="auto" w:fill="auto"/>
        </w:rPr>
      </w:r>
    </w:p>
    <w:p>
      <w:pPr>
        <w:pStyle w:val="965"/>
        <w:ind w:firstLine="567"/>
        <w:spacing w:after="0" w:line="240" w:lineRule="auto"/>
        <w:shd w:val="clear" w:color="auto" w:fill="auto"/>
        <w:tabs>
          <w:tab w:val="left" w:pos="142" w:leader="none"/>
          <w:tab w:val="left" w:pos="1134" w:leader="none"/>
        </w:tabs>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Отражению подлежат также денежные средства, полученные от продажи, например, ранее купленного транспортного средства в течение отчетного периода.</w:t>
      </w:r>
      <w:r>
        <w:rPr>
          <w:rStyle w:val="964"/>
          <w:rFonts w:ascii="Times New Roman" w:hAnsi="Times New Roman" w:cs="Times New Roman"/>
          <w:sz w:val="28"/>
          <w:szCs w:val="28"/>
          <w:shd w:val="clear" w:color="auto" w:fill="auto"/>
        </w:rPr>
      </w:r>
    </w:p>
    <w:p>
      <w:pPr>
        <w:pStyle w:val="965"/>
        <w:ind w:firstLine="567"/>
        <w:spacing w:after="0" w:line="240" w:lineRule="auto"/>
        <w:shd w:val="clear" w:color="auto" w:fill="auto"/>
        <w:tabs>
          <w:tab w:val="left" w:pos="142" w:leader="none"/>
          <w:tab w:val="left" w:pos="1134" w:leader="none"/>
        </w:tabs>
        <w:rPr>
          <w:rFonts w:ascii="Times New Roman" w:hAnsi="Times New Roman" w:cs="Times New Roman"/>
          <w:sz w:val="28"/>
          <w:szCs w:val="28"/>
        </w:rPr>
      </w:pPr>
      <w:r>
        <w:rPr>
          <w:rStyle w:val="964"/>
          <w:rFonts w:ascii="Times New Roman" w:hAnsi="Times New Roman" w:cs="Times New Roman"/>
          <w:color w:val="000000"/>
          <w:sz w:val="28"/>
          <w:szCs w:val="28"/>
        </w:rPr>
        <w:t xml:space="preserve">При этом </w:t>
      </w:r>
      <w:r>
        <w:rPr>
          <w:rStyle w:val="964"/>
          <w:rFonts w:ascii="Times New Roman" w:hAnsi="Times New Roman" w:cs="Times New Roman"/>
          <w:sz w:val="28"/>
          <w:szCs w:val="28"/>
        </w:rPr>
        <w:t xml:space="preserve">рекомендуется </w:t>
      </w:r>
      <w:r>
        <w:rPr>
          <w:rStyle w:val="964"/>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Pr>
          <w:rFonts w:ascii="Times New Roman" w:hAnsi="Times New Roman" w:cs="Times New Roman"/>
          <w:sz w:val="28"/>
          <w:szCs w:val="28"/>
        </w:rPr>
        <w:t xml:space="preserve">зачета стоимости старого транс</w:t>
      </w:r>
      <w:r>
        <w:rPr>
          <w:rFonts w:ascii="Times New Roman" w:hAnsi="Times New Roman" w:cs="Times New Roman"/>
          <w:sz w:val="28"/>
          <w:szCs w:val="28"/>
        </w:rPr>
        <w:t xml:space="preserve">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w:t>
      </w:r>
      <w:r>
        <w:rPr>
          <w:rFonts w:ascii="Times New Roman" w:hAnsi="Times New Roman" w:cs="Times New Roman"/>
          <w:sz w:val="28"/>
          <w:szCs w:val="28"/>
        </w:rPr>
        <w:t xml:space="preserve">(работника),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w:t>
      </w:r>
      <w:r>
        <w:rPr>
          <w:rFonts w:ascii="Times New Roman" w:hAnsi="Times New Roman" w:cs="Times New Roman"/>
          <w:sz w:val="28"/>
          <w:szCs w:val="28"/>
        </w:rPr>
        <w:t xml:space="preserve">подлежит указанию в строке </w:t>
      </w:r>
      <w:r>
        <w:rPr>
          <w:rFonts w:ascii="Times New Roman" w:hAnsi="Times New Roman"/>
          <w:b/>
          <w:sz w:val="28"/>
        </w:rPr>
        <w:t xml:space="preserve">"Иные доходы"</w:t>
      </w:r>
      <w:r>
        <w:rPr>
          <w:rFonts w:ascii="Times New Roman" w:hAnsi="Times New Roman" w:cs="Times New Roman"/>
          <w:sz w:val="28"/>
          <w:szCs w:val="28"/>
        </w:rPr>
        <w:t xml:space="preserve">).</w:t>
      </w:r>
      <w:r>
        <w:rPr>
          <w:rFonts w:ascii="Times New Roman" w:hAnsi="Times New Roman" w:cs="Times New Roman"/>
          <w:sz w:val="28"/>
          <w:szCs w:val="28"/>
        </w:rPr>
      </w:r>
    </w:p>
    <w:p>
      <w:pPr>
        <w:pStyle w:val="965"/>
        <w:ind w:firstLine="567"/>
        <w:spacing w:after="0" w:line="240" w:lineRule="auto"/>
        <w:shd w:val="clear" w:color="auto" w:fill="auto"/>
        <w:tabs>
          <w:tab w:val="left" w:pos="142" w:leader="none"/>
          <w:tab w:val="left" w:pos="1134" w:leader="none"/>
        </w:tabs>
        <w:rPr>
          <w:rFonts w:ascii="Times New Roman" w:hAnsi="Times New Roman" w:cs="Times New Roman"/>
          <w:sz w:val="28"/>
          <w:szCs w:val="28"/>
        </w:rPr>
      </w:pPr>
      <w:r>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Pr>
          <w:rFonts w:ascii="Times New Roman" w:hAnsi="Times New Roman" w:cs="Times New Roman"/>
          <w:sz w:val="28"/>
          <w:szCs w:val="28"/>
        </w:rPr>
        <w:t xml:space="preserve">его</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реализации.</w:t>
      </w:r>
      <w:r>
        <w:rPr>
          <w:rFonts w:ascii="Times New Roman" w:hAnsi="Times New Roman" w:cs="Times New Roman"/>
          <w:sz w:val="28"/>
          <w:szCs w:val="28"/>
        </w:rPr>
      </w:r>
    </w:p>
    <w:p>
      <w:pPr>
        <w:pStyle w:val="965"/>
        <w:ind w:firstLine="567"/>
        <w:spacing w:after="0" w:line="240" w:lineRule="auto"/>
        <w:shd w:val="clear" w:color="auto" w:fill="auto"/>
        <w:tabs>
          <w:tab w:val="left" w:pos="142" w:leader="none"/>
          <w:tab w:val="left" w:pos="1134" w:leader="none"/>
        </w:tabs>
        <w:rPr>
          <w:rFonts w:ascii="Times New Roman" w:hAnsi="Times New Roman" w:cs="Times New Roman"/>
          <w:sz w:val="28"/>
          <w:szCs w:val="28"/>
        </w:rPr>
      </w:pPr>
      <w:r>
        <w:rPr>
          <w:rFonts w:ascii="Times New Roman" w:hAnsi="Times New Roman" w:cs="Times New Roman"/>
          <w:sz w:val="28"/>
          <w:szCs w:val="28"/>
        </w:rPr>
        <w:t xml:space="preserve">В ситуации продажи имущества, находящегося в долевой собственности, доход указывается в соответствии с договором купли-продажи. Если в рассм</w:t>
      </w:r>
      <w:r>
        <w:rPr>
          <w:rFonts w:ascii="Times New Roman" w:hAnsi="Times New Roman" w:cs="Times New Roman"/>
          <w:sz w:val="28"/>
          <w:szCs w:val="28"/>
        </w:rPr>
        <w:t xml:space="preserve">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Pr>
          <w:rFonts w:ascii="Times New Roman" w:hAnsi="Times New Roman" w:cs="Times New Roman"/>
          <w:sz w:val="28"/>
          <w:szCs w:val="28"/>
        </w:rPr>
      </w:r>
    </w:p>
    <w:p>
      <w:pPr>
        <w:pStyle w:val="965"/>
        <w:ind w:firstLine="567"/>
        <w:spacing w:after="0" w:line="240" w:lineRule="auto"/>
        <w:shd w:val="clear" w:color="auto" w:fill="auto"/>
        <w:tabs>
          <w:tab w:val="left" w:pos="142" w:leader="none"/>
          <w:tab w:val="left" w:pos="1134" w:leader="none"/>
        </w:tabs>
        <w:rPr>
          <w:rFonts w:ascii="Times New Roman" w:hAnsi="Times New Roman" w:cs="Times New Roman"/>
          <w:sz w:val="28"/>
          <w:szCs w:val="28"/>
        </w:rPr>
      </w:pPr>
      <w:r>
        <w:rPr>
          <w:rFonts w:ascii="Times New Roman" w:hAnsi="Times New Roman" w:cs="Times New Roman"/>
          <w:sz w:val="28"/>
          <w:szCs w:val="28"/>
        </w:rPr>
        <w:t xml:space="preserve">Аналогично в отношении продажи имущества, находящегося в совместной собственности;</w:t>
      </w:r>
      <w:r>
        <w:rPr>
          <w:rFonts w:ascii="Times New Roman" w:hAnsi="Times New Roman" w:cs="Times New Roman"/>
          <w:sz w:val="28"/>
          <w:szCs w:val="28"/>
        </w:rPr>
      </w:r>
    </w:p>
    <w:p>
      <w:pPr>
        <w:pStyle w:val="965"/>
        <w:numPr>
          <w:ilvl w:val="0"/>
          <w:numId w:val="6"/>
        </w:numPr>
        <w:ind w:left="0" w:firstLine="567"/>
        <w:spacing w:after="0" w:line="240" w:lineRule="auto"/>
        <w:shd w:val="clear" w:color="auto" w:fill="auto"/>
        <w:tabs>
          <w:tab w:val="left" w:pos="142" w:leader="none"/>
          <w:tab w:val="left" w:pos="710" w:leader="none"/>
        </w:tabs>
        <w:rPr>
          <w:rStyle w:val="964"/>
          <w:rFonts w:ascii="Times New Roman" w:hAnsi="Times New Roman" w:cs="Times New Roman"/>
          <w:sz w:val="28"/>
          <w:szCs w:val="28"/>
        </w:rPr>
      </w:pPr>
      <w:r>
        <w:rPr>
          <w:rStyle w:val="964"/>
          <w:rFonts w:ascii="Times New Roman" w:hAnsi="Times New Roman" w:cs="Times New Roman"/>
          <w:sz w:val="28"/>
          <w:szCs w:val="28"/>
          <w:shd w:val="clear" w:color="auto" w:fill="auto"/>
        </w:rPr>
        <w:t xml:space="preserve">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r>
        <w:rPr>
          <w:rStyle w:val="964"/>
          <w:rFonts w:ascii="Times New Roman" w:hAnsi="Times New Roman" w:cs="Times New Roman"/>
          <w:sz w:val="28"/>
          <w:szCs w:val="28"/>
        </w:rPr>
      </w:r>
    </w:p>
    <w:p>
      <w:pPr>
        <w:pStyle w:val="965"/>
        <w:numPr>
          <w:ilvl w:val="0"/>
          <w:numId w:val="6"/>
        </w:numPr>
        <w:ind w:left="0" w:firstLine="567"/>
        <w:spacing w:after="0" w:line="240" w:lineRule="auto"/>
        <w:shd w:val="clear" w:color="auto" w:fill="auto"/>
        <w:tabs>
          <w:tab w:val="left" w:pos="142" w:leader="none"/>
          <w:tab w:val="left" w:pos="1134" w:leader="none"/>
        </w:tabs>
        <w:rPr>
          <w:rStyle w:val="984"/>
          <w:rFonts w:ascii="Times New Roman" w:hAnsi="Times New Roman"/>
          <w:sz w:val="28"/>
          <w:szCs w:val="28"/>
          <w:shd w:val="clear" w:color="auto" w:fill="ffffff"/>
        </w:rPr>
      </w:pPr>
      <w:r>
        <w:rPr>
          <w:rStyle w:val="964"/>
          <w:rFonts w:ascii="Times New Roman" w:hAnsi="Times New Roman" w:cs="Times New Roman"/>
          <w:sz w:val="28"/>
          <w:szCs w:val="28"/>
        </w:rPr>
        <w:t xml:space="preserve">доходы по трудовым договорам по совместительству. </w:t>
      </w:r>
      <w:r>
        <w:rPr>
          <w:rStyle w:val="984"/>
          <w:rFonts w:ascii="Times New Roman" w:hAnsi="Times New Roman"/>
          <w:color w:val="000000"/>
          <w:sz w:val="28"/>
          <w:szCs w:val="28"/>
        </w:rPr>
        <w:t xml:space="preserve">При этом рекомендуется указать наименование и </w:t>
      </w:r>
      <w:r>
        <w:rPr>
          <w:rFonts w:ascii="Times New Roman" w:hAnsi="Times New Roman" w:cs="Times New Roman"/>
          <w:sz w:val="28"/>
          <w:szCs w:val="28"/>
        </w:rPr>
        <w:t xml:space="preserve">адрес места нахождения </w:t>
      </w:r>
      <w:r>
        <w:rPr>
          <w:rStyle w:val="984"/>
          <w:rFonts w:ascii="Times New Roman" w:hAnsi="Times New Roman"/>
          <w:color w:val="000000"/>
          <w:sz w:val="28"/>
          <w:szCs w:val="28"/>
        </w:rPr>
        <w:t xml:space="preserve">организации, от которой был получен доход; </w:t>
      </w:r>
      <w:r>
        <w:rPr>
          <w:rStyle w:val="984"/>
          <w:rFonts w:ascii="Times New Roman" w:hAnsi="Times New Roman"/>
          <w:sz w:val="28"/>
          <w:szCs w:val="28"/>
          <w:shd w:val="clear" w:color="auto" w:fill="ffffff"/>
        </w:rPr>
      </w:r>
    </w:p>
    <w:p>
      <w:pPr>
        <w:pStyle w:val="965"/>
        <w:numPr>
          <w:ilvl w:val="0"/>
          <w:numId w:val="6"/>
        </w:numPr>
        <w:ind w:left="0" w:firstLine="567"/>
        <w:spacing w:after="0" w:line="240" w:lineRule="auto"/>
        <w:shd w:val="clear" w:color="auto" w:fill="auto"/>
        <w:tabs>
          <w:tab w:val="left" w:pos="142" w:leader="none"/>
          <w:tab w:val="left" w:pos="1134" w:leader="none"/>
        </w:tabs>
        <w:rPr>
          <w:rStyle w:val="984"/>
          <w:rFonts w:ascii="Times New Roman" w:hAnsi="Times New Roman"/>
          <w:sz w:val="28"/>
          <w:szCs w:val="28"/>
          <w:shd w:val="clear" w:color="auto" w:fill="ffffff"/>
        </w:rPr>
      </w:pPr>
      <w:r>
        <w:rPr>
          <w:rStyle w:val="964"/>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Pr>
          <w:rStyle w:val="964"/>
          <w:rFonts w:ascii="Times New Roman" w:hAnsi="Times New Roman"/>
          <w:b/>
          <w:sz w:val="28"/>
        </w:rPr>
        <w:t xml:space="preserve">"Доход от ценных бумаг и долей участия в коммерческих организациях"</w:t>
      </w:r>
      <w:r>
        <w:rPr>
          <w:rStyle w:val="964"/>
          <w:rFonts w:ascii="Times New Roman" w:hAnsi="Times New Roman" w:cs="Times New Roman"/>
          <w:sz w:val="28"/>
          <w:szCs w:val="28"/>
        </w:rPr>
        <w:t xml:space="preserve">;</w:t>
      </w:r>
      <w:r>
        <w:rPr>
          <w:rStyle w:val="984"/>
          <w:rFonts w:ascii="Times New Roman" w:hAnsi="Times New Roman"/>
          <w:sz w:val="28"/>
          <w:szCs w:val="28"/>
          <w:shd w:val="clear" w:color="auto" w:fill="ffffff"/>
        </w:rPr>
      </w:r>
    </w:p>
    <w:p>
      <w:pPr>
        <w:pStyle w:val="965"/>
        <w:numPr>
          <w:ilvl w:val="0"/>
          <w:numId w:val="6"/>
        </w:numPr>
        <w:ind w:left="0" w:firstLine="567"/>
        <w:spacing w:after="0" w:line="240" w:lineRule="auto"/>
        <w:shd w:val="clear" w:color="auto" w:fill="auto"/>
        <w:tabs>
          <w:tab w:val="left" w:pos="142" w:leader="none"/>
          <w:tab w:val="left" w:pos="1134" w:leader="none"/>
        </w:tabs>
        <w:rPr>
          <w:rStyle w:val="984"/>
          <w:rFonts w:ascii="Times New Roman" w:hAnsi="Times New Roman"/>
          <w:color w:val="000000"/>
          <w:sz w:val="28"/>
          <w:szCs w:val="28"/>
        </w:rPr>
      </w:pPr>
      <w:r>
        <w:rPr>
          <w:rStyle w:val="964"/>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Pr>
          <w:rStyle w:val="964"/>
          <w:rFonts w:ascii="Times New Roman" w:hAnsi="Times New Roman" w:cs="Times New Roman"/>
          <w:sz w:val="28"/>
          <w:szCs w:val="28"/>
        </w:rPr>
        <w:t xml:space="preserve">строках настоящего раздела справки. </w:t>
      </w:r>
      <w:r>
        <w:rPr>
          <w:rStyle w:val="984"/>
          <w:rFonts w:ascii="Times New Roman" w:hAnsi="Times New Roman"/>
          <w:color w:val="000000"/>
          <w:sz w:val="28"/>
          <w:szCs w:val="28"/>
        </w:rPr>
        <w:t xml:space="preserve">При этом рекомендуется указать наименование и </w:t>
      </w:r>
      <w:r>
        <w:rPr>
          <w:rFonts w:ascii="Times New Roman" w:hAnsi="Times New Roman" w:cs="Times New Roman"/>
          <w:sz w:val="28"/>
          <w:szCs w:val="28"/>
        </w:rPr>
        <w:t xml:space="preserve">место нахождения </w:t>
      </w:r>
      <w:r>
        <w:rPr>
          <w:rStyle w:val="984"/>
          <w:rFonts w:ascii="Times New Roman" w:hAnsi="Times New Roman"/>
          <w:color w:val="000000"/>
          <w:sz w:val="28"/>
          <w:szCs w:val="28"/>
        </w:rPr>
        <w:t xml:space="preserve">организации, от которой был получен доход</w:t>
      </w:r>
      <w:r>
        <w:rPr>
          <w:rStyle w:val="984"/>
          <w:rFonts w:ascii="Times New Roman" w:hAnsi="Times New Roman"/>
          <w:color w:val="000000"/>
          <w:sz w:val="28"/>
          <w:szCs w:val="28"/>
        </w:rPr>
        <w:t xml:space="preserve">, или </w:t>
      </w:r>
      <w:r>
        <w:rPr>
          <w:rFonts w:ascii="Times New Roman" w:hAnsi="Times New Roman"/>
          <w:sz w:val="28"/>
          <w:szCs w:val="28"/>
        </w:rPr>
        <w:t xml:space="preserve">фамилию, имя и отчество соответствующего лица</w:t>
      </w:r>
      <w:r>
        <w:rPr>
          <w:rStyle w:val="984"/>
          <w:rFonts w:ascii="Times New Roman" w:hAnsi="Times New Roman"/>
          <w:color w:val="000000"/>
          <w:sz w:val="28"/>
          <w:szCs w:val="28"/>
        </w:rPr>
        <w:t xml:space="preserve">; </w:t>
      </w:r>
      <w:r>
        <w:rPr>
          <w:rStyle w:val="984"/>
          <w:rFonts w:ascii="Times New Roman" w:hAnsi="Times New Roman"/>
          <w:color w:val="000000"/>
          <w:sz w:val="28"/>
          <w:szCs w:val="28"/>
        </w:rPr>
      </w:r>
    </w:p>
    <w:p>
      <w:pPr>
        <w:pStyle w:val="965"/>
        <w:numPr>
          <w:ilvl w:val="0"/>
          <w:numId w:val="6"/>
        </w:numPr>
        <w:ind w:left="0" w:firstLine="567"/>
        <w:spacing w:after="0" w:line="240" w:lineRule="auto"/>
        <w:shd w:val="clear" w:color="auto" w:fill="auto"/>
        <w:tabs>
          <w:tab w:val="left" w:pos="142" w:leader="none"/>
          <w:tab w:val="left" w:pos="1134" w:leader="none"/>
        </w:tabs>
        <w:rPr>
          <w:rFonts w:ascii="Times New Roman" w:hAnsi="Times New Roman" w:cs="Times New Roman"/>
          <w:color w:val="000000"/>
          <w:sz w:val="28"/>
          <w:szCs w:val="28"/>
          <w:shd w:val="clear" w:color="auto" w:fill="ffffff"/>
        </w:rPr>
      </w:pPr>
      <w:r>
        <w:rPr>
          <w:rFonts w:ascii="Times New Roman" w:hAnsi="Times New Roman" w:eastAsia="Times New Roman" w:cs="Times New Roman"/>
          <w:sz w:val="28"/>
          <w:szCs w:val="28"/>
          <w:lang w:eastAsia="ru-RU"/>
        </w:rPr>
        <w:t xml:space="preserve">доходы, полученные от</w:t>
      </w:r>
      <w:r>
        <w:rPr>
          <w:rFonts w:ascii="Times New Roman" w:hAnsi="Times New Roman" w:eastAsia="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Pr>
          <w:rFonts w:ascii="Times New Roman" w:hAnsi="Times New Roman" w:eastAsia="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Pr>
          <w:rFonts w:ascii="Times New Roman" w:hAnsi="Times New Roman"/>
          <w:b/>
          <w:sz w:val="28"/>
        </w:rPr>
        <w:t xml:space="preserve">"Иное недвижимое имущество"</w:t>
      </w:r>
      <w:r>
        <w:rPr>
          <w:rFonts w:ascii="Times New Roman" w:hAnsi="Times New Roman" w:eastAsia="Times New Roman" w:cs="Times New Roman"/>
          <w:sz w:val="28"/>
          <w:szCs w:val="28"/>
          <w:lang w:eastAsia="ru-RU"/>
        </w:rPr>
        <w:t xml:space="preserve"> подраздела 3.1 раздела 3 справки);</w:t>
      </w:r>
      <w:r>
        <w:rPr>
          <w:rFonts w:ascii="Times New Roman" w:hAnsi="Times New Roman" w:cs="Times New Roman"/>
          <w:color w:val="000000"/>
          <w:sz w:val="28"/>
          <w:szCs w:val="28"/>
          <w:shd w:val="clear" w:color="auto" w:fill="ffffff"/>
        </w:rPr>
      </w:r>
    </w:p>
    <w:p>
      <w:pPr>
        <w:pStyle w:val="965"/>
        <w:numPr>
          <w:ilvl w:val="0"/>
          <w:numId w:val="6"/>
        </w:numPr>
        <w:ind w:left="0" w:firstLine="567"/>
        <w:spacing w:after="0" w:line="240" w:lineRule="auto"/>
        <w:shd w:val="clear" w:color="auto" w:fill="auto"/>
        <w:tabs>
          <w:tab w:val="left" w:pos="142" w:leader="none"/>
          <w:tab w:val="left" w:pos="1134" w:leader="none"/>
        </w:tabs>
        <w:rPr>
          <w:rStyle w:val="964"/>
          <w:rFonts w:ascii="Times New Roman" w:hAnsi="Times New Roman" w:cs="Times New Roman"/>
          <w:color w:val="000000"/>
          <w:sz w:val="28"/>
          <w:szCs w:val="28"/>
        </w:rPr>
      </w:pPr>
      <w:r>
        <w:rPr>
          <w:rFonts w:ascii="Times New Roman" w:hAnsi="Times New Roman" w:eastAsia="Times New Roman" w:cs="Times New Roman"/>
          <w:sz w:val="28"/>
          <w:szCs w:val="28"/>
          <w:lang w:eastAsia="ru-RU"/>
        </w:rPr>
        <w:t xml:space="preserve">проценты по долговым обязательствам;</w:t>
      </w:r>
      <w:r>
        <w:rPr>
          <w:rStyle w:val="964"/>
          <w:rFonts w:ascii="Times New Roman" w:hAnsi="Times New Roman" w:cs="Times New Roman"/>
          <w:color w:val="000000"/>
          <w:sz w:val="28"/>
          <w:szCs w:val="28"/>
        </w:rPr>
      </w:r>
    </w:p>
    <w:p>
      <w:pPr>
        <w:pStyle w:val="965"/>
        <w:numPr>
          <w:ilvl w:val="0"/>
          <w:numId w:val="6"/>
        </w:numPr>
        <w:ind w:left="0" w:firstLine="567"/>
        <w:spacing w:after="0" w:line="240" w:lineRule="auto"/>
        <w:shd w:val="clear" w:color="auto" w:fill="auto"/>
        <w:tabs>
          <w:tab w:val="left" w:pos="142" w:leader="none"/>
          <w:tab w:val="left" w:pos="1134" w:leader="none"/>
        </w:tabs>
        <w:rPr>
          <w:rFonts w:ascii="Times New Roman" w:hAnsi="Times New Roman" w:cs="Times New Roman"/>
          <w:sz w:val="28"/>
          <w:szCs w:val="28"/>
        </w:rPr>
      </w:pPr>
      <w:r>
        <w:rPr>
          <w:rFonts w:ascii="Times New Roman" w:hAnsi="Times New Roman" w:cs="Times New Roman"/>
          <w:sz w:val="28"/>
          <w:szCs w:val="28"/>
        </w:rPr>
        <w:t xml:space="preserve">денежные средства, полученные в порядке дарения или наследования</w:t>
      </w:r>
      <w:r>
        <w:rPr>
          <w:rFonts w:ascii="Times New Roman" w:hAnsi="Times New Roman" w:cs="Times New Roman"/>
          <w:sz w:val="28"/>
          <w:szCs w:val="28"/>
        </w:rPr>
        <w:t xml:space="preserve">. При этом рекомендуется указать</w:t>
      </w:r>
      <w:r>
        <w:rPr>
          <w:rStyle w:val="984"/>
          <w:rFonts w:ascii="Times New Roman" w:hAnsi="Times New Roman"/>
          <w:color w:val="000000"/>
          <w:sz w:val="28"/>
          <w:szCs w:val="28"/>
        </w:rPr>
        <w:t xml:space="preserve"> </w:t>
      </w:r>
      <w:r>
        <w:rPr>
          <w:rFonts w:ascii="Times New Roman" w:hAnsi="Times New Roman"/>
          <w:sz w:val="28"/>
          <w:szCs w:val="28"/>
        </w:rPr>
        <w:t xml:space="preserve">фамилию, имя и отчество соответствующего дарителя или наследодателя соответственно</w:t>
      </w:r>
      <w:r>
        <w:rPr>
          <w:rFonts w:ascii="Times New Roman" w:hAnsi="Times New Roman" w:cs="Times New Roman"/>
          <w:sz w:val="28"/>
          <w:szCs w:val="28"/>
        </w:rPr>
        <w:t xml:space="preserve">;</w:t>
      </w:r>
      <w:r>
        <w:rPr>
          <w:rFonts w:ascii="Times New Roman" w:hAnsi="Times New Roman" w:cs="Times New Roman"/>
          <w:sz w:val="28"/>
          <w:szCs w:val="28"/>
        </w:rPr>
      </w:r>
    </w:p>
    <w:p>
      <w:pPr>
        <w:pStyle w:val="968"/>
        <w:numPr>
          <w:ilvl w:val="0"/>
          <w:numId w:val="6"/>
        </w:numPr>
        <w:ind w:left="0" w:firstLine="567"/>
        <w:tabs>
          <w:tab w:val="left" w:pos="142" w:leader="none"/>
          <w:tab w:val="left" w:pos="1134" w:leader="none"/>
          <w:tab w:val="left" w:pos="1560" w:leader="none"/>
        </w:tabs>
        <w:rPr>
          <w:sz w:val="28"/>
          <w:szCs w:val="28"/>
        </w:rPr>
      </w:pPr>
      <w:r>
        <w:rPr>
          <w:sz w:val="28"/>
          <w:szCs w:val="28"/>
        </w:rPr>
        <w:t xml:space="preserve">возмещение вреда, причиненного увечьем или иным повреждением здоровья; </w:t>
      </w:r>
      <w:r>
        <w:rPr>
          <w:sz w:val="28"/>
          <w:szCs w:val="28"/>
        </w:rPr>
      </w:r>
    </w:p>
    <w:p>
      <w:pPr>
        <w:pStyle w:val="968"/>
        <w:numPr>
          <w:ilvl w:val="0"/>
          <w:numId w:val="6"/>
        </w:numPr>
        <w:ind w:left="0" w:firstLine="567"/>
        <w:tabs>
          <w:tab w:val="left" w:pos="142" w:leader="none"/>
          <w:tab w:val="left" w:pos="1134" w:leader="none"/>
          <w:tab w:val="left" w:pos="1560" w:leader="none"/>
        </w:tabs>
        <w:rPr>
          <w:sz w:val="28"/>
          <w:szCs w:val="28"/>
        </w:rPr>
      </w:pPr>
      <w:r>
        <w:rPr>
          <w:sz w:val="28"/>
          <w:szCs w:val="28"/>
        </w:rPr>
        <w:t xml:space="preserve">выплаты, связанные с гибелью (смертью), выплаченные наследникам; </w:t>
      </w:r>
      <w:r>
        <w:rPr>
          <w:sz w:val="28"/>
          <w:szCs w:val="28"/>
        </w:rPr>
      </w:r>
    </w:p>
    <w:p>
      <w:pPr>
        <w:pStyle w:val="967"/>
        <w:numPr>
          <w:ilvl w:val="0"/>
          <w:numId w:val="6"/>
        </w:numPr>
        <w:ind w:left="0" w:firstLine="567"/>
        <w:tabs>
          <w:tab w:val="left" w:pos="142" w:leader="none"/>
          <w:tab w:val="left" w:pos="1134" w:leader="none"/>
          <w:tab w:val="left" w:pos="1560" w:leader="none"/>
        </w:tabs>
        <w:rPr>
          <w:rFonts w:ascii="Times New Roman" w:hAnsi="Times New Roman"/>
          <w:sz w:val="28"/>
          <w:szCs w:val="28"/>
        </w:rPr>
      </w:pPr>
      <w:r>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Pr>
          <w:rFonts w:ascii="Times New Roman" w:hAnsi="Times New Roman"/>
          <w:sz w:val="28"/>
        </w:rPr>
        <w:t xml:space="preserve">подпункте 3 пункта </w:t>
      </w:r>
      <w:r>
        <w:rPr>
          <w:rFonts w:ascii="Times New Roman" w:hAnsi="Times New Roman"/>
          <w:sz w:val="28"/>
          <w:szCs w:val="28"/>
        </w:rPr>
        <w:t xml:space="preserve">21</w:t>
      </w:r>
      <w:r>
        <w:rPr>
          <w:rFonts w:ascii="Times New Roman" w:hAnsi="Times New Roman"/>
          <w:sz w:val="28"/>
          <w:szCs w:val="28"/>
        </w:rPr>
        <w:t xml:space="preserve">1</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sz w:val="28"/>
          <w:szCs w:val="28"/>
        </w:rPr>
        <w:t xml:space="preserve">, доходом является положительный результат</w:t>
      </w:r>
      <w:r>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Pr>
          <w:rFonts w:ascii="Times New Roman" w:hAnsi="Times New Roman"/>
          <w:sz w:val="28"/>
          <w:szCs w:val="28"/>
        </w:rPr>
        <w:t xml:space="preserve">ельно));</w:t>
      </w:r>
      <w:r>
        <w:rPr>
          <w:rFonts w:ascii="Times New Roman" w:hAnsi="Times New Roman"/>
          <w:sz w:val="28"/>
          <w:szCs w:val="28"/>
        </w:rPr>
      </w:r>
    </w:p>
    <w:p>
      <w:pPr>
        <w:pStyle w:val="968"/>
        <w:numPr>
          <w:ilvl w:val="0"/>
          <w:numId w:val="6"/>
        </w:numPr>
        <w:ind w:left="0" w:firstLine="567"/>
        <w:tabs>
          <w:tab w:val="left" w:pos="142" w:leader="none"/>
          <w:tab w:val="left" w:pos="1134" w:leader="none"/>
          <w:tab w:val="left" w:pos="1560" w:leader="none"/>
        </w:tabs>
        <w:rPr>
          <w:color w:val="auto"/>
          <w:sz w:val="28"/>
          <w:szCs w:val="28"/>
        </w:rPr>
      </w:pPr>
      <w:r>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Pr>
          <w:color w:val="auto"/>
          <w:sz w:val="28"/>
          <w:szCs w:val="28"/>
        </w:rPr>
        <w:t xml:space="preserve">пенсионного и </w:t>
      </w:r>
      <w:r>
        <w:rPr>
          <w:color w:val="auto"/>
          <w:sz w:val="28"/>
          <w:szCs w:val="28"/>
        </w:rPr>
        <w:t xml:space="preserve">социального страхования Российской Федерации и т.д.), в случае если данные выплаты не были включены в </w:t>
      </w:r>
      <w:r>
        <w:rPr>
          <w:color w:val="auto"/>
          <w:sz w:val="28"/>
          <w:szCs w:val="28"/>
        </w:rPr>
        <w:t xml:space="preserve">С</w:t>
      </w:r>
      <w:r>
        <w:rPr>
          <w:color w:val="auto"/>
          <w:sz w:val="28"/>
          <w:szCs w:val="28"/>
        </w:rPr>
        <w:t xml:space="preserve">правку </w:t>
      </w:r>
      <w:r>
        <w:rPr>
          <w:sz w:val="28"/>
          <w:szCs w:val="28"/>
        </w:rPr>
        <w:t xml:space="preserve">о доходах и суммах налога физического лица</w:t>
      </w:r>
      <w:r>
        <w:rPr>
          <w:sz w:val="28"/>
        </w:rPr>
        <w:t xml:space="preserve"> </w:t>
      </w:r>
      <w:r>
        <w:rPr>
          <w:color w:val="auto"/>
          <w:sz w:val="28"/>
          <w:szCs w:val="28"/>
        </w:rPr>
        <w:t xml:space="preserve">по месту службы (работы) и не отражены в строке </w:t>
      </w:r>
      <w:r>
        <w:rPr>
          <w:b/>
          <w:color w:val="auto"/>
          <w:sz w:val="28"/>
        </w:rPr>
        <w:t xml:space="preserve">"Доход по основному месту работы"</w:t>
      </w:r>
      <w:r>
        <w:rPr>
          <w:color w:val="auto"/>
          <w:sz w:val="28"/>
          <w:szCs w:val="28"/>
        </w:rPr>
        <w:t xml:space="preserve">; </w:t>
      </w:r>
      <w:r>
        <w:rPr>
          <w:color w:val="auto"/>
          <w:sz w:val="28"/>
          <w:szCs w:val="28"/>
        </w:rPr>
      </w:r>
    </w:p>
    <w:p>
      <w:pPr>
        <w:pStyle w:val="967"/>
        <w:numPr>
          <w:ilvl w:val="0"/>
          <w:numId w:val="6"/>
        </w:numPr>
        <w:ind w:left="0" w:firstLine="567"/>
        <w:tabs>
          <w:tab w:val="left" w:pos="142" w:leader="none"/>
          <w:tab w:val="left" w:pos="1134" w:leader="none"/>
        </w:tabs>
        <w:rPr>
          <w:rFonts w:ascii="Times New Roman" w:hAnsi="Times New Roman" w:eastAsia="Times New Roman"/>
          <w:sz w:val="28"/>
          <w:szCs w:val="28"/>
        </w:rPr>
      </w:pPr>
      <w:r>
        <w:rPr>
          <w:rFonts w:ascii="Times New Roman" w:hAnsi="Times New Roman" w:eastAsia="Times New Roman"/>
          <w:sz w:val="28"/>
          <w:szCs w:val="28"/>
          <w:lang w:eastAsia="ru-RU"/>
        </w:rPr>
        <w:t xml:space="preserve">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Pr>
          <w:rFonts w:ascii="Times New Roman" w:hAnsi="Times New Roman" w:eastAsia="Times New Roman"/>
          <w:sz w:val="28"/>
          <w:szCs w:val="28"/>
          <w:lang w:eastAsia="ru-RU"/>
        </w:rPr>
        <w:t xml:space="preserve"> (супруга)</w:t>
      </w:r>
      <w:r>
        <w:rPr>
          <w:rFonts w:ascii="Times New Roman" w:hAnsi="Times New Roman" w:eastAsia="Times New Roman"/>
          <w:sz w:val="28"/>
          <w:szCs w:val="28"/>
          <w:lang w:eastAsia="ru-RU"/>
        </w:rPr>
        <w:t xml:space="preserve"> или несовершеннолетнего ребенка, то сведения о счете необходимо также отразить в разделе 4 справки;</w:t>
      </w:r>
      <w:r>
        <w:rPr>
          <w:rFonts w:ascii="Times New Roman" w:hAnsi="Times New Roman" w:eastAsia="Times New Roman"/>
          <w:sz w:val="28"/>
          <w:szCs w:val="28"/>
        </w:rPr>
      </w:r>
    </w:p>
    <w:p>
      <w:pPr>
        <w:pStyle w:val="968"/>
        <w:numPr>
          <w:ilvl w:val="0"/>
          <w:numId w:val="6"/>
        </w:numPr>
        <w:ind w:left="0" w:firstLine="567"/>
        <w:tabs>
          <w:tab w:val="left" w:pos="142" w:leader="none"/>
          <w:tab w:val="left" w:pos="1134" w:leader="none"/>
        </w:tabs>
        <w:rPr>
          <w:sz w:val="28"/>
          <w:szCs w:val="28"/>
        </w:rPr>
      </w:pPr>
      <w:r>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w:t>
      </w:r>
      <w:r>
        <w:rPr>
          <w:sz w:val="28"/>
          <w:szCs w:val="28"/>
        </w:rPr>
        <w:t xml:space="preserve">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r>
        <w:rPr>
          <w:sz w:val="28"/>
          <w:szCs w:val="28"/>
        </w:rPr>
      </w:r>
    </w:p>
    <w:p>
      <w:pPr>
        <w:pStyle w:val="968"/>
        <w:numPr>
          <w:ilvl w:val="0"/>
          <w:numId w:val="6"/>
        </w:numPr>
        <w:ind w:left="0" w:firstLine="567"/>
        <w:tabs>
          <w:tab w:val="left" w:pos="142" w:leader="none"/>
          <w:tab w:val="left" w:pos="1134" w:leader="none"/>
        </w:tabs>
        <w:rPr>
          <w:sz w:val="28"/>
          <w:szCs w:val="28"/>
        </w:rPr>
      </w:pPr>
      <w:r>
        <w:rPr>
          <w:sz w:val="28"/>
          <w:szCs w:val="28"/>
        </w:rPr>
        <w:t xml:space="preserve">суммы полной или частичной компенсации служащим (работникам) и (или) членам их семей това</w:t>
      </w:r>
      <w:r>
        <w:rPr>
          <w:sz w:val="28"/>
          <w:szCs w:val="28"/>
        </w:rPr>
        <w:t xml:space="preserve">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r>
        <w:rPr>
          <w:sz w:val="28"/>
          <w:szCs w:val="28"/>
        </w:rPr>
      </w:r>
    </w:p>
    <w:p>
      <w:pPr>
        <w:pStyle w:val="967"/>
        <w:numPr>
          <w:ilvl w:val="0"/>
          <w:numId w:val="6"/>
        </w:numPr>
        <w:ind w:left="0" w:firstLine="567"/>
        <w:rPr>
          <w:rFonts w:ascii="Times New Roman" w:hAnsi="Times New Roman"/>
          <w:sz w:val="28"/>
          <w:szCs w:val="28"/>
        </w:rPr>
      </w:pPr>
      <w:r>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r>
        <w:rPr>
          <w:rFonts w:ascii="Times New Roman" w:hAnsi="Times New Roman"/>
          <w:sz w:val="28"/>
          <w:szCs w:val="28"/>
        </w:rPr>
      </w:r>
    </w:p>
    <w:p>
      <w:pPr>
        <w:pStyle w:val="967"/>
        <w:numPr>
          <w:ilvl w:val="0"/>
          <w:numId w:val="6"/>
        </w:numPr>
        <w:ind w:left="0" w:firstLine="567"/>
        <w:tabs>
          <w:tab w:val="left" w:pos="1276" w:leader="none"/>
        </w:tabs>
        <w:rPr>
          <w:rFonts w:ascii="Times New Roman" w:hAnsi="Times New Roman"/>
          <w:sz w:val="28"/>
          <w:szCs w:val="28"/>
        </w:rPr>
      </w:pPr>
      <w:r>
        <w:rPr>
          <w:rFonts w:ascii="Times New Roman" w:hAnsi="Times New Roman"/>
          <w:sz w:val="28"/>
          <w:szCs w:val="28"/>
        </w:rPr>
        <w:t xml:space="preserve">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r>
        <w:rPr>
          <w:rFonts w:ascii="Times New Roman" w:hAnsi="Times New Roman"/>
          <w:sz w:val="28"/>
          <w:szCs w:val="28"/>
        </w:rPr>
      </w:r>
    </w:p>
    <w:p>
      <w:pPr>
        <w:pStyle w:val="965"/>
        <w:numPr>
          <w:ilvl w:val="0"/>
          <w:numId w:val="6"/>
        </w:numPr>
        <w:ind w:left="0" w:firstLine="567"/>
        <w:spacing w:after="0" w:line="240" w:lineRule="auto"/>
        <w:shd w:val="clear" w:color="auto" w:fill="auto"/>
        <w:tabs>
          <w:tab w:val="left" w:pos="142" w:leader="none"/>
          <w:tab w:val="left" w:pos="1276" w:leader="none"/>
        </w:tabs>
        <w:rPr>
          <w:rStyle w:val="964"/>
          <w:rFonts w:ascii="Times New Roman" w:hAnsi="Times New Roman" w:cs="Times New Roman"/>
          <w:color w:val="000000"/>
          <w:sz w:val="28"/>
          <w:szCs w:val="28"/>
        </w:rPr>
      </w:pPr>
      <w:r>
        <w:rPr>
          <w:rStyle w:val="964"/>
          <w:rFonts w:ascii="Times New Roman" w:hAnsi="Times New Roman" w:cs="Times New Roman"/>
          <w:color w:val="000000"/>
          <w:sz w:val="28"/>
          <w:szCs w:val="28"/>
        </w:rPr>
        <w:t xml:space="preserve">выигрыши в лотереях, букмекерских конторах, тотализаторах, конкурсах и иных играх (при этом расходы, например</w:t>
      </w:r>
      <w:r>
        <w:rPr>
          <w:rStyle w:val="964"/>
          <w:rFonts w:ascii="Times New Roman" w:hAnsi="Times New Roman" w:cs="Times New Roman"/>
          <w:color w:val="000000"/>
          <w:sz w:val="28"/>
          <w:szCs w:val="28"/>
        </w:rPr>
        <w:t xml:space="preserve">,</w:t>
      </w:r>
      <w:r>
        <w:rPr>
          <w:rStyle w:val="964"/>
          <w:rFonts w:ascii="Times New Roman" w:hAnsi="Times New Roman" w:cs="Times New Roman"/>
          <w:color w:val="000000"/>
          <w:sz w:val="28"/>
          <w:szCs w:val="28"/>
        </w:rPr>
        <w:t xml:space="preserve"> ставка, не учитываются и не подлежат вычитанию из сумм выигрышей);</w:t>
      </w:r>
      <w:r>
        <w:rPr>
          <w:rStyle w:val="964"/>
          <w:rFonts w:ascii="Times New Roman" w:hAnsi="Times New Roman" w:cs="Times New Roman"/>
          <w:color w:val="000000"/>
          <w:sz w:val="28"/>
          <w:szCs w:val="28"/>
        </w:rPr>
      </w:r>
    </w:p>
    <w:p>
      <w:pPr>
        <w:pStyle w:val="965"/>
        <w:numPr>
          <w:ilvl w:val="0"/>
          <w:numId w:val="6"/>
        </w:numPr>
        <w:ind w:left="0" w:firstLine="567"/>
        <w:spacing w:after="0" w:line="240" w:lineRule="auto"/>
        <w:shd w:val="clear" w:color="auto" w:fill="auto"/>
        <w:tabs>
          <w:tab w:val="left" w:pos="851" w:leader="none"/>
          <w:tab w:val="left" w:pos="1134" w:leader="none"/>
        </w:tabs>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выплаты членам профсоюзных организаций, полученные от данных профсоюзных организаций;</w:t>
      </w:r>
      <w:r>
        <w:rPr>
          <w:rFonts w:ascii="Times New Roman" w:hAnsi="Times New Roman" w:cs="Times New Roman"/>
          <w:color w:val="000000"/>
          <w:sz w:val="28"/>
          <w:szCs w:val="28"/>
          <w:shd w:val="clear" w:color="auto" w:fill="ffffff"/>
        </w:rPr>
      </w:r>
    </w:p>
    <w:p>
      <w:pPr>
        <w:pStyle w:val="967"/>
        <w:numPr>
          <w:ilvl w:val="0"/>
          <w:numId w:val="6"/>
        </w:numPr>
        <w:ind w:left="0" w:firstLine="567"/>
        <w:tabs>
          <w:tab w:val="left" w:pos="1276" w:leader="none"/>
        </w:tabs>
        <w:rPr>
          <w:rFonts w:ascii="Times New Roman" w:hAnsi="Times New Roman"/>
          <w:sz w:val="28"/>
          <w:szCs w:val="28"/>
        </w:rPr>
      </w:pPr>
      <w:r>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Pr>
          <w:rFonts w:ascii="Times New Roman" w:hAnsi="Times New Roman"/>
          <w:b/>
          <w:sz w:val="28"/>
        </w:rPr>
        <w:t xml:space="preserve">"Доход от педагогической и научной деятельности</w:t>
      </w:r>
      <w:r>
        <w:rPr>
          <w:rFonts w:ascii="Times New Roman" w:hAnsi="Times New Roman" w:eastAsia="Times New Roman"/>
          <w:b/>
          <w:sz w:val="28"/>
          <w:szCs w:val="28"/>
          <w:lang w:eastAsia="ru-RU"/>
        </w:rPr>
        <w:t xml:space="preserve">"</w:t>
      </w:r>
      <w:r>
        <w:rPr>
          <w:rFonts w:ascii="Times New Roman" w:hAnsi="Times New Roman"/>
          <w:sz w:val="28"/>
          <w:szCs w:val="28"/>
        </w:rPr>
        <w:t xml:space="preserve">, результаты иной творческой деятельности – в строке </w:t>
      </w:r>
      <w:r>
        <w:rPr>
          <w:rFonts w:ascii="Times New Roman" w:hAnsi="Times New Roman"/>
          <w:b/>
          <w:sz w:val="28"/>
        </w:rPr>
        <w:t xml:space="preserve">"Доход от иной творческой деятельности</w:t>
      </w:r>
      <w:r>
        <w:rPr>
          <w:rFonts w:ascii="Times New Roman" w:hAnsi="Times New Roman" w:eastAsia="Times New Roman"/>
          <w:b/>
          <w:sz w:val="28"/>
          <w:szCs w:val="28"/>
          <w:lang w:eastAsia="ru-RU"/>
        </w:rPr>
        <w:t xml:space="preserve">"</w:t>
      </w:r>
      <w:r>
        <w:rPr>
          <w:rFonts w:ascii="Times New Roman" w:hAnsi="Times New Roman"/>
          <w:sz w:val="28"/>
          <w:szCs w:val="28"/>
        </w:rPr>
        <w:t xml:space="preserve">;</w:t>
      </w:r>
      <w:r>
        <w:rPr>
          <w:rFonts w:ascii="Times New Roman" w:hAnsi="Times New Roman"/>
          <w:sz w:val="28"/>
          <w:szCs w:val="28"/>
        </w:rPr>
      </w:r>
    </w:p>
    <w:p>
      <w:pPr>
        <w:pStyle w:val="967"/>
        <w:numPr>
          <w:ilvl w:val="0"/>
          <w:numId w:val="6"/>
        </w:numPr>
        <w:ind w:left="0" w:firstLine="567"/>
        <w:tabs>
          <w:tab w:val="left" w:pos="1276" w:leader="none"/>
        </w:tabs>
        <w:rPr>
          <w:rFonts w:ascii="Times New Roman" w:hAnsi="Times New Roman"/>
          <w:sz w:val="28"/>
          <w:szCs w:val="28"/>
        </w:rPr>
      </w:pPr>
      <w:r>
        <w:rPr>
          <w:rFonts w:ascii="Times New Roman" w:hAnsi="Times New Roman"/>
          <w:sz w:val="28"/>
          <w:szCs w:val="28"/>
        </w:rPr>
        <w:t xml:space="preserve">вознаграждение, полученное при осуществлении опеки или попечительства на возмездной основе;</w:t>
      </w:r>
      <w:r>
        <w:rPr>
          <w:rFonts w:ascii="Times New Roman" w:hAnsi="Times New Roman"/>
          <w:sz w:val="28"/>
          <w:szCs w:val="28"/>
        </w:rPr>
      </w:r>
    </w:p>
    <w:p>
      <w:pPr>
        <w:pStyle w:val="967"/>
        <w:numPr>
          <w:ilvl w:val="0"/>
          <w:numId w:val="6"/>
        </w:numPr>
        <w:ind w:left="0" w:firstLine="567"/>
        <w:tabs>
          <w:tab w:val="left" w:pos="1276" w:leader="none"/>
        </w:tabs>
        <w:rPr>
          <w:rFonts w:ascii="Times New Roman" w:hAnsi="Times New Roman"/>
          <w:sz w:val="28"/>
          <w:szCs w:val="28"/>
        </w:rPr>
      </w:pPr>
      <w:r>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Pr>
          <w:rFonts w:ascii="Times New Roman" w:hAnsi="Times New Roman"/>
          <w:sz w:val="28"/>
        </w:rPr>
        <w:t xml:space="preserve">пунктом </w:t>
      </w:r>
      <w:r>
        <w:rPr>
          <w:rFonts w:ascii="Times New Roman" w:hAnsi="Times New Roman"/>
          <w:sz w:val="28"/>
          <w:szCs w:val="28"/>
        </w:rPr>
        <w:t xml:space="preserve">60</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sz w:val="28"/>
          <w:szCs w:val="28"/>
        </w:rPr>
        <w:t xml:space="preserve">);</w:t>
      </w:r>
      <w:r>
        <w:rPr>
          <w:rFonts w:ascii="Times New Roman" w:hAnsi="Times New Roman"/>
          <w:sz w:val="28"/>
          <w:szCs w:val="28"/>
        </w:rPr>
      </w:r>
    </w:p>
    <w:p>
      <w:pPr>
        <w:pStyle w:val="967"/>
        <w:numPr>
          <w:ilvl w:val="0"/>
          <w:numId w:val="6"/>
        </w:numPr>
        <w:ind w:left="0" w:firstLine="567"/>
        <w:tabs>
          <w:tab w:val="left" w:pos="1276" w:leader="none"/>
        </w:tabs>
        <w:rPr>
          <w:rFonts w:ascii="Times New Roman" w:hAnsi="Times New Roman"/>
          <w:sz w:val="28"/>
          <w:szCs w:val="28"/>
        </w:rPr>
      </w:pPr>
      <w:r>
        <w:rPr>
          <w:rFonts w:ascii="Times New Roman" w:hAnsi="Times New Roman"/>
          <w:sz w:val="28"/>
          <w:szCs w:val="28"/>
        </w:rPr>
        <w:t xml:space="preserve">денежные выплаты, полученные при награждении почетными</w:t>
      </w:r>
      <w:r>
        <w:rPr>
          <w:rFonts w:ascii="Times New Roman" w:hAnsi="Times New Roman"/>
          <w:sz w:val="28"/>
          <w:szCs w:val="28"/>
        </w:rPr>
        <w:t xml:space="preserve"> грамотами и наградам</w:t>
      </w:r>
      <w:r>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Pr>
          <w:rFonts w:ascii="Times New Roman" w:hAnsi="Times New Roman"/>
          <w:sz w:val="28"/>
          <w:szCs w:val="28"/>
        </w:rPr>
        <w:t xml:space="preserve">С</w:t>
      </w:r>
      <w:r>
        <w:rPr>
          <w:rFonts w:ascii="Times New Roman" w:hAnsi="Times New Roman"/>
          <w:sz w:val="28"/>
          <w:szCs w:val="28"/>
        </w:rPr>
        <w:t xml:space="preserve">правку </w:t>
      </w:r>
      <w:r>
        <w:rPr>
          <w:rFonts w:ascii="Times New Roman" w:hAnsi="Times New Roman"/>
          <w:sz w:val="28"/>
          <w:szCs w:val="28"/>
        </w:rPr>
        <w:t xml:space="preserve">о доходах и суммах налога физического лица</w:t>
      </w:r>
      <w:r>
        <w:rPr>
          <w:rFonts w:ascii="Times New Roman" w:hAnsi="Times New Roman"/>
          <w:sz w:val="28"/>
          <w:szCs w:val="28"/>
        </w:rPr>
        <w:t xml:space="preserve">, полученную по основному месту службы (работы);</w:t>
      </w:r>
      <w:r>
        <w:rPr>
          <w:rFonts w:ascii="Times New Roman" w:hAnsi="Times New Roman"/>
          <w:sz w:val="28"/>
          <w:szCs w:val="28"/>
        </w:rPr>
      </w:r>
    </w:p>
    <w:p>
      <w:pPr>
        <w:pStyle w:val="967"/>
        <w:numPr>
          <w:ilvl w:val="0"/>
          <w:numId w:val="6"/>
        </w:numPr>
        <w:ind w:left="0" w:firstLine="567"/>
        <w:tabs>
          <w:tab w:val="left" w:pos="1276" w:leader="none"/>
        </w:tabs>
        <w:rPr>
          <w:rFonts w:ascii="Times New Roman" w:hAnsi="Times New Roman"/>
          <w:sz w:val="28"/>
          <w:szCs w:val="28"/>
        </w:rPr>
      </w:pPr>
      <w:r>
        <w:rPr>
          <w:rFonts w:ascii="Times New Roman" w:hAnsi="Times New Roman"/>
          <w:sz w:val="28"/>
          <w:szCs w:val="28"/>
        </w:rPr>
        <w:t xml:space="preserve">денежные средства, полученные в качестве оплаты услуг или товаров, в том числе в качестве авансового платежа;</w:t>
      </w:r>
      <w:r>
        <w:rPr>
          <w:rFonts w:ascii="Times New Roman" w:hAnsi="Times New Roman"/>
          <w:sz w:val="28"/>
          <w:szCs w:val="28"/>
        </w:rPr>
      </w:r>
    </w:p>
    <w:p>
      <w:pPr>
        <w:pStyle w:val="967"/>
        <w:numPr>
          <w:ilvl w:val="0"/>
          <w:numId w:val="6"/>
        </w:numPr>
        <w:ind w:left="0" w:firstLine="567"/>
        <w:tabs>
          <w:tab w:val="left" w:pos="1276" w:leader="none"/>
        </w:tabs>
        <w:rPr>
          <w:rFonts w:ascii="Times New Roman" w:hAnsi="Times New Roman"/>
          <w:sz w:val="28"/>
          <w:szCs w:val="28"/>
        </w:rPr>
      </w:pPr>
      <w:r>
        <w:rPr>
          <w:rFonts w:ascii="Times New Roman" w:hAnsi="Times New Roman"/>
          <w:sz w:val="28"/>
          <w:szCs w:val="28"/>
        </w:rPr>
        <w:t xml:space="preserve">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r>
        <w:rPr>
          <w:rFonts w:ascii="Times New Roman" w:hAnsi="Times New Roman"/>
          <w:sz w:val="28"/>
          <w:szCs w:val="28"/>
        </w:rPr>
      </w:r>
    </w:p>
    <w:p>
      <w:pPr>
        <w:pStyle w:val="967"/>
        <w:numPr>
          <w:ilvl w:val="0"/>
          <w:numId w:val="6"/>
        </w:numPr>
        <w:ind w:left="0" w:firstLine="567"/>
        <w:tabs>
          <w:tab w:val="left" w:pos="1276" w:leader="none"/>
        </w:tabs>
        <w:rPr>
          <w:rFonts w:ascii="Times New Roman" w:hAnsi="Times New Roman"/>
          <w:sz w:val="28"/>
          <w:szCs w:val="28"/>
        </w:rPr>
      </w:pPr>
      <w:r>
        <w:rPr>
          <w:rFonts w:ascii="Times New Roman" w:hAnsi="Times New Roman"/>
          <w:sz w:val="28"/>
          <w:szCs w:val="28"/>
        </w:rPr>
        <w:t xml:space="preserve">денежные средства, полученные от родственников (за исключением супруги (супруга) и несовершеннолетних детей</w:t>
      </w:r>
      <w:r>
        <w:rPr>
          <w:rStyle w:val="964"/>
          <w:rFonts w:ascii="Times New Roman" w:hAnsi="Times New Roman" w:cs="Times New Roman"/>
          <w:color w:val="000000"/>
          <w:sz w:val="28"/>
          <w:szCs w:val="28"/>
        </w:rPr>
        <w:t xml:space="preserve"> кроме случая, предусмотренного </w:t>
      </w:r>
      <w:r>
        <w:rPr>
          <w:rStyle w:val="964"/>
          <w:rFonts w:ascii="Times New Roman" w:hAnsi="Times New Roman"/>
          <w:color w:val="000000"/>
          <w:sz w:val="28"/>
        </w:rPr>
        <w:t xml:space="preserve">пунктом </w:t>
      </w:r>
      <w:r>
        <w:rPr>
          <w:rStyle w:val="964"/>
          <w:rFonts w:ascii="Times New Roman" w:hAnsi="Times New Roman"/>
          <w:color w:val="000000"/>
          <w:sz w:val="28"/>
        </w:rPr>
        <w:t xml:space="preserve">39</w:t>
      </w:r>
      <w:r>
        <w:rPr>
          <w:rStyle w:val="964"/>
          <w:rFonts w:ascii="Times New Roman" w:hAnsi="Times New Roman"/>
          <w:color w:val="000000"/>
          <w:sz w:val="28"/>
        </w:rPr>
        <w:t xml:space="preserve"> </w:t>
      </w:r>
      <w:r>
        <w:rPr>
          <w:rStyle w:val="964"/>
          <w:rFonts w:ascii="Times New Roman" w:hAnsi="Times New Roman" w:cs="Times New Roman"/>
          <w:color w:val="000000"/>
          <w:sz w:val="28"/>
          <w:szCs w:val="28"/>
        </w:rPr>
        <w:t xml:space="preserve">настоящих</w:t>
      </w:r>
      <w:r>
        <w:rPr>
          <w:rStyle w:val="964"/>
          <w:rFonts w:ascii="Times New Roman" w:hAnsi="Times New Roman" w:cs="Times New Roman"/>
          <w:color w:val="000000"/>
          <w:sz w:val="28"/>
          <w:szCs w:val="28"/>
        </w:rPr>
        <w:t xml:space="preserve"> </w:t>
      </w:r>
      <w:r>
        <w:rPr>
          <w:rStyle w:val="964"/>
          <w:rFonts w:ascii="Times New Roman" w:hAnsi="Times New Roman"/>
          <w:color w:val="000000"/>
          <w:sz w:val="28"/>
        </w:rPr>
        <w:t xml:space="preserve">Методических рекомендаций</w:t>
      </w:r>
      <w:r>
        <w:rPr>
          <w:rStyle w:val="964"/>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Pr>
          <w:rFonts w:ascii="Times New Roman" w:hAnsi="Times New Roman"/>
          <w:sz w:val="28"/>
          <w:szCs w:val="28"/>
        </w:rPr>
        <w:t xml:space="preserve">) и третьих лиц на невозвратной основе;</w:t>
      </w:r>
      <w:r>
        <w:rPr>
          <w:rFonts w:ascii="Times New Roman" w:hAnsi="Times New Roman"/>
          <w:sz w:val="28"/>
          <w:szCs w:val="28"/>
        </w:rPr>
      </w:r>
    </w:p>
    <w:p>
      <w:pPr>
        <w:pStyle w:val="967"/>
        <w:numPr>
          <w:ilvl w:val="0"/>
          <w:numId w:val="6"/>
        </w:numPr>
        <w:ind w:left="0" w:firstLine="567"/>
        <w:tabs>
          <w:tab w:val="left" w:pos="1276" w:leader="none"/>
        </w:tabs>
        <w:rPr>
          <w:rFonts w:ascii="Times New Roman" w:hAnsi="Times New Roman"/>
          <w:sz w:val="28"/>
          <w:szCs w:val="28"/>
        </w:rPr>
      </w:pPr>
      <w:r>
        <w:rPr>
          <w:rFonts w:ascii="Times New Roman" w:hAnsi="Times New Roman"/>
          <w:sz w:val="28"/>
          <w:szCs w:val="28"/>
        </w:rPr>
        <w:t xml:space="preserve">доход, полученный по договорам переуступки прав требования на строящиеся объекты</w:t>
      </w:r>
      <w:r>
        <w:rPr>
          <w:rFonts w:ascii="Times New Roman" w:hAnsi="Times New Roman"/>
          <w:sz w:val="28"/>
          <w:szCs w:val="28"/>
        </w:rPr>
        <w:t xml:space="preserve"> недвижимости;</w:t>
      </w:r>
      <w:r>
        <w:rPr>
          <w:rFonts w:ascii="Times New Roman" w:hAnsi="Times New Roman"/>
          <w:sz w:val="28"/>
          <w:szCs w:val="28"/>
        </w:rPr>
      </w:r>
    </w:p>
    <w:p>
      <w:pPr>
        <w:pStyle w:val="967"/>
        <w:numPr>
          <w:ilvl w:val="0"/>
          <w:numId w:val="6"/>
        </w:numPr>
        <w:ind w:left="0" w:firstLine="567"/>
        <w:tabs>
          <w:tab w:val="left" w:pos="1276" w:leader="none"/>
        </w:tabs>
        <w:rPr>
          <w:rFonts w:ascii="Times New Roman" w:hAnsi="Times New Roman"/>
          <w:sz w:val="28"/>
          <w:szCs w:val="28"/>
        </w:rPr>
      </w:pPr>
      <w:r>
        <w:rPr>
          <w:rFonts w:ascii="Times New Roman" w:hAnsi="Times New Roman"/>
          <w:sz w:val="28"/>
          <w:szCs w:val="28"/>
        </w:rPr>
        <w:t xml:space="preserve">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r>
        <w:rPr>
          <w:rFonts w:ascii="Times New Roman" w:hAnsi="Times New Roman"/>
          <w:sz w:val="28"/>
          <w:szCs w:val="28"/>
        </w:rPr>
      </w:r>
    </w:p>
    <w:p>
      <w:pPr>
        <w:pStyle w:val="967"/>
        <w:numPr>
          <w:ilvl w:val="0"/>
          <w:numId w:val="6"/>
        </w:numPr>
        <w:ind w:left="0" w:firstLine="567"/>
        <w:tabs>
          <w:tab w:val="left" w:pos="1276" w:leader="none"/>
        </w:tabs>
        <w:rPr>
          <w:rFonts w:ascii="Times New Roman" w:hAnsi="Times New Roman"/>
          <w:sz w:val="28"/>
          <w:szCs w:val="28"/>
        </w:rPr>
      </w:pPr>
      <w:r>
        <w:rPr>
          <w:rFonts w:ascii="Times New Roman" w:hAnsi="Times New Roman"/>
          <w:sz w:val="28"/>
          <w:szCs w:val="28"/>
        </w:rPr>
        <w:t xml:space="preserve">выплаченная ликвидационная стоимость ценных бумаг при ликвидации коммерческой организации;</w:t>
      </w:r>
      <w:r>
        <w:rPr>
          <w:rFonts w:ascii="Times New Roman" w:hAnsi="Times New Roman"/>
          <w:sz w:val="28"/>
          <w:szCs w:val="28"/>
        </w:rPr>
      </w:r>
    </w:p>
    <w:p>
      <w:pPr>
        <w:pStyle w:val="967"/>
        <w:numPr>
          <w:ilvl w:val="0"/>
          <w:numId w:val="6"/>
        </w:numPr>
        <w:ind w:left="0" w:firstLine="567"/>
        <w:tabs>
          <w:tab w:val="left" w:pos="1276" w:leader="none"/>
        </w:tabs>
        <w:rPr>
          <w:rFonts w:ascii="Times New Roman" w:hAnsi="Times New Roman"/>
          <w:sz w:val="28"/>
          <w:szCs w:val="28"/>
        </w:rPr>
      </w:pPr>
      <w:r>
        <w:rPr>
          <w:rFonts w:ascii="Times New Roman" w:hAnsi="Times New Roman"/>
          <w:sz w:val="28"/>
          <w:szCs w:val="28"/>
        </w:rPr>
        <w:t xml:space="preserve">денежные средства, полученные в связи с прощением долга (в том числе частичным) служащему (работнику), его супруге (супругу) или несовершеннолетним детям;</w:t>
      </w:r>
      <w:r>
        <w:rPr>
          <w:rFonts w:ascii="Times New Roman" w:hAnsi="Times New Roman"/>
          <w:sz w:val="28"/>
          <w:szCs w:val="28"/>
        </w:rPr>
      </w:r>
    </w:p>
    <w:p>
      <w:pPr>
        <w:pStyle w:val="967"/>
        <w:numPr>
          <w:ilvl w:val="0"/>
          <w:numId w:val="6"/>
        </w:numPr>
        <w:ind w:left="0" w:firstLine="567"/>
        <w:tabs>
          <w:tab w:val="left" w:pos="1276" w:leader="none"/>
        </w:tabs>
        <w:rPr>
          <w:rFonts w:ascii="Times New Roman" w:hAnsi="Times New Roman"/>
          <w:sz w:val="28"/>
          <w:szCs w:val="28"/>
        </w:rPr>
      </w:pPr>
      <w:r>
        <w:rPr>
          <w:rFonts w:ascii="Times New Roman" w:hAnsi="Times New Roman"/>
          <w:sz w:val="28"/>
          <w:szCs w:val="28"/>
        </w:rPr>
        <w:t xml:space="preserve">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Pr>
          <w:rFonts w:ascii="Times New Roman" w:hAnsi="Times New Roman"/>
          <w:sz w:val="28"/>
          <w:szCs w:val="28"/>
        </w:rPr>
        <w:t xml:space="preserve"> </w:t>
      </w:r>
      <w:r>
        <w:rPr>
          <w:rFonts w:ascii="Times New Roman" w:hAnsi="Times New Roman"/>
          <w:sz w:val="28"/>
          <w:szCs w:val="28"/>
        </w:rPr>
      </w:r>
    </w:p>
    <w:p>
      <w:pPr>
        <w:pStyle w:val="967"/>
        <w:numPr>
          <w:ilvl w:val="0"/>
          <w:numId w:val="6"/>
        </w:numPr>
        <w:ind w:left="0" w:firstLine="567"/>
        <w:tabs>
          <w:tab w:val="left" w:pos="1276" w:leader="none"/>
        </w:tabs>
        <w:rPr>
          <w:rFonts w:ascii="Times New Roman" w:hAnsi="Times New Roman"/>
          <w:sz w:val="28"/>
          <w:szCs w:val="28"/>
        </w:rPr>
      </w:pPr>
      <w:r>
        <w:rPr>
          <w:rFonts w:ascii="Times New Roman" w:hAnsi="Times New Roman"/>
          <w:sz w:val="28"/>
          <w:szCs w:val="28"/>
        </w:rPr>
        <w:t xml:space="preserve">иные аналогичные выплаты.</w:t>
      </w:r>
      <w:r>
        <w:rPr>
          <w:rFonts w:ascii="Times New Roman" w:hAnsi="Times New Roman"/>
          <w:sz w:val="28"/>
          <w:szCs w:val="28"/>
        </w:rPr>
      </w:r>
    </w:p>
    <w:p>
      <w:pPr>
        <w:pStyle w:val="967"/>
        <w:numPr>
          <w:ilvl w:val="0"/>
          <w:numId w:val="1"/>
        </w:numPr>
        <w:ind w:left="0" w:firstLine="567"/>
        <w:rPr>
          <w:rFonts w:ascii="Times New Roman" w:hAnsi="Times New Roman" w:eastAsia="Times New Roman"/>
          <w:sz w:val="28"/>
          <w:szCs w:val="28"/>
        </w:rPr>
      </w:pPr>
      <w:r>
        <w:rPr>
          <w:rFonts w:ascii="Times New Roman" w:hAnsi="Times New Roman" w:eastAsia="Times New Roman"/>
          <w:sz w:val="28"/>
          <w:szCs w:val="28"/>
          <w:lang w:eastAsia="ru-RU"/>
        </w:rPr>
        <w:t xml:space="preserve">Также в строке </w:t>
      </w:r>
      <w:r>
        <w:rPr>
          <w:rFonts w:ascii="Times New Roman" w:hAnsi="Times New Roman"/>
          <w:b/>
          <w:sz w:val="28"/>
        </w:rPr>
        <w:t xml:space="preserve">"Иные доходы" </w:t>
      </w:r>
      <w:r>
        <w:rPr>
          <w:rFonts w:ascii="Times New Roman" w:hAnsi="Times New Roman" w:eastAsia="Times New Roman"/>
          <w:sz w:val="28"/>
          <w:szCs w:val="28"/>
          <w:lang w:eastAsia="ru-RU"/>
        </w:rPr>
        <w:t xml:space="preserve">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Pr>
          <w:rFonts w:ascii="Times New Roman" w:hAnsi="Times New Roman" w:eastAsia="Times New Roman"/>
          <w:sz w:val="28"/>
          <w:szCs w:val="28"/>
          <w:lang w:eastAsia="ru-RU"/>
        </w:rPr>
        <w:t xml:space="preserve">.</w:t>
      </w:r>
      <w:r>
        <w:rPr>
          <w:rFonts w:ascii="Times New Roman" w:hAnsi="Times New Roman" w:eastAsia="Times New Roman"/>
          <w:sz w:val="28"/>
          <w:szCs w:val="28"/>
        </w:rPr>
      </w:r>
    </w:p>
    <w:p>
      <w:pPr>
        <w:ind w:firstLine="567"/>
        <w:rPr>
          <w:rFonts w:ascii="Times New Roman" w:hAnsi="Times New Roman" w:eastAsia="Times New Roman"/>
          <w:sz w:val="28"/>
          <w:szCs w:val="28"/>
        </w:rPr>
      </w:pPr>
      <w:r>
        <w:rPr>
          <w:rFonts w:ascii="Times New Roman" w:hAnsi="Times New Roman" w:eastAsia="Times New Roman"/>
          <w:sz w:val="28"/>
          <w:szCs w:val="28"/>
          <w:lang w:eastAsia="ru-RU"/>
        </w:rPr>
        <w:t xml:space="preserve">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r>
        <w:rPr>
          <w:rFonts w:ascii="Times New Roman" w:hAnsi="Times New Roman" w:eastAsia="Times New Roman"/>
          <w:sz w:val="28"/>
          <w:szCs w:val="28"/>
        </w:rPr>
      </w:r>
    </w:p>
    <w:p>
      <w:pPr>
        <w:pStyle w:val="967"/>
        <w:numPr>
          <w:ilvl w:val="0"/>
          <w:numId w:val="1"/>
        </w:numPr>
        <w:ind w:left="0" w:firstLine="567"/>
        <w:rPr>
          <w:rFonts w:ascii="Times New Roman" w:hAnsi="Times New Roman" w:eastAsia="Times New Roman"/>
          <w:sz w:val="28"/>
          <w:szCs w:val="28"/>
        </w:rPr>
      </w:pPr>
      <w:r>
        <w:rPr>
          <w:rFonts w:ascii="Times New Roman" w:hAnsi="Times New Roman" w:eastAsia="Times New Roman"/>
          <w:sz w:val="28"/>
          <w:szCs w:val="28"/>
          <w:lang w:eastAsia="ru-RU"/>
        </w:rPr>
        <w:t xml:space="preserve">Доход, полученный в иностранной валюте, указывается в рублях по курсу Банка России на дату получения дохода</w:t>
      </w:r>
      <w:r>
        <w:rPr>
          <w:rFonts w:ascii="Times New Roman" w:hAnsi="Times New Roman" w:eastAsia="Times New Roman"/>
          <w:sz w:val="28"/>
          <w:szCs w:val="28"/>
          <w:lang w:eastAsia="ru-RU"/>
        </w:rPr>
        <w:t xml:space="preserve"> (с учетом </w:t>
      </w:r>
      <w:r>
        <w:rPr>
          <w:rFonts w:ascii="Times New Roman" w:hAnsi="Times New Roman" w:eastAsia="Times New Roman"/>
          <w:sz w:val="28"/>
          <w:szCs w:val="28"/>
          <w:lang w:eastAsia="ru-RU"/>
        </w:rPr>
        <w:t xml:space="preserve">положений </w:t>
      </w:r>
      <w:r>
        <w:rPr>
          <w:rFonts w:ascii="Times New Roman" w:hAnsi="Times New Roman"/>
          <w:sz w:val="28"/>
        </w:rPr>
        <w:t xml:space="preserve">пункта </w:t>
      </w:r>
      <w:r>
        <w:rPr>
          <w:rFonts w:ascii="Times New Roman" w:hAnsi="Times New Roman" w:eastAsia="Times New Roman"/>
          <w:sz w:val="28"/>
          <w:szCs w:val="28"/>
          <w:lang w:eastAsia="ru-RU"/>
        </w:rPr>
        <w:t xml:space="preserve">54</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eastAsia="Times New Roman"/>
          <w:sz w:val="28"/>
          <w:szCs w:val="28"/>
          <w:lang w:eastAsia="ru-RU"/>
        </w:rPr>
        <w:t xml:space="preserve">)</w:t>
      </w:r>
      <w:r>
        <w:rPr>
          <w:rFonts w:ascii="Times New Roman" w:hAnsi="Times New Roman" w:eastAsia="Times New Roman"/>
          <w:sz w:val="28"/>
          <w:szCs w:val="28"/>
          <w:lang w:eastAsia="ru-RU"/>
        </w:rPr>
        <w:t xml:space="preserve">.</w:t>
      </w:r>
      <w:r>
        <w:rPr>
          <w:rFonts w:ascii="Times New Roman" w:hAnsi="Times New Roman"/>
          <w:sz w:val="28"/>
          <w:szCs w:val="28"/>
        </w:rPr>
        <w:t xml:space="preserve"> </w:t>
      </w:r>
      <w:r>
        <w:rPr>
          <w:rFonts w:ascii="Times New Roman" w:hAnsi="Times New Roman" w:eastAsia="Times New Roman"/>
          <w:sz w:val="28"/>
          <w:szCs w:val="28"/>
          <w:lang w:eastAsia="ru-RU"/>
        </w:rPr>
        <w:t xml:space="preserve">Доход, полученный в цифровой </w:t>
      </w:r>
      <w:r>
        <w:rPr>
          <w:rFonts w:ascii="Times New Roman" w:hAnsi="Times New Roman" w:eastAsia="Times New Roman"/>
          <w:sz w:val="28"/>
          <w:szCs w:val="28"/>
          <w:lang w:eastAsia="ru-RU"/>
        </w:rPr>
        <w:t xml:space="preserve">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Pr>
          <w:rFonts w:ascii="Times New Roman" w:hAnsi="Times New Roman" w:eastAsia="Times New Roman"/>
          <w:sz w:val="28"/>
          <w:szCs w:val="28"/>
          <w:lang w:eastAsia="ru-RU"/>
        </w:rPr>
        <w:t xml:space="preserve"> (с учетом положений </w:t>
      </w:r>
      <w:r>
        <w:rPr>
          <w:rFonts w:ascii="Times New Roman" w:hAnsi="Times New Roman"/>
          <w:sz w:val="28"/>
        </w:rPr>
        <w:t xml:space="preserve">пункта </w:t>
      </w:r>
      <w:r>
        <w:rPr>
          <w:rFonts w:ascii="Times New Roman" w:hAnsi="Times New Roman" w:eastAsia="Times New Roman"/>
          <w:sz w:val="28"/>
          <w:szCs w:val="28"/>
          <w:lang w:eastAsia="ru-RU"/>
        </w:rPr>
        <w:t xml:space="preserve">54</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eastAsia="Times New Roman"/>
          <w:sz w:val="28"/>
          <w:szCs w:val="28"/>
          <w:lang w:eastAsia="ru-RU"/>
        </w:rPr>
        <w:t xml:space="preserve">)</w:t>
      </w:r>
      <w:r>
        <w:rPr>
          <w:rFonts w:ascii="Times New Roman" w:hAnsi="Times New Roman" w:eastAsia="Times New Roman"/>
          <w:sz w:val="28"/>
          <w:szCs w:val="28"/>
          <w:lang w:eastAsia="ru-RU"/>
        </w:rPr>
        <w:t xml:space="preserve">.</w:t>
      </w:r>
      <w:r>
        <w:rPr>
          <w:rFonts w:ascii="Times New Roman" w:hAnsi="Times New Roman" w:eastAsia="Times New Roman"/>
          <w:sz w:val="28"/>
          <w:szCs w:val="28"/>
        </w:rPr>
      </w:r>
    </w:p>
    <w:p>
      <w:pPr>
        <w:pStyle w:val="967"/>
        <w:numPr>
          <w:ilvl w:val="0"/>
          <w:numId w:val="1"/>
        </w:numPr>
        <w:ind w:left="0" w:firstLine="567"/>
        <w:rPr>
          <w:rFonts w:ascii="Times New Roman" w:hAnsi="Times New Roman" w:eastAsia="Times New Roman"/>
          <w:sz w:val="28"/>
          <w:szCs w:val="28"/>
        </w:rPr>
      </w:pPr>
      <w:r>
        <w:rPr>
          <w:rFonts w:ascii="Times New Roman" w:hAnsi="Times New Roman" w:eastAsia="Times New Roman"/>
          <w:sz w:val="28"/>
          <w:szCs w:val="28"/>
          <w:lang w:eastAsia="ru-RU"/>
        </w:rPr>
        <w:t xml:space="preserve">Формой справки не предусмотрено указание товаров, услуг, полученных</w:t>
      </w:r>
      <w:r>
        <w:rPr>
          <w:rFonts w:ascii="Times New Roman" w:hAnsi="Times New Roman" w:eastAsia="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Pr>
          <w:rFonts w:ascii="Times New Roman" w:hAnsi="Times New Roman" w:eastAsia="Times New Roman"/>
          <w:sz w:val="28"/>
          <w:szCs w:val="28"/>
          <w:lang w:eastAsia="ru-RU"/>
        </w:rPr>
        <w:t xml:space="preserve">; получение арендной платы в натуральной форме и проч.)</w:t>
      </w:r>
      <w:r>
        <w:rPr>
          <w:rFonts w:ascii="Times New Roman" w:hAnsi="Times New Roman" w:eastAsia="Times New Roman"/>
          <w:sz w:val="28"/>
          <w:szCs w:val="28"/>
          <w:lang w:eastAsia="ru-RU"/>
        </w:rPr>
        <w:t xml:space="preserve">. </w:t>
      </w:r>
      <w:r>
        <w:rPr>
          <w:rFonts w:ascii="Times New Roman" w:hAnsi="Times New Roman" w:eastAsia="Times New Roman"/>
          <w:sz w:val="28"/>
          <w:szCs w:val="28"/>
        </w:rPr>
      </w:r>
    </w:p>
    <w:p>
      <w:pPr>
        <w:pStyle w:val="967"/>
        <w:numPr>
          <w:ilvl w:val="0"/>
          <w:numId w:val="1"/>
        </w:numPr>
        <w:ind w:left="0" w:firstLine="567"/>
        <w:rPr>
          <w:rFonts w:ascii="Times New Roman" w:hAnsi="Times New Roman" w:eastAsia="Times New Roman"/>
          <w:sz w:val="28"/>
          <w:szCs w:val="28"/>
        </w:rPr>
      </w:pPr>
      <w:r>
        <w:rPr>
          <w:rFonts w:ascii="Times New Roman" w:hAnsi="Times New Roman" w:eastAsia="Times New Roman"/>
          <w:sz w:val="28"/>
          <w:szCs w:val="28"/>
          <w:lang w:eastAsia="ru-RU"/>
        </w:rPr>
        <w:t xml:space="preserve">Исключением является</w:t>
      </w:r>
      <w:r>
        <w:rPr>
          <w:rFonts w:ascii="Times New Roman" w:hAnsi="Times New Roman" w:eastAsia="Times New Roman"/>
          <w:sz w:val="28"/>
          <w:szCs w:val="28"/>
          <w:lang w:eastAsia="ru-RU"/>
        </w:rPr>
        <w:t xml:space="preserve">, например,</w:t>
      </w:r>
      <w:r>
        <w:rPr>
          <w:rFonts w:ascii="Times New Roman" w:hAnsi="Times New Roman" w:eastAsia="Times New Roman"/>
          <w:sz w:val="28"/>
          <w:szCs w:val="28"/>
          <w:lang w:eastAsia="ru-RU"/>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Pr>
          <w:rFonts w:ascii="Times New Roman" w:hAnsi="Times New Roman" w:eastAsia="Times New Roman"/>
          <w:sz w:val="28"/>
          <w:szCs w:val="28"/>
          <w:lang w:eastAsia="ru-RU"/>
        </w:rPr>
        <w:t xml:space="preserve">к доходам, полученным в натуральной форме)</w:t>
      </w:r>
      <w:r>
        <w:rPr>
          <w:rFonts w:ascii="Times New Roman" w:hAnsi="Times New Roman" w:eastAsia="Times New Roman"/>
          <w:sz w:val="28"/>
          <w:szCs w:val="28"/>
          <w:lang w:eastAsia="ru-RU"/>
        </w:rPr>
        <w:t xml:space="preserve">.</w:t>
      </w:r>
      <w:r>
        <w:rPr>
          <w:rFonts w:ascii="Times New Roman" w:hAnsi="Times New Roman" w:eastAsia="Times New Roman"/>
          <w:sz w:val="28"/>
          <w:szCs w:val="28"/>
          <w:lang w:eastAsia="ru-RU"/>
        </w:rPr>
        <w:t xml:space="preserve"> </w:t>
      </w:r>
      <w:r>
        <w:rPr>
          <w:rFonts w:ascii="Times New Roman" w:hAnsi="Times New Roman" w:eastAsia="Times New Roman"/>
          <w:sz w:val="28"/>
          <w:szCs w:val="28"/>
          <w:lang w:eastAsia="ru-RU"/>
        </w:rPr>
        <w:t xml:space="preserve">Цифровая в</w:t>
      </w:r>
      <w:r>
        <w:rPr>
          <w:rFonts w:ascii="Times New Roman" w:hAnsi="Times New Roman" w:eastAsia="Times New Roman"/>
          <w:sz w:val="28"/>
          <w:szCs w:val="28"/>
          <w:lang w:eastAsia="ru-RU"/>
        </w:rPr>
        <w:t xml:space="preserve">алюта, полученная в результате майнинга, как и цифровая валюта, полученная по иным основаниям</w:t>
      </w:r>
      <w:r>
        <w:rPr>
          <w:rFonts w:ascii="Times New Roman" w:hAnsi="Times New Roman" w:eastAsia="Times New Roman"/>
          <w:sz w:val="28"/>
          <w:szCs w:val="28"/>
          <w:lang w:eastAsia="ru-RU"/>
        </w:rPr>
        <w:t xml:space="preserve"> (например, куплена, получена в дар</w:t>
      </w:r>
      <w:r>
        <w:rPr>
          <w:rFonts w:ascii="Times New Roman" w:hAnsi="Times New Roman" w:eastAsia="Times New Roman"/>
          <w:sz w:val="28"/>
          <w:szCs w:val="28"/>
          <w:lang w:eastAsia="ru-RU"/>
        </w:rPr>
        <w:t xml:space="preserve"> и проч.</w:t>
      </w:r>
      <w:r>
        <w:rPr>
          <w:rFonts w:ascii="Times New Roman" w:hAnsi="Times New Roman" w:eastAsia="Times New Roman"/>
          <w:sz w:val="28"/>
          <w:szCs w:val="28"/>
          <w:lang w:eastAsia="ru-RU"/>
        </w:rPr>
        <w:t xml:space="preserve">), при ее наличии в собственности подлежит указанию в подразделе 3.5 раздела 3 справки.</w:t>
      </w:r>
      <w:r>
        <w:rPr>
          <w:rFonts w:ascii="Times New Roman" w:hAnsi="Times New Roman" w:eastAsia="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eastAsia="Times New Roman"/>
          <w:sz w:val="28"/>
          <w:szCs w:val="28"/>
          <w:lang w:eastAsia="ru-RU"/>
        </w:rPr>
        <w:t xml:space="preserve">С учетом целей антико</w:t>
      </w:r>
      <w:r>
        <w:rPr>
          <w:rFonts w:ascii="Times New Roman" w:hAnsi="Times New Roman" w:eastAsia="Times New Roman"/>
          <w:color w:val="000000"/>
          <w:sz w:val="28"/>
          <w:szCs w:val="28"/>
          <w:lang w:eastAsia="ru-RU"/>
        </w:rPr>
        <w:t xml:space="preserve">р</w:t>
      </w:r>
      <w:r>
        <w:rPr>
          <w:rFonts w:ascii="Times New Roman" w:hAnsi="Times New Roman" w:eastAsia="Times New Roman"/>
          <w:sz w:val="28"/>
          <w:szCs w:val="28"/>
          <w:lang w:eastAsia="ru-RU"/>
        </w:rPr>
        <w:t xml:space="preserve">рупционного законодательства в строке</w:t>
      </w:r>
      <w:r>
        <w:rPr>
          <w:rFonts w:ascii="Times New Roman" w:hAnsi="Times New Roman" w:eastAsia="Times New Roman"/>
          <w:sz w:val="28"/>
          <w:szCs w:val="28"/>
          <w:lang w:eastAsia="ru-RU"/>
        </w:rPr>
        <w:t xml:space="preserve"> </w:t>
      </w:r>
      <w:r>
        <w:rPr>
          <w:rFonts w:ascii="Times New Roman" w:hAnsi="Times New Roman"/>
          <w:b/>
          <w:sz w:val="28"/>
        </w:rPr>
        <w:t xml:space="preserve">"Иные доходы"</w:t>
      </w:r>
      <w:r>
        <w:rPr>
          <w:rFonts w:ascii="Times New Roman" w:hAnsi="Times New Roman" w:eastAsia="Times New Roman"/>
          <w:b/>
          <w:sz w:val="28"/>
          <w:szCs w:val="28"/>
          <w:lang w:eastAsia="ru-RU"/>
        </w:rPr>
        <w:t xml:space="preserve"> не указываются </w:t>
      </w:r>
      <w:r>
        <w:rPr>
          <w:rFonts w:ascii="Times New Roman" w:hAnsi="Times New Roman" w:eastAsia="Times New Roman"/>
          <w:sz w:val="28"/>
          <w:szCs w:val="28"/>
          <w:lang w:eastAsia="ru-RU"/>
        </w:rPr>
        <w:t xml:space="preserve">сведения о денежных средствах, касающихся </w:t>
      </w:r>
      <w:r>
        <w:rPr>
          <w:rFonts w:ascii="Times New Roman" w:hAnsi="Times New Roman"/>
          <w:sz w:val="28"/>
          <w:szCs w:val="28"/>
        </w:rPr>
        <w:t xml:space="preserve">возмещения расходов, понесенных служащим (работником), его супругой (супругом), несовершеннолетним ребенком, в том числе связанных:</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1) со служебными командировками за счет средств работодателя;</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3) с компенсацией расхо</w:t>
      </w:r>
      <w:r>
        <w:rPr>
          <w:rFonts w:ascii="Times New Roman" w:hAnsi="Times New Roman"/>
          <w:sz w:val="28"/>
          <w:szCs w:val="28"/>
        </w:rPr>
        <w:t xml:space="preserve">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5) с приобретением проездных документов для исполнения служебных (должностных) обязанностей;</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6) с оплатой коммунальных и иных услуг, наймом жилого помещения;</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7) с внесением родительской платы за посещение дошкольного образовательного учреждения;</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8) с оформлением нотариальной доверенности, почтовыми расходами, расходами на оплату услуг представителя (возмещаются по решению суда).</w:t>
      </w:r>
      <w:r>
        <w:rPr>
          <w:rFonts w:ascii="Times New Roman" w:hAnsi="Times New Roman"/>
          <w:sz w:val="28"/>
          <w:szCs w:val="28"/>
        </w:rPr>
      </w:r>
    </w:p>
    <w:p>
      <w:pPr>
        <w:pStyle w:val="967"/>
        <w:numPr>
          <w:ilvl w:val="0"/>
          <w:numId w:val="1"/>
        </w:numPr>
        <w:ind w:left="0" w:firstLine="567"/>
        <w:rPr>
          <w:rFonts w:ascii="Times New Roman" w:hAnsi="Times New Roman"/>
          <w:sz w:val="28"/>
          <w:szCs w:val="28"/>
          <w:lang w:eastAsia="ru-RU"/>
        </w:rPr>
      </w:pPr>
      <w:r>
        <w:rPr>
          <w:rFonts w:ascii="Times New Roman" w:hAnsi="Times New Roman"/>
          <w:sz w:val="28"/>
          <w:szCs w:val="28"/>
        </w:rPr>
        <w:t xml:space="preserve">Не указываются денежные средства, полученные в качестве компенсации, возмещения расходов</w:t>
      </w:r>
      <w:r>
        <w:rPr>
          <w:rFonts w:ascii="Times New Roman" w:hAnsi="Times New Roman"/>
          <w:sz w:val="28"/>
          <w:szCs w:val="28"/>
        </w:rPr>
        <w:t xml:space="preserve">, грантов</w:t>
      </w:r>
      <w:r>
        <w:rPr>
          <w:rFonts w:ascii="Times New Roman" w:hAnsi="Times New Roman"/>
          <w:sz w:val="28"/>
          <w:szCs w:val="28"/>
        </w:rPr>
        <w:t xml:space="preserve"> (за исключением </w:t>
      </w:r>
      <w:r>
        <w:rPr>
          <w:rFonts w:ascii="Times New Roman" w:hAnsi="Times New Roman"/>
          <w:sz w:val="28"/>
          <w:szCs w:val="28"/>
        </w:rPr>
        <w:t xml:space="preserve">премий или иного </w:t>
      </w:r>
      <w:r>
        <w:rPr>
          <w:rFonts w:ascii="Times New Roman" w:hAnsi="Times New Roman"/>
          <w:sz w:val="28"/>
          <w:szCs w:val="28"/>
        </w:rPr>
        <w:t xml:space="preserve">денежного вознаграждения)</w:t>
      </w:r>
      <w:r>
        <w:rPr>
          <w:rFonts w:ascii="Times New Roman" w:hAnsi="Times New Roman"/>
          <w:sz w:val="28"/>
          <w:szCs w:val="28"/>
        </w:rPr>
        <w:t xml:space="preserve"> или в иных аналогичных случаях, при условии</w:t>
      </w:r>
      <w:r>
        <w:rPr>
          <w:rFonts w:ascii="Times New Roman" w:hAnsi="Times New Roman"/>
          <w:sz w:val="28"/>
          <w:szCs w:val="28"/>
        </w:rPr>
        <w:t xml:space="preserve">, если нормативным правовым актом Российской Федерации предусмотрена отчетность</w:t>
      </w:r>
      <w:r>
        <w:rPr>
          <w:rFonts w:ascii="Times New Roman" w:hAnsi="Times New Roman"/>
          <w:sz w:val="28"/>
          <w:szCs w:val="28"/>
        </w:rPr>
        <w:t xml:space="preserve">, подтверждающая </w:t>
      </w:r>
      <w:r>
        <w:rPr>
          <w:rFonts w:ascii="Times New Roman" w:hAnsi="Times New Roman"/>
          <w:sz w:val="28"/>
          <w:szCs w:val="28"/>
        </w:rPr>
        <w:t xml:space="preserve">целево</w:t>
      </w:r>
      <w:r>
        <w:rPr>
          <w:rFonts w:ascii="Times New Roman" w:hAnsi="Times New Roman"/>
          <w:sz w:val="28"/>
          <w:szCs w:val="28"/>
        </w:rPr>
        <w:t xml:space="preserve">е</w:t>
      </w:r>
      <w:r>
        <w:rPr>
          <w:rFonts w:ascii="Times New Roman" w:hAnsi="Times New Roman"/>
          <w:sz w:val="28"/>
          <w:szCs w:val="28"/>
        </w:rPr>
        <w:t xml:space="preserve"> расходовани</w:t>
      </w:r>
      <w:r>
        <w:rPr>
          <w:rFonts w:ascii="Times New Roman" w:hAnsi="Times New Roman"/>
          <w:sz w:val="28"/>
          <w:szCs w:val="28"/>
        </w:rPr>
        <w:t xml:space="preserve">е</w:t>
      </w:r>
      <w:r>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w:t>
      </w:r>
      <w:r>
        <w:rPr>
          <w:rFonts w:ascii="Times New Roman" w:hAnsi="Times New Roman"/>
          <w:sz w:val="28"/>
          <w:szCs w:val="28"/>
        </w:rPr>
        <w:t xml:space="preserve">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Pr>
          <w:rFonts w:ascii="Times New Roman" w:hAnsi="Times New Roman"/>
          <w:sz w:val="28"/>
          <w:szCs w:val="28"/>
        </w:rPr>
        <w:t xml:space="preserve"> </w:t>
      </w:r>
      <w:r>
        <w:rPr>
          <w:rFonts w:ascii="Times New Roman" w:hAnsi="Times New Roman"/>
          <w:sz w:val="28"/>
          <w:szCs w:val="28"/>
        </w:rPr>
        <w:t xml:space="preserve">Так, например, не требуется указывать </w:t>
      </w:r>
      <w:r>
        <w:rPr>
          <w:rFonts w:ascii="Times New Roman" w:hAnsi="Times New Roman"/>
          <w:sz w:val="28"/>
          <w:szCs w:val="28"/>
          <w:lang w:eastAsia="ru-RU"/>
        </w:rPr>
        <w:t xml:space="preserve">субсиди</w:t>
      </w:r>
      <w:r>
        <w:rPr>
          <w:rFonts w:ascii="Times New Roman" w:hAnsi="Times New Roman"/>
          <w:sz w:val="28"/>
          <w:szCs w:val="28"/>
          <w:lang w:eastAsia="ru-RU"/>
        </w:rPr>
        <w:t xml:space="preserve">ю на приобретение сельскохозяйственной техники в случае, если правилами</w:t>
      </w:r>
      <w:r>
        <w:rPr>
          <w:rFonts w:ascii="Times New Roman" w:hAnsi="Times New Roman"/>
          <w:sz w:val="28"/>
          <w:szCs w:val="28"/>
          <w:lang w:eastAsia="ru-RU"/>
        </w:rPr>
        <w:t xml:space="preserve"> </w:t>
      </w:r>
      <w:r>
        <w:rPr>
          <w:rFonts w:ascii="Times New Roman" w:hAnsi="Times New Roman"/>
          <w:sz w:val="28"/>
          <w:szCs w:val="28"/>
          <w:lang w:eastAsia="ru-RU"/>
        </w:rPr>
        <w:t xml:space="preserve">предоставления данной субсидии </w:t>
      </w:r>
      <w:r>
        <w:rPr>
          <w:rFonts w:ascii="Times New Roman" w:hAnsi="Times New Roman"/>
          <w:sz w:val="28"/>
          <w:szCs w:val="28"/>
          <w:lang w:eastAsia="ru-RU"/>
        </w:rPr>
        <w:t xml:space="preserve">предусмотрено последующее предоставление получателем отчетных документов о приобретении такой техники</w:t>
      </w:r>
      <w:r>
        <w:rPr>
          <w:rFonts w:ascii="Times New Roman" w:hAnsi="Times New Roman"/>
          <w:sz w:val="28"/>
          <w:szCs w:val="28"/>
          <w:lang w:eastAsia="ru-RU"/>
        </w:rPr>
        <w:t xml:space="preserve"> и </w:t>
      </w:r>
      <w:r>
        <w:rPr>
          <w:rFonts w:ascii="Times New Roman" w:hAnsi="Times New Roman"/>
          <w:sz w:val="28"/>
          <w:szCs w:val="28"/>
          <w:lang w:eastAsia="ru-RU"/>
        </w:rPr>
        <w:t xml:space="preserve">о </w:t>
      </w:r>
      <w:r>
        <w:rPr>
          <w:rFonts w:ascii="Times New Roman" w:hAnsi="Times New Roman"/>
          <w:sz w:val="28"/>
          <w:szCs w:val="28"/>
          <w:lang w:eastAsia="ru-RU"/>
        </w:rPr>
        <w:t xml:space="preserve">подтверждении понесенных расходов</w:t>
      </w:r>
      <w:r>
        <w:rPr>
          <w:rFonts w:ascii="Times New Roman" w:hAnsi="Times New Roman"/>
          <w:sz w:val="28"/>
          <w:szCs w:val="28"/>
          <w:lang w:eastAsia="ru-RU"/>
        </w:rPr>
        <w:t xml:space="preserve">.</w:t>
      </w:r>
      <w:r>
        <w:rPr>
          <w:rFonts w:ascii="Times New Roman" w:hAnsi="Times New Roman"/>
          <w:sz w:val="28"/>
          <w:szCs w:val="28"/>
          <w:lang w:eastAsia="ru-RU"/>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Также не указываются сведения о денежных средствах, полученных:</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1) в виде социального, имущественного, инвестиционного налогового вычета;</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2) от продажи различного вида подарочных сертификатов (карт), выпущенных предприятиями торговли</w:t>
      </w:r>
      <w:r>
        <w:rPr>
          <w:rFonts w:ascii="Times New Roman" w:hAnsi="Times New Roman"/>
          <w:sz w:val="28"/>
          <w:szCs w:val="28"/>
        </w:rPr>
        <w:t xml:space="preserve">, </w:t>
      </w:r>
      <w:r>
        <w:rPr>
          <w:rFonts w:ascii="Times New Roman" w:hAnsi="Times New Roman"/>
          <w:sz w:val="28"/>
          <w:szCs w:val="28"/>
        </w:rPr>
        <w:t xml:space="preserve">салонами красоты и пр</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3) </w:t>
      </w:r>
      <w:r>
        <w:rPr>
          <w:rFonts w:ascii="Times New Roman" w:hAnsi="Times New Roman"/>
          <w:color w:val="000000"/>
          <w:sz w:val="28"/>
          <w:szCs w:val="28"/>
        </w:rPr>
        <w:t xml:space="preserve">в качестве бонусных баллов</w:t>
      </w:r>
      <w:r>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Pr>
          <w:rFonts w:ascii="Times New Roman" w:hAnsi="Times New Roman"/>
          <w:color w:val="000000"/>
          <w:sz w:val="28"/>
          <w:szCs w:val="28"/>
        </w:rPr>
        <w:t xml:space="preserve">(</w:t>
      </w:r>
      <w:r>
        <w:rPr>
          <w:rFonts w:ascii="Times New Roman" w:hAnsi="Times New Roman"/>
          <w:sz w:val="28"/>
          <w:szCs w:val="28"/>
        </w:rPr>
        <w:t xml:space="preserve">"кешбэк сервис"), включая т.н. "туристический кешбэк", "детский кешбэк" и др.; </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4) в виде материальной </w:t>
      </w:r>
      <w:r>
        <w:rPr>
          <w:rFonts w:ascii="Times New Roman" w:hAnsi="Times New Roman"/>
          <w:sz w:val="28"/>
          <w:szCs w:val="28"/>
        </w:rPr>
        <w:t xml:space="preserve">выгоды, предусмотренной статьей </w:t>
      </w:r>
      <w:r>
        <w:rPr>
          <w:rFonts w:ascii="Times New Roman" w:hAnsi="Times New Roman"/>
          <w:sz w:val="28"/>
          <w:szCs w:val="28"/>
        </w:rPr>
        <w:t xml:space="preserve">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r>
        <w:rPr>
          <w:rFonts w:ascii="Times New Roman" w:hAnsi="Times New Roman"/>
          <w:sz w:val="28"/>
          <w:szCs w:val="28"/>
        </w:rPr>
      </w:r>
    </w:p>
    <w:p>
      <w:pPr>
        <w:ind w:firstLine="567"/>
        <w:tabs>
          <w:tab w:val="left" w:pos="709" w:leader="none"/>
        </w:tabs>
        <w:rPr>
          <w:rFonts w:ascii="Times New Roman" w:hAnsi="Times New Roman"/>
          <w:sz w:val="28"/>
          <w:szCs w:val="28"/>
        </w:rPr>
      </w:pPr>
      <w:r>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Pr>
          <w:rFonts w:ascii="Times New Roman" w:hAnsi="Times New Roman"/>
          <w:sz w:val="28"/>
          <w:szCs w:val="28"/>
          <w:lang w:val="en-US"/>
        </w:rPr>
        <w:t xml:space="preserve">Tax</w:t>
      </w:r>
      <w:r>
        <w:rPr>
          <w:rFonts w:ascii="Times New Roman" w:hAnsi="Times New Roman"/>
          <w:sz w:val="28"/>
          <w:szCs w:val="28"/>
        </w:rPr>
        <w:t xml:space="preserve">-</w:t>
      </w:r>
      <w:r>
        <w:rPr>
          <w:rFonts w:ascii="Times New Roman" w:hAnsi="Times New Roman"/>
          <w:sz w:val="28"/>
          <w:szCs w:val="28"/>
          <w:lang w:val="en-US"/>
        </w:rPr>
        <w:t xml:space="preserve">free</w:t>
      </w:r>
      <w:r>
        <w:rPr>
          <w:rFonts w:ascii="Times New Roman" w:hAnsi="Times New Roman"/>
          <w:sz w:val="28"/>
          <w:szCs w:val="28"/>
        </w:rPr>
        <w:t xml:space="preserve">;</w:t>
      </w:r>
      <w:r>
        <w:rPr>
          <w:rFonts w:ascii="Times New Roman" w:hAnsi="Times New Roman"/>
          <w:sz w:val="28"/>
          <w:szCs w:val="28"/>
        </w:rPr>
      </w:r>
    </w:p>
    <w:p>
      <w:pPr>
        <w:ind w:firstLine="567"/>
        <w:tabs>
          <w:tab w:val="left" w:pos="709" w:leader="none"/>
        </w:tabs>
        <w:rPr>
          <w:rFonts w:ascii="Times New Roman" w:hAnsi="Times New Roman"/>
          <w:sz w:val="28"/>
          <w:szCs w:val="28"/>
        </w:rPr>
      </w:pPr>
      <w:r>
        <w:rPr>
          <w:rFonts w:ascii="Times New Roman" w:hAnsi="Times New Roman"/>
          <w:sz w:val="28"/>
          <w:szCs w:val="28"/>
        </w:rPr>
        <w:t xml:space="preserve">6) в качестве вознаграждения донорам за сданную кровь, ее компонентов (и иную помощь);</w:t>
      </w:r>
      <w:r>
        <w:rPr>
          <w:rFonts w:ascii="Times New Roman" w:hAnsi="Times New Roman"/>
          <w:sz w:val="28"/>
          <w:szCs w:val="28"/>
        </w:rPr>
      </w:r>
    </w:p>
    <w:p>
      <w:pPr>
        <w:ind w:firstLine="567"/>
        <w:tabs>
          <w:tab w:val="left" w:pos="709" w:leader="none"/>
        </w:tabs>
        <w:rPr>
          <w:rFonts w:ascii="Times New Roman" w:hAnsi="Times New Roman"/>
          <w:sz w:val="28"/>
          <w:szCs w:val="28"/>
        </w:rPr>
      </w:pPr>
      <w:r>
        <w:rPr>
          <w:rFonts w:ascii="Times New Roman" w:hAnsi="Times New Roman"/>
          <w:sz w:val="28"/>
          <w:szCs w:val="28"/>
        </w:rP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8) в качестве возмещения расходов на повышение профессионального уровня за счет средств представителя нанимателя (работодателя);</w:t>
      </w:r>
      <w:r>
        <w:rPr>
          <w:rFonts w:ascii="Times New Roman" w:hAnsi="Times New Roman"/>
          <w:sz w:val="28"/>
          <w:szCs w:val="28"/>
        </w:rPr>
      </w:r>
    </w:p>
    <w:p>
      <w:pPr>
        <w:ind w:firstLine="567"/>
        <w:tabs>
          <w:tab w:val="left" w:pos="709" w:leader="none"/>
        </w:tabs>
        <w:rPr>
          <w:rFonts w:ascii="Times New Roman" w:hAnsi="Times New Roman"/>
          <w:sz w:val="28"/>
          <w:szCs w:val="28"/>
        </w:rPr>
      </w:pPr>
      <w:r>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r>
        <w:rPr>
          <w:rFonts w:ascii="Times New Roman" w:hAnsi="Times New Roman"/>
          <w:sz w:val="28"/>
          <w:szCs w:val="28"/>
        </w:rPr>
      </w:r>
    </w:p>
    <w:p>
      <w:pPr>
        <w:ind w:firstLine="567"/>
        <w:tabs>
          <w:tab w:val="left" w:pos="709" w:leader="none"/>
        </w:tabs>
        <w:rPr>
          <w:rFonts w:ascii="Times New Roman" w:hAnsi="Times New Roman"/>
          <w:sz w:val="28"/>
          <w:szCs w:val="28"/>
        </w:rPr>
      </w:pPr>
      <w:r>
        <w:rPr>
          <w:rFonts w:ascii="Times New Roman" w:hAnsi="Times New Roman"/>
          <w:sz w:val="28"/>
          <w:szCs w:val="28"/>
        </w:rPr>
        <w:t xml:space="preserve">10) в качестве перевода (между супругами и (или) несовершеннолетними детьми (аналогично в </w:t>
      </w:r>
      <w:r>
        <w:rPr>
          <w:rFonts w:ascii="Times New Roman" w:hAnsi="Times New Roman"/>
          <w:sz w:val="28"/>
          <w:szCs w:val="28"/>
        </w:rPr>
        <w:t xml:space="preserve">части, касающейся наличных денежных средств), </w:t>
      </w:r>
      <w:r>
        <w:rPr>
          <w:rStyle w:val="964"/>
          <w:rFonts w:ascii="Times New Roman" w:hAnsi="Times New Roman" w:cs="Times New Roman"/>
          <w:color w:val="000000"/>
          <w:sz w:val="28"/>
          <w:szCs w:val="28"/>
        </w:rPr>
        <w:t xml:space="preserve">кроме случая невозможности по объективным причинам представить Сведения на супругу (супруга) и (или) несовершеннолетних детей)</w:t>
      </w:r>
      <w:r>
        <w:rPr>
          <w:rFonts w:ascii="Times New Roman" w:hAnsi="Times New Roman"/>
          <w:sz w:val="28"/>
          <w:szCs w:val="28"/>
        </w:rPr>
        <w:t xml:space="preserve">;</w:t>
      </w:r>
      <w:r>
        <w:rPr>
          <w:rFonts w:ascii="Times New Roman" w:hAnsi="Times New Roman"/>
          <w:sz w:val="28"/>
          <w:szCs w:val="28"/>
        </w:rPr>
      </w:r>
    </w:p>
    <w:p>
      <w:pPr>
        <w:ind w:firstLine="567"/>
        <w:tabs>
          <w:tab w:val="left" w:pos="709" w:leader="none"/>
        </w:tabs>
        <w:rPr>
          <w:rFonts w:ascii="Times New Roman" w:hAnsi="Times New Roman"/>
          <w:sz w:val="28"/>
          <w:szCs w:val="28"/>
        </w:rPr>
      </w:pPr>
      <w:r>
        <w:rPr>
          <w:rFonts w:ascii="Times New Roman" w:hAnsi="Times New Roman"/>
          <w:sz w:val="28"/>
          <w:szCs w:val="28"/>
        </w:rPr>
        <w:t xml:space="preserve">11) в связи с возвратом денежных средств по несостоявшемуся договору купли-продажи;</w:t>
      </w:r>
      <w:r>
        <w:rPr>
          <w:rFonts w:ascii="Times New Roman" w:hAnsi="Times New Roman"/>
          <w:sz w:val="28"/>
          <w:szCs w:val="28"/>
        </w:rPr>
      </w:r>
    </w:p>
    <w:p>
      <w:pPr>
        <w:ind w:firstLine="567"/>
        <w:tabs>
          <w:tab w:val="left" w:pos="709" w:leader="none"/>
        </w:tabs>
        <w:rPr>
          <w:rFonts w:ascii="Times New Roman" w:hAnsi="Times New Roman"/>
          <w:sz w:val="28"/>
          <w:szCs w:val="28"/>
        </w:rPr>
      </w:pPr>
      <w:r>
        <w:rPr>
          <w:rFonts w:ascii="Times New Roman" w:hAnsi="Times New Roman"/>
          <w:sz w:val="28"/>
          <w:szCs w:val="28"/>
        </w:rPr>
        <w:t xml:space="preserve">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r>
        <w:rPr>
          <w:rFonts w:ascii="Times New Roman" w:hAnsi="Times New Roman"/>
          <w:sz w:val="28"/>
          <w:szCs w:val="28"/>
        </w:rPr>
      </w:r>
    </w:p>
    <w:p>
      <w:pPr>
        <w:ind w:firstLine="567"/>
        <w:tabs>
          <w:tab w:val="left" w:pos="709" w:leader="none"/>
        </w:tabs>
        <w:rPr>
          <w:rFonts w:ascii="Times New Roman" w:hAnsi="Times New Roman"/>
          <w:sz w:val="28"/>
          <w:szCs w:val="28"/>
        </w:rPr>
      </w:pPr>
      <w:r>
        <w:rPr>
          <w:rFonts w:ascii="Times New Roman" w:hAnsi="Times New Roman"/>
          <w:sz w:val="28"/>
          <w:szCs w:val="28"/>
        </w:rPr>
        <w:t xml:space="preserve">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r>
        <w:rPr>
          <w:rFonts w:ascii="Times New Roman" w:hAnsi="Times New Roman"/>
          <w:sz w:val="28"/>
          <w:szCs w:val="28"/>
        </w:rPr>
      </w:r>
    </w:p>
    <w:p>
      <w:pPr>
        <w:ind w:firstLine="567"/>
        <w:tabs>
          <w:tab w:val="left" w:pos="709" w:leader="none"/>
        </w:tabs>
        <w:rPr>
          <w:rStyle w:val="964"/>
          <w:rFonts w:ascii="Times New Roman" w:hAnsi="Times New Roman" w:cs="Times New Roman"/>
          <w:color w:val="000000"/>
          <w:sz w:val="28"/>
          <w:szCs w:val="28"/>
        </w:rPr>
      </w:pPr>
      <w:r>
        <w:rPr>
          <w:rFonts w:ascii="Times New Roman" w:hAnsi="Times New Roman"/>
          <w:sz w:val="28"/>
          <w:szCs w:val="28"/>
        </w:rPr>
        <w:t xml:space="preserve">14) на специальный избирательный счет в соответствии с</w:t>
      </w:r>
      <w:r>
        <w:rPr>
          <w:rStyle w:val="964"/>
          <w:rFonts w:ascii="Times New Roman" w:hAnsi="Times New Roman" w:cs="Times New Roman"/>
          <w:color w:val="000000"/>
          <w:sz w:val="28"/>
          <w:szCs w:val="28"/>
        </w:rPr>
        <w:t xml:space="preserve"> Федеральным законом</w:t>
      </w:r>
      <w:r>
        <w:rPr>
          <w:rFonts w:ascii="Times New Roman" w:hAnsi="Times New Roman"/>
          <w:sz w:val="28"/>
          <w:szCs w:val="28"/>
        </w:rPr>
        <w:t xml:space="preserve"> </w:t>
      </w:r>
      <w:r>
        <w:rPr>
          <w:rStyle w:val="964"/>
          <w:rFonts w:ascii="Times New Roman" w:hAnsi="Times New Roman" w:cs="Times New Roman"/>
          <w:color w:val="000000"/>
          <w:sz w:val="28"/>
          <w:szCs w:val="28"/>
        </w:rPr>
        <w:t xml:space="preserve">от 12</w:t>
      </w:r>
      <w:r>
        <w:rPr>
          <w:rStyle w:val="964"/>
          <w:rFonts w:ascii="Times New Roman" w:hAnsi="Times New Roman" w:cs="Times New Roman"/>
          <w:color w:val="000000"/>
          <w:sz w:val="28"/>
          <w:szCs w:val="28"/>
        </w:rPr>
        <w:t xml:space="preserve"> </w:t>
      </w:r>
      <w:r>
        <w:rPr>
          <w:rStyle w:val="964"/>
          <w:rFonts w:ascii="Times New Roman" w:hAnsi="Times New Roman" w:cs="Times New Roman"/>
          <w:color w:val="000000"/>
          <w:sz w:val="28"/>
          <w:szCs w:val="28"/>
        </w:rPr>
        <w:t xml:space="preserve">июня 2002</w:t>
      </w:r>
      <w:r>
        <w:rPr>
          <w:rStyle w:val="964"/>
          <w:rFonts w:ascii="Times New Roman" w:hAnsi="Times New Roman" w:cs="Times New Roman"/>
          <w:color w:val="000000"/>
          <w:sz w:val="28"/>
          <w:szCs w:val="28"/>
        </w:rPr>
        <w:t xml:space="preserve"> </w:t>
      </w:r>
      <w:r>
        <w:rPr>
          <w:rStyle w:val="964"/>
          <w:rFonts w:ascii="Times New Roman" w:hAnsi="Times New Roman" w:cs="Times New Roman"/>
          <w:color w:val="000000"/>
          <w:sz w:val="28"/>
          <w:szCs w:val="28"/>
        </w:rPr>
        <w:t xml:space="preserve">г. №</w:t>
      </w:r>
      <w:r>
        <w:rPr>
          <w:rStyle w:val="964"/>
          <w:rFonts w:ascii="Times New Roman" w:hAnsi="Times New Roman" w:cs="Times New Roman"/>
          <w:color w:val="000000"/>
          <w:sz w:val="28"/>
          <w:szCs w:val="28"/>
        </w:rPr>
        <w:t xml:space="preserve"> </w:t>
      </w:r>
      <w:r>
        <w:rPr>
          <w:rStyle w:val="964"/>
          <w:rFonts w:ascii="Times New Roman" w:hAnsi="Times New Roman" w:cs="Times New Roman"/>
          <w:color w:val="000000"/>
          <w:sz w:val="28"/>
          <w:szCs w:val="28"/>
        </w:rPr>
        <w:t xml:space="preserve">67-ФЗ "Об основных гарантиях избирательных прав и права на участие в референдуме граждан Российской Федерации"</w:t>
      </w:r>
      <w:r>
        <w:rPr>
          <w:rStyle w:val="964"/>
          <w:rFonts w:ascii="Times New Roman" w:hAnsi="Times New Roman" w:cs="Times New Roman"/>
          <w:color w:val="000000"/>
          <w:sz w:val="28"/>
          <w:szCs w:val="28"/>
        </w:rPr>
        <w:t xml:space="preserve">;</w:t>
      </w:r>
      <w:r>
        <w:rPr>
          <w:rStyle w:val="964"/>
          <w:rFonts w:ascii="Times New Roman" w:hAnsi="Times New Roman" w:cs="Times New Roman"/>
          <w:color w:val="000000"/>
          <w:sz w:val="28"/>
          <w:szCs w:val="28"/>
        </w:rPr>
      </w:r>
    </w:p>
    <w:p>
      <w:pPr>
        <w:ind w:firstLine="567"/>
        <w:tabs>
          <w:tab w:val="left" w:pos="709" w:leader="none"/>
        </w:tabs>
        <w:rPr>
          <w:rStyle w:val="964"/>
          <w:rFonts w:ascii="Times New Roman" w:hAnsi="Times New Roman" w:cs="Times New Roman"/>
          <w:color w:val="000000"/>
          <w:sz w:val="28"/>
          <w:szCs w:val="28"/>
        </w:rPr>
      </w:pPr>
      <w:r>
        <w:rPr>
          <w:rStyle w:val="964"/>
          <w:rFonts w:ascii="Times New Roman" w:hAnsi="Times New Roman" w:cs="Times New Roman"/>
          <w:color w:val="000000"/>
          <w:sz w:val="28"/>
          <w:szCs w:val="28"/>
        </w:rPr>
        <w:t xml:space="preserve">15</w:t>
      </w:r>
      <w:r>
        <w:rPr>
          <w:rStyle w:val="964"/>
          <w:rFonts w:ascii="Times New Roman" w:hAnsi="Times New Roman" w:cs="Times New Roman"/>
          <w:color w:val="000000"/>
          <w:sz w:val="28"/>
          <w:szCs w:val="28"/>
        </w:rPr>
        <w:t xml:space="preserve">) от продажи</w:t>
      </w:r>
      <w:r>
        <w:rPr>
          <w:rStyle w:val="964"/>
          <w:rFonts w:ascii="Times New Roman" w:hAnsi="Times New Roman" w:cs="Times New Roman"/>
          <w:color w:val="000000"/>
          <w:sz w:val="28"/>
          <w:szCs w:val="28"/>
        </w:rPr>
        <w:t xml:space="preserve"> иностранной</w:t>
      </w:r>
      <w:r>
        <w:rPr>
          <w:rStyle w:val="964"/>
          <w:rFonts w:ascii="Times New Roman" w:hAnsi="Times New Roman" w:cs="Times New Roman"/>
          <w:color w:val="000000"/>
          <w:sz w:val="28"/>
          <w:szCs w:val="28"/>
        </w:rPr>
        <w:t xml:space="preserve"> валюты </w:t>
      </w:r>
      <w:r>
        <w:rPr>
          <w:rStyle w:val="964"/>
          <w:rFonts w:ascii="Times New Roman" w:hAnsi="Times New Roman" w:cs="Times New Roman"/>
          <w:color w:val="000000"/>
          <w:sz w:val="28"/>
          <w:szCs w:val="28"/>
        </w:rPr>
        <w:t xml:space="preserve">(</w:t>
      </w:r>
      <w:r>
        <w:rPr>
          <w:rStyle w:val="964"/>
          <w:rFonts w:ascii="Times New Roman" w:hAnsi="Times New Roman" w:cs="Times New Roman"/>
          <w:color w:val="000000"/>
          <w:sz w:val="28"/>
          <w:szCs w:val="28"/>
        </w:rPr>
        <w:t xml:space="preserve">в том числе </w:t>
      </w:r>
      <w:r>
        <w:rPr>
          <w:rStyle w:val="964"/>
          <w:rFonts w:ascii="Times New Roman" w:hAnsi="Times New Roman" w:cs="Times New Roman"/>
          <w:color w:val="000000"/>
          <w:sz w:val="28"/>
          <w:szCs w:val="28"/>
        </w:rPr>
        <w:t xml:space="preserve">в случае наличия сведений о таких денежных средствах в информации</w:t>
      </w:r>
      <w:r>
        <w:rPr>
          <w:rStyle w:val="964"/>
          <w:rFonts w:ascii="Times New Roman" w:hAnsi="Times New Roman" w:cs="Times New Roman"/>
          <w:color w:val="000000"/>
          <w:sz w:val="28"/>
          <w:szCs w:val="28"/>
        </w:rPr>
        <w:t xml:space="preserve">, полученной в рамках Указания Банка России № 5798-У</w:t>
      </w:r>
      <w:r>
        <w:rPr>
          <w:rStyle w:val="964"/>
          <w:rFonts w:ascii="Times New Roman" w:hAnsi="Times New Roman" w:cs="Times New Roman"/>
          <w:color w:val="000000"/>
          <w:sz w:val="28"/>
          <w:szCs w:val="28"/>
        </w:rPr>
        <w:t xml:space="preserve">)</w:t>
      </w:r>
      <w:r>
        <w:rPr>
          <w:rStyle w:val="964"/>
          <w:rFonts w:ascii="Times New Roman" w:hAnsi="Times New Roman" w:cs="Times New Roman"/>
          <w:color w:val="000000"/>
          <w:sz w:val="28"/>
          <w:szCs w:val="28"/>
        </w:rPr>
        <w:t xml:space="preserve">.</w:t>
      </w:r>
      <w:r>
        <w:rPr>
          <w:rStyle w:val="964"/>
          <w:rFonts w:ascii="Times New Roman" w:hAnsi="Times New Roman" w:cs="Times New Roman"/>
          <w:color w:val="000000"/>
          <w:sz w:val="28"/>
          <w:szCs w:val="28"/>
        </w:rPr>
      </w:r>
    </w:p>
    <w:p>
      <w:pPr>
        <w:pStyle w:val="967"/>
        <w:numPr>
          <w:ilvl w:val="0"/>
          <w:numId w:val="1"/>
        </w:numPr>
        <w:ind w:left="0" w:firstLine="709"/>
        <w:rPr>
          <w:rFonts w:ascii="Times New Roman" w:hAnsi="Times New Roman"/>
          <w:sz w:val="28"/>
          <w:szCs w:val="28"/>
        </w:rPr>
      </w:pPr>
      <w:r>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Pr>
          <w:rFonts w:ascii="Times New Roman" w:hAnsi="Times New Roman" w:eastAsia="Times New Roman"/>
          <w:sz w:val="28"/>
          <w:szCs w:val="28"/>
          <w:lang w:eastAsia="ru-RU"/>
        </w:rPr>
        <w:t xml:space="preserve">не подлежит </w:t>
      </w:r>
      <w:r>
        <w:rPr>
          <w:rFonts w:ascii="Times New Roman" w:hAnsi="Times New Roman" w:eastAsia="Times New Roman"/>
          <w:sz w:val="28"/>
          <w:szCs w:val="28"/>
          <w:lang w:eastAsia="ru-RU"/>
        </w:rPr>
        <w:t xml:space="preserve">отражению в разделе 1 справки. </w:t>
      </w:r>
      <w:r>
        <w:rPr>
          <w:rFonts w:ascii="Times New Roman" w:hAnsi="Times New Roman"/>
          <w:sz w:val="28"/>
          <w:szCs w:val="28"/>
        </w:rPr>
      </w:r>
    </w:p>
    <w:p>
      <w:pPr>
        <w:pStyle w:val="967"/>
        <w:ind w:left="0"/>
        <w:rPr>
          <w:rFonts w:ascii="Times New Roman" w:hAnsi="Times New Roman"/>
          <w:sz w:val="28"/>
          <w:szCs w:val="28"/>
        </w:rPr>
      </w:pPr>
      <w:r>
        <w:rPr>
          <w:rFonts w:ascii="Times New Roman" w:hAnsi="Times New Roman"/>
          <w:sz w:val="28"/>
          <w:szCs w:val="28"/>
        </w:rPr>
        <w:t xml:space="preserve">Аналогичные меры поддержки,</w:t>
      </w:r>
      <w:r>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Pr>
          <w:rFonts w:ascii="Times New Roman" w:hAnsi="Times New Roman"/>
          <w:sz w:val="28"/>
          <w:szCs w:val="28"/>
        </w:rPr>
        <w:t xml:space="preserve">жению в разделе 1 справки.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Служащему (работнику) целесообразно заблаговременно осуществлять сбор</w:t>
      </w:r>
      <w:r>
        <w:rPr>
          <w:rFonts w:ascii="Times New Roman" w:hAnsi="Times New Roman"/>
          <w:sz w:val="28"/>
          <w:szCs w:val="28"/>
        </w:rPr>
        <w:t xml:space="preserve">,</w:t>
      </w:r>
      <w:r>
        <w:rPr>
          <w:rFonts w:ascii="Times New Roman" w:hAnsi="Times New Roman"/>
          <w:sz w:val="28"/>
          <w:szCs w:val="28"/>
        </w:rPr>
        <w:t xml:space="preserve"> систематизацию </w:t>
      </w:r>
      <w:r>
        <w:rPr>
          <w:rFonts w:ascii="Times New Roman" w:hAnsi="Times New Roman"/>
          <w:sz w:val="28"/>
          <w:szCs w:val="28"/>
        </w:rPr>
        <w:t xml:space="preserve">и хранение </w:t>
      </w:r>
      <w:r>
        <w:rPr>
          <w:rFonts w:ascii="Times New Roman" w:hAnsi="Times New Roman"/>
          <w:sz w:val="28"/>
          <w:szCs w:val="28"/>
        </w:rPr>
        <w:t xml:space="preserve">документов, подтверждающих факт получения дохода либо его отсутствия.</w:t>
      </w:r>
      <w:r>
        <w:rPr>
          <w:rFonts w:ascii="Times New Roman" w:hAnsi="Times New Roman"/>
          <w:sz w:val="28"/>
          <w:szCs w:val="28"/>
        </w:rPr>
      </w:r>
    </w:p>
    <w:p>
      <w:pPr>
        <w:pStyle w:val="967"/>
        <w:ind w:left="567" w:firstLine="0"/>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ind w:firstLine="0"/>
        <w:jc w:val="center"/>
        <w:tabs>
          <w:tab w:val="left" w:pos="709" w:leader="none"/>
        </w:tabs>
        <w:rPr>
          <w:rFonts w:ascii="Times New Roman" w:hAnsi="Times New Roman"/>
          <w:b/>
          <w:sz w:val="28"/>
          <w:szCs w:val="28"/>
        </w:rPr>
      </w:pPr>
      <w:r>
        <w:rPr>
          <w:rFonts w:ascii="Times New Roman" w:hAnsi="Times New Roman"/>
          <w:b/>
          <w:sz w:val="28"/>
          <w:szCs w:val="28"/>
        </w:rPr>
        <w:t xml:space="preserve">РАЗДЕЛ 2. СВЕДЕНИЯ О РАСХОДАХ</w:t>
      </w:r>
      <w:r>
        <w:rPr>
          <w:rFonts w:ascii="Times New Roman" w:hAnsi="Times New Roman"/>
          <w:b/>
          <w:sz w:val="28"/>
          <w:szCs w:val="28"/>
        </w:rPr>
      </w:r>
    </w:p>
    <w:p>
      <w:pPr>
        <w:ind w:firstLine="851"/>
        <w:jc w:val="center"/>
        <w:rPr>
          <w:rFonts w:ascii="Times New Roman" w:hAnsi="Times New Roman"/>
          <w:b/>
          <w:sz w:val="28"/>
          <w:szCs w:val="28"/>
        </w:rPr>
      </w:pPr>
      <w:r>
        <w:rPr>
          <w:rFonts w:ascii="Times New Roman" w:hAnsi="Times New Roman"/>
          <w:b/>
          <w:sz w:val="28"/>
          <w:szCs w:val="28"/>
        </w:rPr>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Данный раздел справки </w:t>
      </w:r>
      <w:r>
        <w:rPr>
          <w:rFonts w:ascii="Times New Roman" w:hAnsi="Times New Roman"/>
          <w:b/>
          <w:sz w:val="28"/>
          <w:szCs w:val="28"/>
        </w:rPr>
        <w:t xml:space="preserve">заполняется только</w:t>
      </w:r>
      <w:r>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Pr>
          <w:rFonts w:ascii="Times New Roman" w:hAnsi="Times New Roman"/>
          <w:sz w:val="28"/>
          <w:szCs w:val="28"/>
        </w:rPr>
        <w:t xml:space="preserve">совершена</w:t>
      </w:r>
      <w:r>
        <w:rPr>
          <w:rFonts w:ascii="Times New Roman" w:hAnsi="Times New Roman"/>
          <w:sz w:val="28"/>
          <w:szCs w:val="28"/>
        </w:rPr>
        <w:t xml:space="preserve"> сделк</w:t>
      </w:r>
      <w:r>
        <w:rPr>
          <w:rFonts w:ascii="Times New Roman" w:hAnsi="Times New Roman"/>
          <w:sz w:val="28"/>
          <w:szCs w:val="28"/>
        </w:rPr>
        <w:t xml:space="preserve">а</w:t>
      </w:r>
      <w:r>
        <w:rPr>
          <w:rFonts w:ascii="Times New Roman" w:hAnsi="Times New Roman"/>
          <w:sz w:val="28"/>
          <w:szCs w:val="28"/>
        </w:rPr>
        <w:t xml:space="preserve"> </w:t>
      </w:r>
      <w:r>
        <w:rPr>
          <w:rFonts w:ascii="Times New Roman" w:hAnsi="Times New Roman"/>
          <w:sz w:val="28"/>
          <w:szCs w:val="28"/>
        </w:rPr>
        <w:t xml:space="preserve">или </w:t>
      </w:r>
      <w:r>
        <w:rPr>
          <w:rFonts w:ascii="Times New Roman" w:hAnsi="Times New Roman"/>
          <w:sz w:val="28"/>
          <w:szCs w:val="28"/>
        </w:rPr>
        <w:t xml:space="preserve">совершены </w:t>
      </w:r>
      <w:r>
        <w:rPr>
          <w:rFonts w:ascii="Times New Roman" w:hAnsi="Times New Roman"/>
          <w:sz w:val="28"/>
          <w:szCs w:val="28"/>
        </w:rPr>
        <w:t xml:space="preserve">сделк</w:t>
      </w:r>
      <w:r>
        <w:rPr>
          <w:rFonts w:ascii="Times New Roman" w:hAnsi="Times New Roman"/>
          <w:sz w:val="28"/>
          <w:szCs w:val="28"/>
        </w:rPr>
        <w:t xml:space="preserve">и</w:t>
      </w:r>
      <w:r>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Pr>
          <w:rFonts w:ascii="Times New Roman" w:hAnsi="Times New Roman"/>
          <w:sz w:val="28"/>
          <w:szCs w:val="28"/>
        </w:rPr>
        <w:t xml:space="preserve">такой сделки</w:t>
      </w:r>
      <w:r>
        <w:rPr>
          <w:rFonts w:ascii="Times New Roman" w:hAnsi="Times New Roman"/>
          <w:sz w:val="28"/>
          <w:szCs w:val="28"/>
        </w:rPr>
        <w:t xml:space="preserve"> или общая сумма совершенных сделок</w:t>
      </w:r>
      <w:r>
        <w:rPr>
          <w:rFonts w:ascii="Times New Roman" w:hAnsi="Times New Roman"/>
          <w:sz w:val="28"/>
          <w:szCs w:val="28"/>
        </w:rPr>
        <w:t xml:space="preserve"> </w:t>
      </w:r>
      <w:r>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Pr>
          <w:rFonts w:ascii="Times New Roman" w:hAnsi="Times New Roman"/>
          <w:sz w:val="28"/>
          <w:szCs w:val="28"/>
        </w:rPr>
        <w:t xml:space="preserve">Сведений</w:t>
      </w:r>
      <w:r>
        <w:rPr>
          <w:rFonts w:ascii="Times New Roman" w:hAnsi="Times New Roman"/>
          <w:sz w:val="28"/>
          <w:szCs w:val="28"/>
        </w:rPr>
        <w:t xml:space="preserve"> в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году сообщаются сведения о расходах по сделкам, совершенным в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году. </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В случае приобретения служащим (работн</w:t>
      </w:r>
      <w:r>
        <w:rPr>
          <w:rFonts w:ascii="Times New Roman" w:hAnsi="Times New Roman"/>
          <w:sz w:val="28"/>
          <w:szCs w:val="28"/>
        </w:rPr>
        <w:t xml:space="preserve">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Pr>
          <w:rFonts w:ascii="Times New Roman" w:hAnsi="Times New Roman"/>
          <w:b/>
          <w:sz w:val="28"/>
        </w:rPr>
        <w:t xml:space="preserve">"Сумма сделки"</w:t>
      </w:r>
      <w:r>
        <w:rPr>
          <w:rFonts w:ascii="Times New Roman" w:hAnsi="Times New Roman"/>
          <w:sz w:val="28"/>
          <w:szCs w:val="28"/>
        </w:rPr>
        <w:t xml:space="preserve"> применимых справок рекомендуется указывать полную стоимость. </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Данный </w:t>
      </w:r>
      <w:r>
        <w:rPr>
          <w:rFonts w:ascii="Times New Roman" w:hAnsi="Times New Roman"/>
          <w:sz w:val="28"/>
          <w:szCs w:val="28"/>
        </w:rPr>
        <w:t xml:space="preserve">раздел справки также подлежит заполнению при наличии обстоятельств, перечисленных </w:t>
      </w:r>
      <w:r>
        <w:rPr>
          <w:rFonts w:ascii="Times New Roman" w:hAnsi="Times New Roman"/>
          <w:sz w:val="28"/>
          <w:szCs w:val="28"/>
        </w:rPr>
        <w:t xml:space="preserve">в </w:t>
      </w:r>
      <w:r>
        <w:rPr>
          <w:rFonts w:ascii="Times New Roman" w:hAnsi="Times New Roman"/>
          <w:sz w:val="28"/>
        </w:rPr>
        <w:t xml:space="preserve">пункте</w:t>
      </w:r>
      <w:r>
        <w:rPr>
          <w:rFonts w:ascii="Times New Roman" w:hAnsi="Times New Roman"/>
          <w:sz w:val="28"/>
        </w:rPr>
        <w:t xml:space="preserve"> </w:t>
      </w:r>
      <w:r>
        <w:rPr>
          <w:rFonts w:ascii="Times New Roman" w:hAnsi="Times New Roman"/>
          <w:sz w:val="28"/>
          <w:szCs w:val="28"/>
        </w:rPr>
        <w:t xml:space="preserve">8</w:t>
      </w:r>
      <w:r>
        <w:rPr>
          <w:rFonts w:ascii="Times New Roman" w:hAnsi="Times New Roman"/>
          <w:sz w:val="28"/>
          <w:szCs w:val="28"/>
        </w:rPr>
        <w:t xml:space="preserve">7</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sz w:val="28"/>
          <w:szCs w:val="28"/>
        </w:rPr>
        <w:t xml:space="preserve">, и в случае представления сведений в отношении гражданина, зарегистрированного</w:t>
      </w:r>
      <w:r>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Граждане, поступающие на службу (работу), раздел 2</w:t>
      </w:r>
      <w:r>
        <w:rPr>
          <w:rFonts w:ascii="Times New Roman" w:hAnsi="Times New Roman"/>
          <w:sz w:val="28"/>
          <w:szCs w:val="28"/>
        </w:rPr>
        <w:t xml:space="preserve"> </w:t>
      </w:r>
      <w:r>
        <w:rPr>
          <w:rFonts w:ascii="Times New Roman" w:hAnsi="Times New Roman"/>
          <w:sz w:val="28"/>
          <w:szCs w:val="28"/>
        </w:rPr>
        <w:t xml:space="preserve">справки не заполняют.</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Сведения о расходах не представляются также при представлении справки </w:t>
      </w:r>
      <w:r>
        <w:rPr>
          <w:rFonts w:ascii="Times New Roman" w:hAnsi="Times New Roman"/>
          <w:sz w:val="28"/>
          <w:szCs w:val="28"/>
        </w:rPr>
        <w:br/>
      </w:r>
      <w:r>
        <w:rPr>
          <w:rFonts w:ascii="Times New Roman" w:hAnsi="Times New Roman"/>
          <w:sz w:val="28"/>
          <w:szCs w:val="28"/>
        </w:rPr>
        <w:t xml:space="preserve">в течение четырех месяцев со дня избрания депутатом представит</w:t>
      </w:r>
      <w:r>
        <w:rPr>
          <w:rFonts w:ascii="Times New Roman" w:hAnsi="Times New Roman"/>
          <w:sz w:val="28"/>
          <w:szCs w:val="28"/>
        </w:rPr>
        <w:t xml:space="preserve">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В</w:t>
      </w:r>
      <w:r>
        <w:rPr>
          <w:rFonts w:ascii="Times New Roman" w:hAnsi="Times New Roman"/>
          <w:sz w:val="28"/>
          <w:szCs w:val="28"/>
        </w:rPr>
        <w:t xml:space="preserve"> случае, если гражданином, его супругой (супругом) или несовершеннолетними детьми осуществлены расходы по соответствующей сделке </w:t>
      </w:r>
      <w:r>
        <w:rPr>
          <w:rFonts w:ascii="Times New Roman" w:hAnsi="Times New Roman"/>
          <w:sz w:val="28"/>
          <w:szCs w:val="28"/>
        </w:rPr>
        <w:t xml:space="preserve">(сделкам)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Заполнение данного раздела при отсутствии указанных в </w:t>
      </w:r>
      <w:r>
        <w:rPr>
          <w:rFonts w:ascii="Times New Roman" w:hAnsi="Times New Roman"/>
          <w:sz w:val="28"/>
        </w:rPr>
        <w:t xml:space="preserve">пункте</w:t>
      </w:r>
      <w:r>
        <w:rPr>
          <w:rFonts w:ascii="Times New Roman" w:hAnsi="Times New Roman"/>
          <w:sz w:val="28"/>
        </w:rPr>
        <w:t xml:space="preserve"> </w:t>
      </w:r>
      <w:r>
        <w:rPr>
          <w:rFonts w:ascii="Times New Roman" w:hAnsi="Times New Roman"/>
          <w:sz w:val="28"/>
          <w:szCs w:val="28"/>
        </w:rPr>
        <w:t xml:space="preserve">8</w:t>
      </w:r>
      <w:r>
        <w:rPr>
          <w:rFonts w:ascii="Times New Roman" w:hAnsi="Times New Roman"/>
          <w:sz w:val="28"/>
          <w:szCs w:val="28"/>
        </w:rPr>
        <w:t xml:space="preserve">7</w:t>
      </w:r>
      <w:r>
        <w:rPr>
          <w:rFonts w:ascii="Times New Roman" w:hAnsi="Times New Roman"/>
          <w:sz w:val="28"/>
        </w:rPr>
        <w:t xml:space="preserve"> </w:t>
      </w:r>
      <w:r>
        <w:rPr>
          <w:rFonts w:ascii="Times New Roman" w:hAnsi="Times New Roman"/>
          <w:sz w:val="28"/>
        </w:rPr>
        <w:t xml:space="preserve">настоящих Методических рекомендаци</w:t>
      </w:r>
      <w:r>
        <w:rPr>
          <w:rFonts w:ascii="Times New Roman" w:hAnsi="Times New Roman"/>
          <w:sz w:val="28"/>
          <w:szCs w:val="28"/>
        </w:rPr>
        <w:t xml:space="preserve">й оснований не является нарушением.</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w:t>
      </w:r>
      <w:r>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Pr>
          <w:rFonts w:ascii="Times New Roman" w:hAnsi="Times New Roman"/>
          <w:bCs/>
          <w:color w:val="000000"/>
          <w:sz w:val="28"/>
          <w:szCs w:val="28"/>
        </w:rPr>
        <w:t xml:space="preserve">2024</w:t>
      </w:r>
      <w:r>
        <w:rPr>
          <w:rFonts w:ascii="Times New Roman" w:hAnsi="Times New Roman"/>
          <w:bCs/>
          <w:color w:val="000000"/>
          <w:sz w:val="28"/>
          <w:szCs w:val="28"/>
        </w:rPr>
        <w:t xml:space="preserve"> </w:t>
      </w:r>
      <w:r>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Pr>
          <w:rFonts w:ascii="Times New Roman" w:hAnsi="Times New Roman"/>
          <w:bCs/>
          <w:color w:val="000000"/>
          <w:sz w:val="28"/>
          <w:szCs w:val="28"/>
        </w:rPr>
        <w:t xml:space="preserve">20</w:t>
      </w:r>
      <w:r>
        <w:rPr>
          <w:rFonts w:ascii="Times New Roman" w:hAnsi="Times New Roman"/>
          <w:bCs/>
          <w:color w:val="000000"/>
          <w:sz w:val="28"/>
          <w:szCs w:val="28"/>
        </w:rPr>
        <w:t xml:space="preserve">21</w:t>
      </w:r>
      <w:r>
        <w:rPr>
          <w:rFonts w:ascii="Times New Roman" w:hAnsi="Times New Roman"/>
          <w:bCs/>
          <w:color w:val="000000"/>
          <w:sz w:val="28"/>
          <w:szCs w:val="28"/>
        </w:rPr>
        <w:t xml:space="preserve">, </w:t>
      </w:r>
      <w:r>
        <w:rPr>
          <w:rFonts w:ascii="Times New Roman" w:hAnsi="Times New Roman"/>
          <w:bCs/>
          <w:color w:val="000000"/>
          <w:sz w:val="28"/>
          <w:szCs w:val="28"/>
        </w:rPr>
        <w:t xml:space="preserve">202</w:t>
      </w:r>
      <w:r>
        <w:rPr>
          <w:rFonts w:ascii="Times New Roman" w:hAnsi="Times New Roman"/>
          <w:bCs/>
          <w:color w:val="000000"/>
          <w:sz w:val="28"/>
          <w:szCs w:val="28"/>
        </w:rPr>
        <w:t xml:space="preserve">2</w:t>
      </w:r>
      <w:r>
        <w:rPr>
          <w:rFonts w:ascii="Times New Roman" w:hAnsi="Times New Roman"/>
          <w:bCs/>
          <w:color w:val="000000"/>
          <w:sz w:val="28"/>
          <w:szCs w:val="28"/>
        </w:rPr>
        <w:t xml:space="preserve"> </w:t>
      </w:r>
      <w:r>
        <w:rPr>
          <w:rFonts w:ascii="Times New Roman" w:hAnsi="Times New Roman"/>
          <w:bCs/>
          <w:color w:val="000000"/>
          <w:sz w:val="28"/>
          <w:szCs w:val="28"/>
        </w:rPr>
        <w:t xml:space="preserve">и </w:t>
      </w:r>
      <w:r>
        <w:rPr>
          <w:rFonts w:ascii="Times New Roman" w:hAnsi="Times New Roman"/>
          <w:bCs/>
          <w:color w:val="000000"/>
          <w:sz w:val="28"/>
          <w:szCs w:val="28"/>
        </w:rPr>
        <w:t xml:space="preserve">202</w:t>
      </w:r>
      <w:r>
        <w:rPr>
          <w:rFonts w:ascii="Times New Roman" w:hAnsi="Times New Roman"/>
          <w:bCs/>
          <w:color w:val="000000"/>
          <w:sz w:val="28"/>
          <w:szCs w:val="28"/>
        </w:rPr>
        <w:t xml:space="preserve">3</w:t>
      </w:r>
      <w:r>
        <w:rPr>
          <w:rFonts w:ascii="Times New Roman" w:hAnsi="Times New Roman"/>
          <w:bCs/>
          <w:color w:val="000000"/>
          <w:sz w:val="28"/>
          <w:szCs w:val="28"/>
        </w:rPr>
        <w:t xml:space="preserve"> </w:t>
      </w:r>
      <w:r>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w:t>
      </w:r>
      <w:r>
        <w:rPr>
          <w:rFonts w:ascii="Times New Roman" w:hAnsi="Times New Roman"/>
          <w:bCs/>
          <w:color w:val="000000"/>
          <w:sz w:val="28"/>
          <w:szCs w:val="28"/>
        </w:rPr>
        <w:t xml:space="preserve">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Pr>
          <w:rFonts w:ascii="Times New Roman" w:hAnsi="Times New Roman"/>
          <w:bCs/>
          <w:color w:val="000000"/>
          <w:sz w:val="28"/>
          <w:szCs w:val="28"/>
        </w:rPr>
        <w:t xml:space="preserve">общего дохода из него не вычитаются иные расходы, например</w:t>
      </w:r>
      <w:r>
        <w:rPr>
          <w:rFonts w:ascii="Times New Roman" w:hAnsi="Times New Roman"/>
          <w:bCs/>
          <w:color w:val="000000"/>
          <w:sz w:val="28"/>
          <w:szCs w:val="28"/>
        </w:rPr>
        <w:t xml:space="preserve">,</w:t>
      </w:r>
      <w:r>
        <w:rPr>
          <w:rFonts w:ascii="Times New Roman" w:hAnsi="Times New Roman"/>
          <w:bCs/>
          <w:color w:val="000000"/>
          <w:sz w:val="28"/>
          <w:szCs w:val="28"/>
        </w:rPr>
        <w:t xml:space="preserve"> связанные с отпуском, оплатой </w:t>
      </w:r>
      <w:r>
        <w:rPr>
          <w:rFonts w:ascii="Times New Roman" w:hAnsi="Times New Roman"/>
          <w:sz w:val="28"/>
          <w:szCs w:val="28"/>
        </w:rPr>
        <w:t xml:space="preserve">жилищно-коммунальных услуг и т.п.</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Для цели реализации </w:t>
      </w:r>
      <w:r>
        <w:rPr>
          <w:rFonts w:ascii="Times New Roman" w:hAnsi="Times New Roman"/>
          <w:sz w:val="28"/>
        </w:rPr>
        <w:t xml:space="preserve">пункта</w:t>
      </w:r>
      <w:r>
        <w:rPr>
          <w:rFonts w:ascii="Times New Roman" w:hAnsi="Times New Roman"/>
          <w:sz w:val="28"/>
        </w:rPr>
        <w:t xml:space="preserve"> </w:t>
      </w:r>
      <w:r>
        <w:rPr>
          <w:rFonts w:ascii="Times New Roman" w:hAnsi="Times New Roman"/>
          <w:sz w:val="28"/>
          <w:szCs w:val="28"/>
        </w:rPr>
        <w:t xml:space="preserve">8</w:t>
      </w:r>
      <w:r>
        <w:rPr>
          <w:rFonts w:ascii="Times New Roman" w:hAnsi="Times New Roman"/>
          <w:sz w:val="28"/>
          <w:szCs w:val="28"/>
        </w:rPr>
        <w:t xml:space="preserve">7</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Pr>
          <w:rFonts w:ascii="Times New Roman" w:hAnsi="Times New Roman"/>
          <w:sz w:val="28"/>
          <w:szCs w:val="28"/>
        </w:rPr>
        <w:t xml:space="preserve">служащего (работника) за три последних года, предшествующих отчетному периоду (аналогично в отношении супруги (супруга).</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r>
        <w:rPr>
          <w:rFonts w:ascii="Times New Roman" w:hAnsi="Times New Roman"/>
          <w:sz w:val="28"/>
          <w:szCs w:val="28"/>
        </w:rPr>
      </w:r>
    </w:p>
    <w:p>
      <w:pPr>
        <w:pStyle w:val="967"/>
        <w:numPr>
          <w:ilvl w:val="0"/>
          <w:numId w:val="1"/>
        </w:numPr>
        <w:ind w:left="0" w:firstLine="567"/>
        <w:tabs>
          <w:tab w:val="left" w:pos="0" w:leader="none"/>
          <w:tab w:val="left" w:pos="1418" w:leader="none"/>
        </w:tabs>
        <w:rPr>
          <w:rFonts w:ascii="Times New Roman" w:hAnsi="Times New Roman"/>
          <w:sz w:val="28"/>
          <w:szCs w:val="28"/>
        </w:rPr>
      </w:pPr>
      <w:r>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w:t>
      </w:r>
      <w:r>
        <w:rPr>
          <w:rFonts w:ascii="Times New Roman" w:hAnsi="Times New Roman"/>
          <w:sz w:val="28"/>
          <w:szCs w:val="28"/>
        </w:rPr>
        <w:t xml:space="preserve">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r>
        <w:rPr>
          <w:rFonts w:ascii="Times New Roman" w:hAnsi="Times New Roman"/>
          <w:sz w:val="28"/>
          <w:szCs w:val="28"/>
        </w:rPr>
      </w:r>
    </w:p>
    <w:p>
      <w:pPr>
        <w:pStyle w:val="967"/>
        <w:ind w:left="0" w:firstLine="567"/>
        <w:tabs>
          <w:tab w:val="left" w:pos="0" w:leader="none"/>
          <w:tab w:val="left" w:pos="1418" w:leader="none"/>
        </w:tabs>
        <w:rPr>
          <w:rFonts w:ascii="Times New Roman" w:hAnsi="Times New Roman"/>
          <w:sz w:val="28"/>
          <w:szCs w:val="28"/>
        </w:rPr>
      </w:pPr>
      <w:r>
        <w:rPr>
          <w:rFonts w:ascii="Times New Roman" w:hAnsi="Times New Roman"/>
          <w:sz w:val="28"/>
          <w:szCs w:val="28"/>
        </w:rPr>
        <w:t xml:space="preserve">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w:t>
      </w:r>
      <w:r>
        <w:rPr>
          <w:rFonts w:ascii="Times New Roman" w:hAnsi="Times New Roman"/>
          <w:sz w:val="28"/>
          <w:szCs w:val="28"/>
        </w:rPr>
        <w:t xml:space="preserve">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w:t>
      </w:r>
      <w:r>
        <w:rPr>
          <w:rFonts w:ascii="Times New Roman" w:hAnsi="Times New Roman"/>
          <w:sz w:val="28"/>
          <w:szCs w:val="28"/>
        </w:rPr>
        <w:t xml:space="preserve">служащего (работника) и его супруги (супруга) за три последних года, предшествующих совершению сделки).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Данный раздел </w:t>
      </w:r>
      <w:r>
        <w:rPr>
          <w:rFonts w:ascii="Times New Roman" w:hAnsi="Times New Roman"/>
          <w:b/>
          <w:sz w:val="28"/>
          <w:szCs w:val="28"/>
        </w:rPr>
        <w:t xml:space="preserve">не заполняется</w:t>
      </w:r>
      <w:r>
        <w:rPr>
          <w:rFonts w:ascii="Times New Roman" w:hAnsi="Times New Roman"/>
          <w:sz w:val="28"/>
          <w:szCs w:val="28"/>
        </w:rPr>
        <w:t xml:space="preserve"> в следующих случаях:</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1) при отсутствии правовых оснований для представле</w:t>
      </w:r>
      <w:r>
        <w:rPr>
          <w:rFonts w:ascii="Times New Roman" w:hAnsi="Times New Roman"/>
          <w:sz w:val="28"/>
          <w:szCs w:val="28"/>
        </w:rPr>
        <w:t xml:space="preserve">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2) земельный участок, друго</w:t>
      </w:r>
      <w:r>
        <w:rPr>
          <w:rFonts w:ascii="Times New Roman" w:hAnsi="Times New Roman"/>
          <w:sz w:val="28"/>
          <w:szCs w:val="28"/>
        </w:rPr>
        <w:t xml:space="preserve">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Pr>
          <w:rFonts w:ascii="Times New Roman" w:hAnsi="Times New Roman"/>
          <w:sz w:val="28"/>
          <w:szCs w:val="28"/>
        </w:rPr>
        <w:t xml:space="preserve">, а также </w:t>
      </w:r>
      <w:r>
        <w:rPr>
          <w:rFonts w:ascii="Times New Roman" w:hAnsi="Times New Roman"/>
          <w:sz w:val="28"/>
          <w:szCs w:val="28"/>
        </w:rPr>
        <w:t xml:space="preserve">если </w:t>
      </w:r>
      <w:r>
        <w:rPr>
          <w:rFonts w:ascii="Times New Roman" w:hAnsi="Times New Roman"/>
          <w:sz w:val="28"/>
          <w:szCs w:val="28"/>
        </w:rPr>
        <w:t xml:space="preserve">цифровая валюта получена</w:t>
      </w:r>
      <w:r>
        <w:rPr>
          <w:rFonts w:ascii="Times New Roman" w:hAnsi="Times New Roman"/>
          <w:sz w:val="28"/>
          <w:szCs w:val="28"/>
        </w:rPr>
        <w:t xml:space="preserve"> в результате осуществления майнинга или участия в майнинг-пуле</w:t>
      </w:r>
      <w:r>
        <w:rPr>
          <w:rFonts w:ascii="Times New Roman" w:hAnsi="Times New Roman"/>
          <w:sz w:val="28"/>
          <w:szCs w:val="28"/>
        </w:rPr>
        <w:t xml:space="preserve">.</w:t>
      </w:r>
      <w:r>
        <w:rPr>
          <w:rFonts w:ascii="Times New Roman" w:hAnsi="Times New Roman"/>
          <w:sz w:val="28"/>
          <w:szCs w:val="28"/>
        </w:rPr>
        <w:t xml:space="preserve"> При этом такое имущество отражается в соответствующих разделах справки;</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3) </w:t>
      </w:r>
      <w:r>
        <w:rPr>
          <w:rFonts w:ascii="Times New Roman" w:hAnsi="Times New Roman"/>
          <w:sz w:val="28"/>
          <w:szCs w:val="28"/>
        </w:rPr>
        <w:t xml:space="preserve">осуществлена государственная регистрация права собственности</w:t>
      </w:r>
      <w:r>
        <w:rPr>
          <w:rFonts w:ascii="Times New Roman" w:hAnsi="Times New Roman"/>
          <w:sz w:val="28"/>
          <w:szCs w:val="28"/>
        </w:rPr>
        <w:t xml:space="preserve"> </w:t>
      </w:r>
      <w:r>
        <w:rPr>
          <w:rFonts w:ascii="Times New Roman" w:hAnsi="Times New Roman"/>
          <w:sz w:val="28"/>
          <w:szCs w:val="28"/>
        </w:rPr>
        <w:t xml:space="preserve">на недвижимое имущество без совершения сделки по приобретению данного имущества (например, возведение жилого дома на земельном участке).</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графы </w:t>
      </w:r>
      <w:r>
        <w:rPr>
          <w:rFonts w:ascii="Times New Roman" w:hAnsi="Times New Roman"/>
          <w:b/>
          <w:sz w:val="28"/>
        </w:rPr>
        <w:t xml:space="preserve">"</w:t>
      </w:r>
      <w:r>
        <w:rPr>
          <w:rFonts w:ascii="Times New Roman" w:hAnsi="Times New Roman"/>
          <w:b/>
          <w:sz w:val="28"/>
          <w:szCs w:val="28"/>
        </w:rPr>
        <w:t xml:space="preserve">Вид приобретенного имущества</w:t>
      </w:r>
      <w:r>
        <w:rPr>
          <w:rFonts w:ascii="Times New Roman" w:hAnsi="Times New Roman"/>
          <w:b/>
          <w:sz w:val="28"/>
        </w:rPr>
        <w:t xml:space="preserve">"</w:t>
      </w:r>
      <w:r>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Pr>
          <w:rFonts w:ascii="Times New Roman" w:hAnsi="Times New Roman"/>
          <w:bCs/>
          <w:color w:val="000000"/>
          <w:sz w:val="28"/>
          <w:szCs w:val="28"/>
        </w:rPr>
        <w:t xml:space="preserve">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w:t>
      </w:r>
      <w:r>
        <w:rPr>
          <w:rFonts w:ascii="Times New Roman" w:hAnsi="Times New Roman"/>
          <w:bCs/>
          <w:color w:val="000000"/>
          <w:sz w:val="28"/>
          <w:szCs w:val="28"/>
        </w:rPr>
        <w:t xml:space="preserve">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 xml:space="preserve">"Сумма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Pr>
          <w:rFonts w:ascii="Times New Roman" w:hAnsi="Times New Roman"/>
          <w:sz w:val="28"/>
          <w:szCs w:val="28"/>
        </w:rPr>
        <w:t xml:space="preserve">ы в иностранной валюте,</w:t>
      </w:r>
      <w:r>
        <w:rPr>
          <w:rFonts w:ascii="Times New Roman" w:hAnsi="Times New Roman"/>
          <w:sz w:val="28"/>
          <w:szCs w:val="28"/>
        </w:rPr>
        <w:t xml:space="preserve"> то осуществляется перевод</w:t>
      </w:r>
      <w:r>
        <w:rPr>
          <w:rFonts w:ascii="Times New Roman" w:hAnsi="Times New Roman"/>
          <w:sz w:val="28"/>
          <w:szCs w:val="28"/>
        </w:rPr>
        <w:t xml:space="preserve"> в рубли по курсу, установленному Банком России, на дату </w:t>
      </w:r>
      <w:r>
        <w:rPr>
          <w:rFonts w:ascii="Times New Roman" w:hAnsi="Times New Roman"/>
          <w:sz w:val="28"/>
          <w:szCs w:val="28"/>
        </w:rPr>
        <w:t xml:space="preserve">совершения сделки.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графы </w:t>
      </w:r>
      <w:r>
        <w:rPr>
          <w:rFonts w:ascii="Times New Roman" w:hAnsi="Times New Roman"/>
          <w:b/>
          <w:sz w:val="28"/>
        </w:rPr>
        <w:t xml:space="preserve">"</w:t>
      </w:r>
      <w:r>
        <w:rPr>
          <w:rFonts w:ascii="Times New Roman" w:hAnsi="Times New Roman"/>
          <w:b/>
          <w:sz w:val="28"/>
          <w:szCs w:val="28"/>
        </w:rPr>
        <w:t xml:space="preserve">Источник получения средств, за счет которых приобретено имущество</w:t>
      </w:r>
      <w:r>
        <w:rPr>
          <w:rFonts w:ascii="Times New Roman" w:hAnsi="Times New Roman"/>
          <w:b/>
          <w:sz w:val="28"/>
        </w:rPr>
        <w:t xml:space="preserve">"</w:t>
      </w:r>
      <w:r>
        <w:rPr>
          <w:rFonts w:ascii="Times New Roman" w:hAnsi="Times New Roman"/>
          <w:b/>
          <w:sz w:val="28"/>
          <w:szCs w:val="28"/>
        </w:rPr>
        <w:t xml:space="preserve"> </w:t>
      </w:r>
      <w:r>
        <w:rPr>
          <w:rFonts w:ascii="Times New Roman" w:hAnsi="Times New Roman"/>
          <w:sz w:val="28"/>
          <w:szCs w:val="28"/>
        </w:rPr>
        <w:t xml:space="preserve">следует указывать наименование источника получения средств и размер полученного дохода по каждому из источников.</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Ис</w:t>
      </w:r>
      <w:r>
        <w:rPr>
          <w:rFonts w:ascii="Times New Roman" w:hAnsi="Times New Roman"/>
          <w:sz w:val="28"/>
          <w:szCs w:val="28"/>
        </w:rPr>
        <w:t xml:space="preserve">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w:t>
      </w:r>
      <w:r>
        <w:rPr>
          <w:rFonts w:ascii="Times New Roman" w:hAnsi="Times New Roman"/>
          <w:sz w:val="28"/>
          <w:szCs w:val="28"/>
        </w:rPr>
        <w:t xml:space="preserve">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r>
        <w:rPr>
          <w:rFonts w:ascii="Times New Roman" w:hAnsi="Times New Roman"/>
          <w:sz w:val="28"/>
          <w:szCs w:val="28"/>
        </w:rPr>
      </w:r>
    </w:p>
    <w:p>
      <w:pPr>
        <w:pStyle w:val="985"/>
        <w:numPr>
          <w:ilvl w:val="0"/>
          <w:numId w:val="1"/>
        </w:numPr>
        <w:ind w:left="0" w:firstLine="567"/>
        <w:jc w:val="both"/>
      </w:pPr>
      <w:r>
        <w:t xml:space="preserve">В графе </w:t>
      </w:r>
      <w:r>
        <w:rPr>
          <w:b/>
        </w:rPr>
        <w:t xml:space="preserve">"Основания приобретения имущества" </w:t>
      </w:r>
      <w:r>
        <w:t xml:space="preserve">указываются регистрационный номер и дата записи в Едином государственном реестре недвижимости (ЕГРН)</w:t>
      </w:r>
      <w:r>
        <w:rPr>
          <w:bCs/>
        </w:rPr>
        <w:t xml:space="preserve">. Также указываются </w:t>
      </w:r>
      <w:r>
        <w:t xml:space="preserve">наименование и реквизиты документа, являющегося о</w:t>
      </w:r>
      <w:r>
        <w:t xml:space="preserve">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t xml:space="preserve">нием для возникновения права собственности. Копия документа прилагается к справке.</w:t>
      </w:r>
      <w:r/>
    </w:p>
    <w:p>
      <w:pPr>
        <w:pStyle w:val="985"/>
        <w:ind w:firstLine="567"/>
        <w:jc w:val="both"/>
      </w:pPr>
      <w:r>
        <w:t xml:space="preserve">В отношении цифровых фи</w:t>
      </w:r>
      <w:r>
        <w:t xml:space="preserve">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r/>
    </w:p>
    <w:p>
      <w:pPr>
        <w:pStyle w:val="985"/>
        <w:ind w:firstLine="567"/>
        <w:jc w:val="both"/>
      </w:pPr>
      <w:r>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r/>
    </w:p>
    <w:p>
      <w:pPr>
        <w:pStyle w:val="985"/>
        <w:ind w:firstLine="567"/>
        <w:jc w:val="both"/>
      </w:pPr>
      <w:r>
        <w:t xml:space="preserve">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r/>
    </w:p>
    <w:p>
      <w:pPr>
        <w:pStyle w:val="985"/>
        <w:numPr>
          <w:ilvl w:val="0"/>
          <w:numId w:val="1"/>
        </w:numPr>
        <w:ind w:left="0" w:firstLine="567"/>
        <w:jc w:val="both"/>
      </w:pPr>
      <w:r>
        <w:rPr>
          <w:b/>
        </w:rPr>
        <w:t xml:space="preserve">Особенности заполнения раздела "Сведения о расходах"</w:t>
      </w:r>
      <w:r>
        <w:t xml:space="preserve">:</w:t>
      </w:r>
      <w:r/>
    </w:p>
    <w:p>
      <w:pPr>
        <w:ind w:firstLine="567"/>
        <w:rPr>
          <w:rFonts w:ascii="Times New Roman" w:hAnsi="Times New Roman"/>
          <w:sz w:val="28"/>
          <w:szCs w:val="28"/>
        </w:rPr>
      </w:pPr>
      <w:r>
        <w:rPr>
          <w:rFonts w:ascii="Times New Roman" w:hAnsi="Times New Roman"/>
          <w:b/>
          <w:sz w:val="28"/>
          <w:szCs w:val="28"/>
        </w:rPr>
        <w:t xml:space="preserve">1) приобретение недвижимого имущества посредством участия в долевом строительстве.</w:t>
      </w:r>
      <w:r>
        <w:rPr>
          <w:rFonts w:ascii="Times New Roman" w:hAnsi="Times New Roman"/>
          <w:sz w:val="28"/>
          <w:szCs w:val="28"/>
        </w:rPr>
        <w:t xml:space="preserve"> Сведения об объекте долевого строительства, в отношении которого заключен договор участия в</w:t>
      </w:r>
      <w:r>
        <w:rPr>
          <w:rFonts w:ascii="Times New Roman" w:hAnsi="Times New Roman"/>
          <w:sz w:val="28"/>
          <w:szCs w:val="28"/>
        </w:rPr>
        <w:t xml:space="preserve">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w:t>
      </w:r>
      <w:r>
        <w:rPr>
          <w:rFonts w:ascii="Times New Roman" w:hAnsi="Times New Roman"/>
          <w:sz w:val="28"/>
          <w:szCs w:val="28"/>
        </w:rPr>
        <w:t xml:space="preserve">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При заключении в отчетном периоде нескольких договоров участия в долевом строительстве учитывается общая сумма, уплаченная по всем договорам.</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Одновременно при наличии оснований информация об имеющихся на отчетную дату финансо</w:t>
      </w:r>
      <w:r>
        <w:rPr>
          <w:rFonts w:ascii="Times New Roman" w:hAnsi="Times New Roman"/>
          <w:sz w:val="28"/>
          <w:szCs w:val="28"/>
        </w:rPr>
        <w:t xml:space="preserve">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r>
        <w:rPr>
          <w:rFonts w:ascii="Times New Roman" w:hAnsi="Times New Roman"/>
          <w:sz w:val="28"/>
          <w:szCs w:val="28"/>
        </w:rPr>
      </w:r>
    </w:p>
    <w:p>
      <w:pPr>
        <w:ind w:firstLine="567"/>
        <w:shd w:val="clear" w:color="auto" w:fill="ffffff"/>
        <w:rPr>
          <w:rFonts w:ascii="Times New Roman" w:hAnsi="Times New Roman"/>
          <w:sz w:val="28"/>
          <w:szCs w:val="28"/>
        </w:rPr>
      </w:pPr>
      <w:r>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w:t>
      </w:r>
      <w:r>
        <w:rPr>
          <w:rFonts w:ascii="Times New Roman" w:hAnsi="Times New Roman"/>
          <w:sz w:val="28"/>
          <w:szCs w:val="28"/>
        </w:rPr>
        <w:t xml:space="preserve">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w:t>
      </w:r>
      <w:r>
        <w:rPr>
          <w:rFonts w:ascii="Times New Roman" w:hAnsi="Times New Roman"/>
          <w:sz w:val="28"/>
          <w:szCs w:val="28"/>
        </w:rPr>
        <w:t xml:space="preserve">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w:t>
      </w:r>
      <w:r>
        <w:rPr>
          <w:rFonts w:ascii="Times New Roman" w:hAnsi="Times New Roman"/>
          <w:sz w:val="28"/>
          <w:szCs w:val="28"/>
        </w:rPr>
        <w:t xml:space="preserve">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Pr>
          <w:rFonts w:ascii="Times New Roman" w:hAnsi="Times New Roman"/>
          <w:spacing w:val="2"/>
          <w:sz w:val="28"/>
          <w:szCs w:val="28"/>
        </w:rPr>
        <w:t xml:space="preserve">собственности на недвижимое имущество, приобретенное на основании </w:t>
      </w:r>
      <w:r>
        <w:rPr>
          <w:rFonts w:ascii="Times New Roman" w:hAnsi="Times New Roman"/>
          <w:spacing w:val="1"/>
          <w:sz w:val="28"/>
          <w:szCs w:val="28"/>
        </w:rPr>
        <w:t xml:space="preserve">договора долевого участия, сведения об этом имуществе подлежат указанию </w:t>
      </w:r>
      <w:r>
        <w:rPr>
          <w:rFonts w:ascii="Times New Roman" w:hAnsi="Times New Roman"/>
          <w:sz w:val="28"/>
          <w:szCs w:val="28"/>
        </w:rPr>
        <w:t xml:space="preserve">в подразделе 3.1 раздела 3 справки;</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b/>
          <w:sz w:val="28"/>
          <w:szCs w:val="28"/>
        </w:rPr>
        <w:t xml:space="preserve">2) приобретение недвижимого имущества посредством участия в кооперативе.</w:t>
      </w:r>
      <w:r>
        <w:rPr>
          <w:rFonts w:ascii="Times New Roman" w:hAnsi="Times New Roman"/>
          <w:sz w:val="28"/>
          <w:szCs w:val="28"/>
        </w:rPr>
        <w:t xml:space="preserve"> Обязанность представления сведений о расходах возникает в случае, если лицо совершило сделку </w:t>
      </w:r>
      <w:r>
        <w:rPr>
          <w:rFonts w:ascii="Times New Roman" w:hAnsi="Times New Roman"/>
          <w:sz w:val="28"/>
          <w:szCs w:val="28"/>
        </w:rPr>
        <w:t xml:space="preserve">(сделки)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b/>
          <w:sz w:val="28"/>
          <w:szCs w:val="28"/>
        </w:rPr>
        <w:t xml:space="preserve">3) приобретение ценных бумаг.</w:t>
      </w:r>
      <w:r>
        <w:rPr>
          <w:rFonts w:ascii="Times New Roman" w:hAnsi="Times New Roman"/>
          <w:sz w:val="28"/>
          <w:szCs w:val="28"/>
        </w:rPr>
        <w:t xml:space="preserve"> Одной (каждой) сделкой куп</w:t>
      </w:r>
      <w:r>
        <w:rPr>
          <w:rFonts w:ascii="Times New Roman" w:hAnsi="Times New Roman"/>
          <w:sz w:val="28"/>
          <w:szCs w:val="28"/>
        </w:rPr>
        <w:t xml:space="preserve">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b/>
          <w:sz w:val="28"/>
          <w:szCs w:val="28"/>
        </w:rPr>
        <w:t xml:space="preserve">4) приобретение цифровых финансовых активов и цифровых валют.</w:t>
      </w:r>
      <w:r>
        <w:rPr>
          <w:rFonts w:ascii="Times New Roman" w:hAnsi="Times New Roman"/>
          <w:sz w:val="28"/>
          <w:szCs w:val="28"/>
        </w:rPr>
        <w:t xml:space="preserve"> Одной (каждой) сделкой купли-продажи цифровых финансо</w:t>
      </w:r>
      <w:r>
        <w:rPr>
          <w:rFonts w:ascii="Times New Roman" w:hAnsi="Times New Roman"/>
          <w:sz w:val="28"/>
          <w:szCs w:val="28"/>
        </w:rPr>
        <w:t xml:space="preserve">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r>
        <w:rPr>
          <w:rFonts w:ascii="Times New Roman" w:hAnsi="Times New Roman"/>
          <w:sz w:val="28"/>
          <w:szCs w:val="28"/>
        </w:rPr>
      </w:r>
    </w:p>
    <w:p>
      <w:pPr>
        <w:ind w:firstLine="851"/>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ind w:firstLine="0"/>
        <w:jc w:val="center"/>
        <w:rPr>
          <w:rFonts w:ascii="Times New Roman" w:hAnsi="Times New Roman" w:eastAsia="Times New Roman"/>
          <w:b/>
          <w:sz w:val="28"/>
          <w:szCs w:val="28"/>
        </w:rPr>
      </w:pPr>
      <w:r>
        <w:rPr>
          <w:rFonts w:ascii="Times New Roman" w:hAnsi="Times New Roman" w:eastAsia="Times New Roman"/>
          <w:b/>
          <w:sz w:val="28"/>
          <w:szCs w:val="28"/>
          <w:lang w:eastAsia="ru-RU"/>
        </w:rPr>
        <w:t xml:space="preserve">РАЗДЕЛ 3. СВЕДЕНИЯ ОБ ИМУЩЕСТВЕ</w:t>
      </w:r>
      <w:r>
        <w:rPr>
          <w:rFonts w:ascii="Times New Roman" w:hAnsi="Times New Roman" w:eastAsia="Times New Roman"/>
          <w:b/>
          <w:sz w:val="28"/>
          <w:szCs w:val="28"/>
        </w:rPr>
      </w:r>
    </w:p>
    <w:p>
      <w:pPr>
        <w:ind w:firstLine="851"/>
        <w:jc w:val="center"/>
        <w:rPr>
          <w:rFonts w:ascii="Times New Roman" w:hAnsi="Times New Roman" w:eastAsia="Times New Roman"/>
          <w:sz w:val="28"/>
          <w:szCs w:val="28"/>
        </w:rPr>
      </w:pPr>
      <w:r>
        <w:rPr>
          <w:rFonts w:ascii="Times New Roman" w:hAnsi="Times New Roman" w:eastAsia="Times New Roman"/>
          <w:sz w:val="28"/>
          <w:szCs w:val="28"/>
        </w:rPr>
      </w:r>
      <w:r>
        <w:rPr>
          <w:rFonts w:ascii="Times New Roman" w:hAnsi="Times New Roman" w:eastAsia="Times New Roman"/>
          <w:sz w:val="28"/>
          <w:szCs w:val="28"/>
        </w:rPr>
      </w:r>
    </w:p>
    <w:p>
      <w:pPr>
        <w:rPr>
          <w:rFonts w:ascii="Times New Roman" w:hAnsi="Times New Roman" w:eastAsia="Times New Roman"/>
          <w:b/>
          <w:sz w:val="28"/>
          <w:szCs w:val="28"/>
        </w:rPr>
      </w:pPr>
      <w:r>
        <w:rPr>
          <w:rFonts w:ascii="Times New Roman" w:hAnsi="Times New Roman" w:eastAsia="Times New Roman"/>
          <w:b/>
          <w:sz w:val="28"/>
          <w:szCs w:val="28"/>
          <w:lang w:eastAsia="ru-RU"/>
        </w:rPr>
        <w:t xml:space="preserve">Подраздел 3.1 Недвижимое имущество</w:t>
      </w:r>
      <w:r>
        <w:rPr>
          <w:rFonts w:ascii="Times New Roman" w:hAnsi="Times New Roman" w:eastAsia="Times New Roman"/>
          <w:b/>
          <w:sz w:val="28"/>
          <w:szCs w:val="28"/>
        </w:rPr>
      </w:r>
    </w:p>
    <w:p>
      <w:pPr>
        <w:pStyle w:val="967"/>
        <w:ind w:left="567" w:firstLine="0"/>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Понятие недвижимого имущества установлено статьей 130 Гражданского кодекса Российской Федерации. Сог</w:t>
      </w:r>
      <w:r>
        <w:rPr>
          <w:rFonts w:ascii="Times New Roman" w:hAnsi="Times New Roman"/>
          <w:sz w:val="28"/>
          <w:szCs w:val="28"/>
        </w:rPr>
        <w:t xml:space="preserve">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w:t>
      </w:r>
      <w:r>
        <w:rPr>
          <w:rFonts w:ascii="Times New Roman" w:hAnsi="Times New Roman"/>
          <w:sz w:val="28"/>
          <w:szCs w:val="28"/>
        </w:rPr>
        <w:t xml:space="preserve">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данного подраздела указываются все объекты н</w:t>
      </w:r>
      <w:r>
        <w:rPr>
          <w:rFonts w:ascii="Times New Roman" w:hAnsi="Times New Roman"/>
          <w:sz w:val="28"/>
          <w:szCs w:val="28"/>
        </w:rPr>
        <w:t xml:space="preserve">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Pr>
          <w:rFonts w:ascii="Times New Roman" w:hAnsi="Times New Roman"/>
          <w:sz w:val="28"/>
          <w:szCs w:val="28"/>
          <w:shd w:val="clear" w:color="auto" w:fill="ffffff"/>
        </w:rPr>
        <w:t xml:space="preserve">гражданину, зарегистрированному в качестве индивидуального предпринимателя</w:t>
      </w:r>
      <w:r>
        <w:rPr>
          <w:rFonts w:ascii="Times New Roman" w:hAnsi="Times New Roman"/>
          <w:sz w:val="28"/>
          <w:szCs w:val="28"/>
        </w:rPr>
        <w:t xml:space="preserve">.</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При заполнении данного подраздела рекомендуется заблаговременно проверить наличие и </w:t>
      </w:r>
      <w:r>
        <w:rPr>
          <w:rFonts w:ascii="Times New Roman" w:hAnsi="Times New Roman"/>
          <w:sz w:val="28"/>
          <w:szCs w:val="28"/>
        </w:rPr>
        <w:t xml:space="preserve">достоверность документов о праве собственности и/или выписки из Единого государственного реестра недвижимости (ЕГРН)</w:t>
      </w:r>
      <w:r>
        <w:rPr>
          <w:rFonts w:ascii="Times New Roman" w:hAnsi="Times New Roman"/>
          <w:sz w:val="28"/>
          <w:szCs w:val="28"/>
        </w:rPr>
        <w:t xml:space="preserve"> (за исключением случая, предусмотренного </w:t>
      </w:r>
      <w:r>
        <w:rPr>
          <w:rFonts w:ascii="Times New Roman" w:hAnsi="Times New Roman"/>
          <w:sz w:val="28"/>
        </w:rPr>
        <w:t xml:space="preserve">пунктом </w:t>
      </w:r>
      <w:r>
        <w:rPr>
          <w:rFonts w:ascii="Times New Roman" w:hAnsi="Times New Roman"/>
          <w:sz w:val="28"/>
          <w:szCs w:val="28"/>
        </w:rPr>
        <w:t xml:space="preserve">12</w:t>
      </w:r>
      <w:r>
        <w:rPr>
          <w:rFonts w:ascii="Times New Roman" w:hAnsi="Times New Roman"/>
          <w:sz w:val="28"/>
          <w:szCs w:val="28"/>
        </w:rPr>
        <w:t xml:space="preserve">2</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w:t>
      </w:r>
      <w:r>
        <w:rPr>
          <w:rFonts w:ascii="Times New Roman" w:hAnsi="Times New Roman"/>
          <w:sz w:val="28"/>
          <w:szCs w:val="28"/>
        </w:rPr>
        <w:t xml:space="preserve">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Pr>
          <w:rFonts w:ascii="Times New Roman" w:hAnsi="Times New Roman"/>
          <w:sz w:val="28"/>
          <w:szCs w:val="28"/>
        </w:rPr>
        <w:t xml:space="preserve"> (за исключением случая, предусмотренного </w:t>
      </w:r>
      <w:r>
        <w:rPr>
          <w:rFonts w:ascii="Times New Roman" w:hAnsi="Times New Roman"/>
          <w:sz w:val="28"/>
        </w:rPr>
        <w:t xml:space="preserve">пунктом </w:t>
      </w:r>
      <w:r>
        <w:rPr>
          <w:rFonts w:ascii="Times New Roman" w:hAnsi="Times New Roman"/>
          <w:sz w:val="28"/>
          <w:szCs w:val="28"/>
        </w:rPr>
        <w:t xml:space="preserve">12</w:t>
      </w:r>
      <w:r>
        <w:rPr>
          <w:rFonts w:ascii="Times New Roman" w:hAnsi="Times New Roman"/>
          <w:sz w:val="28"/>
          <w:szCs w:val="28"/>
        </w:rPr>
        <w:t xml:space="preserve">2</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sz w:val="28"/>
          <w:szCs w:val="28"/>
        </w:rPr>
        <w:t xml:space="preserve">.</w:t>
      </w:r>
      <w:r>
        <w:rPr>
          <w:rFonts w:ascii="Times New Roman" w:hAnsi="Times New Roman"/>
          <w:sz w:val="28"/>
          <w:szCs w:val="28"/>
        </w:rPr>
      </w:r>
    </w:p>
    <w:p>
      <w:pPr>
        <w:pStyle w:val="967"/>
        <w:numPr>
          <w:ilvl w:val="0"/>
          <w:numId w:val="1"/>
        </w:numPr>
        <w:ind w:left="0" w:firstLine="709"/>
        <w:rPr>
          <w:rFonts w:ascii="Times New Roman" w:hAnsi="Times New Roman"/>
          <w:sz w:val="28"/>
          <w:szCs w:val="28"/>
        </w:rPr>
        <w:outlineLvl w:val="1"/>
      </w:pPr>
      <w:r>
        <w:rPr>
          <w:rFonts w:ascii="Times New Roman" w:hAnsi="Times New Roman"/>
          <w:sz w:val="28"/>
          <w:szCs w:val="28"/>
        </w:rPr>
        <w:t xml:space="preserve">В соответствии с пунктом 4 статьи 218</w:t>
      </w:r>
      <w:r>
        <w:rPr>
          <w:rFonts w:ascii="Times New Roman" w:hAnsi="Times New Roman"/>
          <w:sz w:val="28"/>
          <w:szCs w:val="28"/>
        </w:rPr>
        <w:t xml:space="preserve"> Гражданского кодекса Российской Федерации член жилищного, жилищно-строит</w:t>
      </w:r>
      <w:r>
        <w:rPr>
          <w:rFonts w:ascii="Times New Roman" w:hAnsi="Times New Roman"/>
          <w:sz w:val="28"/>
          <w:szCs w:val="28"/>
        </w:rPr>
        <w:t xml:space="preserve">ел</w:t>
      </w:r>
      <w:r>
        <w:rPr>
          <w:rFonts w:ascii="Times New Roman" w:hAnsi="Times New Roman"/>
          <w:sz w:val="28"/>
          <w:szCs w:val="28"/>
        </w:rPr>
        <w:t xml:space="preserve">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w:t>
      </w:r>
      <w:r>
        <w:rPr>
          <w:rFonts w:ascii="Times New Roman" w:hAnsi="Times New Roman"/>
          <w:sz w:val="28"/>
          <w:szCs w:val="28"/>
        </w:rPr>
        <w:t xml:space="preserve">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r>
        <w:rPr>
          <w:rFonts w:ascii="Times New Roman" w:hAnsi="Times New Roman"/>
          <w:sz w:val="28"/>
          <w:szCs w:val="28"/>
        </w:rPr>
      </w:r>
    </w:p>
    <w:p>
      <w:pPr>
        <w:pStyle w:val="967"/>
        <w:numPr>
          <w:ilvl w:val="0"/>
          <w:numId w:val="1"/>
        </w:numPr>
        <w:ind w:left="0" w:firstLine="567"/>
        <w:rPr>
          <w:rFonts w:ascii="Times New Roman" w:hAnsi="Times New Roman"/>
          <w:sz w:val="28"/>
          <w:szCs w:val="28"/>
        </w:rPr>
        <w:outlineLvl w:val="1"/>
      </w:pPr>
      <w:r>
        <w:rPr>
          <w:rFonts w:ascii="Times New Roman" w:hAnsi="Times New Roman"/>
          <w:sz w:val="28"/>
          <w:szCs w:val="28"/>
        </w:rPr>
        <w:t xml:space="preserve">Указанию та</w:t>
      </w:r>
      <w:r>
        <w:rPr>
          <w:rFonts w:ascii="Times New Roman" w:hAnsi="Times New Roman"/>
          <w:sz w:val="28"/>
          <w:szCs w:val="28"/>
        </w:rPr>
        <w:t xml:space="preserve">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r>
        <w:rPr>
          <w:rFonts w:ascii="Times New Roman" w:hAnsi="Times New Roman"/>
          <w:sz w:val="28"/>
          <w:szCs w:val="28"/>
        </w:rPr>
      </w:r>
    </w:p>
    <w:p>
      <w:pPr>
        <w:pStyle w:val="967"/>
        <w:numPr>
          <w:ilvl w:val="0"/>
          <w:numId w:val="1"/>
        </w:numPr>
        <w:ind w:left="0" w:firstLine="567"/>
        <w:rPr>
          <w:rFonts w:ascii="Times New Roman" w:hAnsi="Times New Roman"/>
          <w:sz w:val="28"/>
          <w:szCs w:val="28"/>
        </w:rPr>
        <w:outlineLvl w:val="1"/>
      </w:pPr>
      <w:r>
        <w:rPr>
          <w:rStyle w:val="964"/>
          <w:rFonts w:ascii="Times New Roman" w:hAnsi="Times New Roman" w:cs="Times New Roman"/>
          <w:color w:val="000000"/>
          <w:sz w:val="28"/>
          <w:szCs w:val="28"/>
        </w:rPr>
        <w:t xml:space="preserve">Каждый объект недвижимости, на который зарегистриров</w:t>
      </w:r>
      <w:r>
        <w:rPr>
          <w:rStyle w:val="964"/>
          <w:rFonts w:ascii="Times New Roman" w:hAnsi="Times New Roman" w:cs="Times New Roman"/>
          <w:color w:val="000000"/>
          <w:sz w:val="28"/>
          <w:szCs w:val="28"/>
        </w:rPr>
        <w:t xml:space="preserve">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r>
        <w:rPr>
          <w:rFonts w:ascii="Times New Roman" w:hAnsi="Times New Roman"/>
          <w:sz w:val="28"/>
          <w:szCs w:val="28"/>
        </w:rPr>
      </w:r>
    </w:p>
    <w:p>
      <w:pPr>
        <w:pStyle w:val="967"/>
        <w:ind w:left="0" w:firstLine="567"/>
        <w:rPr>
          <w:rFonts w:ascii="Times New Roman" w:hAnsi="Times New Roman"/>
          <w:b/>
          <w:sz w:val="28"/>
          <w:szCs w:val="28"/>
        </w:rPr>
      </w:pPr>
      <w:r>
        <w:rPr>
          <w:rFonts w:ascii="Times New Roman" w:hAnsi="Times New Roman"/>
          <w:sz w:val="28"/>
          <w:szCs w:val="28"/>
        </w:rPr>
        <w:t xml:space="preserve">Заполнение графы </w:t>
      </w:r>
      <w:r>
        <w:rPr>
          <w:rFonts w:ascii="Times New Roman" w:hAnsi="Times New Roman"/>
          <w:b/>
          <w:sz w:val="28"/>
          <w:szCs w:val="28"/>
        </w:rPr>
        <w:t xml:space="preserve">"Вид и наименование имущества" </w:t>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При указании сведений о </w:t>
      </w:r>
      <w:r>
        <w:rPr>
          <w:rFonts w:ascii="Times New Roman" w:hAnsi="Times New Roman"/>
          <w:b/>
          <w:sz w:val="28"/>
          <w:szCs w:val="28"/>
        </w:rPr>
        <w:t xml:space="preserve">земельных участках</w:t>
      </w:r>
      <w:r>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1) садовый земельный участок – </w:t>
      </w:r>
      <w:r>
        <w:rPr>
          <w:rFonts w:ascii="Times New Roman" w:hAnsi="Times New Roman"/>
          <w:sz w:val="28"/>
          <w:szCs w:val="28"/>
          <w:lang w:eastAsia="ru-RU"/>
        </w:rPr>
        <w:t xml:space="preserve">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Pr>
          <w:rFonts w:ascii="Times New Roman" w:hAnsi="Times New Roman"/>
          <w:sz w:val="28"/>
          <w:szCs w:val="28"/>
        </w:rPr>
        <w:t xml:space="preserve">;</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2) огородный земельный участок – </w:t>
      </w:r>
      <w:r>
        <w:rPr>
          <w:rFonts w:ascii="Times New Roman" w:hAnsi="Times New Roman"/>
          <w:sz w:val="28"/>
          <w:szCs w:val="28"/>
          <w:lang w:eastAsia="ru-RU"/>
        </w:rPr>
        <w:t xml:space="preserve">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Pr>
          <w:rFonts w:ascii="Times New Roman" w:hAnsi="Times New Roman"/>
          <w:sz w:val="28"/>
          <w:szCs w:val="28"/>
          <w:lang w:eastAsia="ru-RU"/>
        </w:rPr>
        <w:t xml:space="preserve"> </w:t>
      </w:r>
      <w:r>
        <w:rPr>
          <w:rFonts w:ascii="Times New Roman" w:hAnsi="Times New Roman"/>
          <w:sz w:val="28"/>
          <w:szCs w:val="28"/>
          <w:lang w:eastAsia="ru-RU"/>
        </w:rPr>
        <w:t xml:space="preserve">капитального строительства</w:t>
      </w:r>
      <w:r>
        <w:rPr>
          <w:rFonts w:ascii="Times New Roman" w:hAnsi="Times New Roman"/>
          <w:sz w:val="28"/>
          <w:szCs w:val="28"/>
          <w:lang w:eastAsia="ru-RU"/>
        </w:rPr>
        <w:t xml:space="preserve">, предназначенных для хранения инвентаря и урожая сельскохозяйственных культур.</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w:t>
      </w:r>
      <w:r>
        <w:rPr>
          <w:rFonts w:ascii="Times New Roman" w:hAnsi="Times New Roman"/>
          <w:sz w:val="28"/>
          <w:szCs w:val="28"/>
        </w:rPr>
        <w:t xml:space="preserve">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w:t>
      </w:r>
      <w:r>
        <w:rPr>
          <w:rFonts w:ascii="Times New Roman" w:hAnsi="Times New Roman"/>
          <w:sz w:val="28"/>
          <w:szCs w:val="28"/>
        </w:rPr>
        <w:t xml:space="preserve">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w:t>
      </w:r>
      <w:r>
        <w:rPr>
          <w:rFonts w:ascii="Times New Roman" w:hAnsi="Times New Roman"/>
          <w:sz w:val="28"/>
          <w:szCs w:val="28"/>
        </w:rPr>
        <w:t xml:space="preserve">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w:t>
      </w:r>
      <w:r>
        <w:rPr>
          <w:rFonts w:ascii="Times New Roman" w:hAnsi="Times New Roman"/>
          <w:sz w:val="28"/>
          <w:szCs w:val="28"/>
        </w:rPr>
        <w:t xml:space="preserve">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r>
        <w:rPr>
          <w:rFonts w:ascii="Times New Roman" w:hAnsi="Times New Roman"/>
          <w:sz w:val="28"/>
          <w:szCs w:val="28"/>
        </w:rPr>
      </w:r>
    </w:p>
    <w:p>
      <w:pPr>
        <w:pStyle w:val="967"/>
        <w:numPr>
          <w:ilvl w:val="0"/>
          <w:numId w:val="1"/>
        </w:numPr>
        <w:ind w:left="0" w:firstLine="567"/>
        <w:rPr>
          <w:rStyle w:val="964"/>
          <w:rFonts w:ascii="Times New Roman" w:hAnsi="Times New Roman" w:cs="Times New Roman"/>
          <w:sz w:val="28"/>
          <w:szCs w:val="28"/>
          <w:shd w:val="clear" w:color="auto" w:fill="auto"/>
        </w:rPr>
      </w:pPr>
      <w:r>
        <w:rPr>
          <w:rStyle w:val="964"/>
          <w:rFonts w:ascii="Times New Roman" w:hAnsi="Times New Roman" w:cs="Times New Roman"/>
          <w:color w:val="000000"/>
          <w:sz w:val="28"/>
          <w:szCs w:val="28"/>
        </w:rPr>
        <w:t xml:space="preserve">При наличии в собственности </w:t>
      </w:r>
      <w:r>
        <w:rPr>
          <w:rStyle w:val="964"/>
          <w:rFonts w:ascii="Times New Roman" w:hAnsi="Times New Roman" w:cs="Times New Roman"/>
          <w:b/>
          <w:color w:val="000000"/>
          <w:sz w:val="28"/>
          <w:szCs w:val="28"/>
        </w:rPr>
        <w:t xml:space="preserve">жилого или садового дома,</w:t>
      </w:r>
      <w:r>
        <w:rPr>
          <w:rStyle w:val="964"/>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Pr>
          <w:rFonts w:ascii="Times New Roman" w:hAnsi="Times New Roman"/>
          <w:sz w:val="28"/>
          <w:szCs w:val="28"/>
        </w:rPr>
        <w:t xml:space="preserve">в зависимости от наличия зарегистрированного права собственности подлежит указанию в подразделе 3.1 раздела 3 или подразделе 6.1 раздела 6 справки.</w:t>
      </w:r>
      <w:r>
        <w:rPr>
          <w:rStyle w:val="964"/>
          <w:rFonts w:ascii="Times New Roman" w:hAnsi="Times New Roman" w:cs="Times New Roman"/>
          <w:sz w:val="28"/>
          <w:szCs w:val="28"/>
          <w:shd w:val="clear" w:color="auto" w:fill="auto"/>
        </w:rPr>
      </w:r>
    </w:p>
    <w:p>
      <w:pPr>
        <w:pStyle w:val="967"/>
        <w:numPr>
          <w:ilvl w:val="0"/>
          <w:numId w:val="1"/>
        </w:numPr>
        <w:ind w:left="0" w:firstLine="567"/>
        <w:rPr>
          <w:rFonts w:ascii="Times New Roman" w:hAnsi="Times New Roman"/>
          <w:sz w:val="28"/>
          <w:szCs w:val="28"/>
        </w:rPr>
      </w:pPr>
      <w:r>
        <w:rPr>
          <w:rStyle w:val="964"/>
          <w:rFonts w:ascii="Times New Roman" w:hAnsi="Times New Roman" w:cs="Times New Roman"/>
          <w:color w:val="000000"/>
          <w:sz w:val="28"/>
          <w:szCs w:val="28"/>
        </w:rPr>
        <w:t xml:space="preserve">В строке "</w:t>
      </w:r>
      <w:r>
        <w:rPr>
          <w:rStyle w:val="964"/>
          <w:rFonts w:ascii="Times New Roman" w:hAnsi="Times New Roman" w:cs="Times New Roman"/>
          <w:b/>
          <w:color w:val="000000"/>
          <w:sz w:val="28"/>
          <w:szCs w:val="28"/>
        </w:rPr>
        <w:t xml:space="preserve">Гаражи</w:t>
      </w:r>
      <w:r>
        <w:rPr>
          <w:rStyle w:val="964"/>
          <w:rFonts w:ascii="Times New Roman" w:hAnsi="Times New Roman" w:cs="Times New Roman"/>
          <w:color w:val="000000"/>
          <w:sz w:val="28"/>
          <w:szCs w:val="28"/>
        </w:rPr>
        <w:t xml:space="preserve">" указывается информация об </w:t>
      </w:r>
      <w:r>
        <w:rPr>
          <w:rFonts w:ascii="Times New Roman" w:hAnsi="Times New Roman"/>
          <w:sz w:val="28"/>
          <w:szCs w:val="28"/>
        </w:rPr>
        <w:t xml:space="preserve">организованных местах хранения автотранспорта - "гараж", "м</w:t>
      </w:r>
      <w:r>
        <w:rPr>
          <w:rStyle w:val="964"/>
          <w:rFonts w:ascii="Times New Roman" w:hAnsi="Times New Roman" w:cs="Times New Roman"/>
          <w:color w:val="000000"/>
          <w:sz w:val="28"/>
          <w:szCs w:val="28"/>
        </w:rPr>
        <w:t xml:space="preserve">ашино-место" и другие на основании </w:t>
      </w:r>
      <w:r>
        <w:rPr>
          <w:rFonts w:ascii="Times New Roman" w:hAnsi="Times New Roman"/>
          <w:sz w:val="28"/>
          <w:szCs w:val="28"/>
        </w:rPr>
        <w:t xml:space="preserve">свидетельства о регистрации права собственности (иного правоустанавливающего документа).</w:t>
      </w:r>
      <w:r>
        <w:rPr>
          <w:rStyle w:val="964"/>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Pr>
          <w:rFonts w:ascii="Times New Roman" w:hAnsi="Times New Roman"/>
          <w:sz w:val="28"/>
          <w:szCs w:val="28"/>
        </w:rPr>
        <w:t xml:space="preserve">в зависимости от наличия зарегистрированного права собственности подлежит указанию в подразделе 3.1 раздела 3 или подразделе 6.1 раздела 6 справки.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 xml:space="preserve">"</w:t>
      </w:r>
      <w:r>
        <w:rPr>
          <w:rFonts w:ascii="Times New Roman" w:hAnsi="Times New Roman"/>
          <w:b/>
          <w:sz w:val="28"/>
          <w:szCs w:val="28"/>
        </w:rPr>
        <w:t xml:space="preserve">Вид собственности"</w:t>
      </w:r>
      <w:r>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соответствии с Гражданским</w:t>
      </w:r>
      <w:r>
        <w:rPr>
          <w:rFonts w:ascii="Times New Roman" w:hAnsi="Times New Roman"/>
          <w:sz w:val="28"/>
          <w:szCs w:val="28"/>
        </w:rPr>
        <w:t xml:space="preserve">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w:t>
      </w:r>
      <w:r>
        <w:rPr>
          <w:rFonts w:ascii="Times New Roman" w:hAnsi="Times New Roman"/>
          <w:sz w:val="28"/>
          <w:szCs w:val="28"/>
        </w:rPr>
        <w:t xml:space="preserve">собственности (долевая собственность) или без определения таких долей (совместная собственность).</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спра</w:t>
      </w:r>
      <w:r>
        <w:rPr>
          <w:rFonts w:ascii="Times New Roman" w:hAnsi="Times New Roman"/>
          <w:sz w:val="28"/>
          <w:szCs w:val="28"/>
        </w:rPr>
        <w:t xml:space="preserve">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Pr>
          <w:rFonts w:ascii="Times New Roman" w:hAnsi="Times New Roman"/>
          <w:b/>
          <w:sz w:val="28"/>
        </w:rPr>
        <w:t xml:space="preserve">"Вид собственности"</w:t>
      </w:r>
      <w:r>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b/>
          <w:sz w:val="28"/>
          <w:szCs w:val="28"/>
        </w:rPr>
        <w:t xml:space="preserve">Местонахождение (адрес)</w:t>
      </w:r>
      <w:r>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1) субъект Российской Федерации;</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2) район;</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3) город, иной населенный пункт (село, поселок и т.д.);</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4) улица (проспект, переулок и т.д.);</w:t>
      </w:r>
      <w:r>
        <w:rPr>
          <w:rFonts w:ascii="Times New Roman" w:hAnsi="Times New Roman"/>
          <w:sz w:val="28"/>
          <w:szCs w:val="28"/>
        </w:rPr>
      </w:r>
    </w:p>
    <w:p>
      <w:pPr>
        <w:pStyle w:val="963"/>
        <w:ind w:firstLine="567"/>
        <w:rPr>
          <w:rFonts w:ascii="Times New Roman" w:hAnsi="Times New Roman" w:cs="Times New Roman"/>
          <w:sz w:val="28"/>
          <w:szCs w:val="28"/>
        </w:rPr>
      </w:pPr>
      <w:r>
        <w:rPr>
          <w:rFonts w:ascii="Times New Roman" w:hAnsi="Times New Roman" w:cs="Times New Roman"/>
          <w:sz w:val="28"/>
          <w:szCs w:val="28"/>
        </w:rPr>
        <w:t xml:space="preserve">5) номер дома (владения, участка), корпуса (строения), квартиры.</w:t>
      </w:r>
      <w:r>
        <w:rPr>
          <w:rFonts w:ascii="Times New Roman" w:hAnsi="Times New Roman" w:cs="Times New Roman"/>
          <w:sz w:val="28"/>
          <w:szCs w:val="28"/>
        </w:rPr>
      </w:r>
    </w:p>
    <w:p>
      <w:pPr>
        <w:pStyle w:val="963"/>
        <w:ind w:firstLine="567"/>
        <w:rPr>
          <w:rFonts w:ascii="Times New Roman" w:hAnsi="Times New Roman" w:cs="Times New Roman"/>
          <w:sz w:val="28"/>
          <w:szCs w:val="28"/>
        </w:rPr>
      </w:pPr>
      <w:r>
        <w:rPr>
          <w:rFonts w:ascii="Times New Roman" w:hAnsi="Times New Roman" w:cs="Times New Roman"/>
          <w:sz w:val="28"/>
          <w:szCs w:val="28"/>
        </w:rPr>
        <w:t xml:space="preserve">Также рекомендуется указывать индекс.</w:t>
      </w:r>
      <w:r>
        <w:rPr>
          <w:rFonts w:ascii="Times New Roman" w:hAnsi="Times New Roman" w:cs="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Если недвижимое имущество находится за рубежом, то указывается:</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1) наименование государства;</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2) населенный пункт (иная единица административно-территориального деления);</w:t>
      </w:r>
      <w:r>
        <w:rPr>
          <w:rFonts w:ascii="Times New Roman" w:hAnsi="Times New Roman"/>
          <w:sz w:val="28"/>
          <w:szCs w:val="28"/>
        </w:rPr>
      </w:r>
    </w:p>
    <w:p>
      <w:pPr>
        <w:ind w:firstLine="567"/>
        <w:rPr>
          <w:rFonts w:ascii="Times New Roman" w:hAnsi="Times New Roman"/>
          <w:strike/>
          <w:sz w:val="28"/>
          <w:szCs w:val="28"/>
        </w:rPr>
      </w:pPr>
      <w:r>
        <w:rPr>
          <w:rFonts w:ascii="Times New Roman" w:hAnsi="Times New Roman"/>
          <w:sz w:val="28"/>
          <w:szCs w:val="28"/>
        </w:rPr>
        <w:t xml:space="preserve">3) почтовый адрес.</w:t>
      </w:r>
      <w:r>
        <w:rPr>
          <w:rFonts w:ascii="Times New Roman" w:hAnsi="Times New Roman"/>
          <w:strike/>
          <w:sz w:val="28"/>
          <w:szCs w:val="28"/>
        </w:rPr>
      </w:r>
    </w:p>
    <w:p>
      <w:pPr>
        <w:pStyle w:val="967"/>
        <w:numPr>
          <w:ilvl w:val="0"/>
          <w:numId w:val="1"/>
        </w:numPr>
        <w:ind w:left="0" w:firstLine="567"/>
        <w:rPr>
          <w:rStyle w:val="964"/>
          <w:rFonts w:ascii="Times New Roman" w:hAnsi="Times New Roman" w:cs="Times New Roman"/>
          <w:color w:val="000000"/>
          <w:sz w:val="28"/>
          <w:szCs w:val="28"/>
        </w:rPr>
      </w:pPr>
      <w:r>
        <w:rPr>
          <w:rFonts w:ascii="Times New Roman" w:hAnsi="Times New Roman"/>
          <w:b/>
          <w:sz w:val="28"/>
          <w:szCs w:val="28"/>
        </w:rPr>
        <w:t xml:space="preserve">Площадь </w:t>
      </w:r>
      <w:r>
        <w:rPr>
          <w:rFonts w:ascii="Times New Roman" w:hAnsi="Times New Roman"/>
          <w:sz w:val="28"/>
          <w:szCs w:val="28"/>
        </w:rPr>
        <w:t xml:space="preserve">объекта недвижимого имущества указывается на основании правоустанавливающих документов. Е</w:t>
      </w:r>
      <w:r>
        <w:rPr>
          <w:rStyle w:val="964"/>
          <w:rFonts w:ascii="Times New Roman" w:hAnsi="Times New Roman" w:cs="Times New Roman"/>
          <w:color w:val="000000"/>
          <w:sz w:val="28"/>
          <w:szCs w:val="28"/>
        </w:rPr>
        <w:t xml:space="preserve">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r>
        <w:rPr>
          <w:rStyle w:val="964"/>
          <w:rFonts w:ascii="Times New Roman" w:hAnsi="Times New Roman" w:cs="Times New Roman"/>
          <w:color w:val="000000"/>
          <w:sz w:val="28"/>
          <w:szCs w:val="28"/>
        </w:rPr>
      </w:r>
    </w:p>
    <w:p>
      <w:pPr>
        <w:pStyle w:val="967"/>
        <w:numPr>
          <w:ilvl w:val="0"/>
          <w:numId w:val="1"/>
        </w:numPr>
        <w:ind w:left="0" w:firstLine="567"/>
        <w:rPr>
          <w:rStyle w:val="964"/>
          <w:rFonts w:ascii="Times New Roman" w:hAnsi="Times New Roman" w:cs="Times New Roman"/>
          <w:color w:val="000000"/>
          <w:sz w:val="28"/>
          <w:szCs w:val="28"/>
        </w:rPr>
      </w:pPr>
      <w:r>
        <w:rPr>
          <w:rFonts w:ascii="Times New Roman" w:hAnsi="Times New Roman"/>
          <w:sz w:val="28"/>
          <w:szCs w:val="28"/>
        </w:rPr>
        <w:t xml:space="preserve">Информация о недвижимом имуществе, принадлежащем на праве общей долевой собственности в мног</w:t>
      </w:r>
      <w:r>
        <w:rPr>
          <w:rFonts w:ascii="Times New Roman" w:hAnsi="Times New Roman"/>
          <w:sz w:val="28"/>
          <w:szCs w:val="28"/>
        </w:rPr>
        <w:t xml:space="preserve">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w:t>
      </w:r>
      <w:r>
        <w:rPr>
          <w:rFonts w:ascii="Times New Roman" w:hAnsi="Times New Roman"/>
          <w:sz w:val="28"/>
          <w:szCs w:val="28"/>
        </w:rPr>
        <w:t xml:space="preserve">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Pr>
          <w:rStyle w:val="964"/>
          <w:rFonts w:ascii="Times New Roman" w:hAnsi="Times New Roman" w:cs="Times New Roman"/>
          <w:color w:val="000000"/>
          <w:sz w:val="28"/>
          <w:szCs w:val="28"/>
        </w:rPr>
      </w:r>
    </w:p>
    <w:p>
      <w:pPr>
        <w:pStyle w:val="967"/>
        <w:ind w:left="0" w:firstLine="567"/>
        <w:rPr>
          <w:rFonts w:ascii="Times New Roman" w:hAnsi="Times New Roman"/>
          <w:b/>
          <w:sz w:val="28"/>
          <w:szCs w:val="28"/>
        </w:rPr>
      </w:pPr>
      <w:r>
        <w:rPr>
          <w:rFonts w:ascii="Times New Roman" w:hAnsi="Times New Roman"/>
          <w:b/>
          <w:sz w:val="28"/>
          <w:szCs w:val="28"/>
        </w:rPr>
        <w:t xml:space="preserve">Основание приобретения и источники средств</w:t>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w:t>
      </w:r>
      <w:r>
        <w:rPr>
          <w:rFonts w:ascii="Times New Roman" w:hAnsi="Times New Roman"/>
          <w:sz w:val="28"/>
          <w:szCs w:val="28"/>
        </w:rPr>
        <w:t xml:space="preserve">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r>
        <w:rPr>
          <w:rFonts w:ascii="Times New Roman" w:hAnsi="Times New Roman"/>
          <w:sz w:val="28"/>
          <w:szCs w:val="28"/>
        </w:rPr>
        <w:t xml:space="preserve">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Pr>
          <w:rFonts w:ascii="Times New Roman" w:hAnsi="Times New Roman"/>
          <w:b/>
          <w:sz w:val="28"/>
          <w:szCs w:val="28"/>
        </w:rPr>
        <w:t xml:space="preserve">или</w:t>
      </w:r>
      <w:r>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4" w:tooltip="https://lk.rosreestr.ru/eservices/real-estate-objects-online" w:history="1">
        <w:r>
          <w:rPr>
            <w:rStyle w:val="987"/>
            <w:rFonts w:ascii="Times New Roman" w:hAnsi="Times New Roman"/>
            <w:sz w:val="28"/>
            <w:szCs w:val="28"/>
          </w:rPr>
          <w:t xml:space="preserve">https://lk.rosreestr.ru/eservices/real-estate-objects-online</w:t>
        </w:r>
      </w:hyperlink>
      <w:r>
        <w:rPr>
          <w:rFonts w:ascii="Times New Roman" w:hAnsi="Times New Roman"/>
          <w:sz w:val="28"/>
          <w:szCs w:val="28"/>
        </w:rPr>
        <w:t xml:space="preserve">).</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w:t>
      </w:r>
      <w:r>
        <w:rPr>
          <w:rFonts w:ascii="Times New Roman" w:hAnsi="Times New Roman"/>
          <w:sz w:val="28"/>
          <w:szCs w:val="28"/>
        </w:rPr>
        <w:t xml:space="preserve">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Pr>
          <w:rFonts w:ascii="Times New Roman" w:hAnsi="Times New Roman"/>
          <w:sz w:val="28"/>
          <w:szCs w:val="28"/>
          <w:lang w:val="en-US"/>
        </w:rPr>
        <w:t xml:space="preserve">N</w:t>
      </w:r>
      <w:r>
        <w:rPr>
          <w:rFonts w:ascii="Times New Roman" w:hAnsi="Times New Roman"/>
          <w:sz w:val="28"/>
          <w:szCs w:val="28"/>
        </w:rPr>
        <w:t xml:space="preserve"> от 15.03.1995 г. № 1-345/95 о передаче недвижимого имущества в собственность и др.).</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Pr>
          <w:rFonts w:ascii="Times New Roman" w:hAnsi="Times New Roman"/>
          <w:sz w:val="28"/>
          <w:szCs w:val="28"/>
        </w:rPr>
        <w:t xml:space="preserve">2024</w:t>
      </w:r>
      <w:r>
        <w:rPr>
          <w:rFonts w:ascii="Times New Roman" w:hAnsi="Times New Roman"/>
          <w:sz w:val="28"/>
          <w:szCs w:val="28"/>
        </w:rPr>
        <w:t xml:space="preserve">-2 от 27 марта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 договор купли-продажи от 19 февраля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 или иное.</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Pr>
          <w:rFonts w:ascii="Times New Roman" w:hAnsi="Times New Roman"/>
          <w:b/>
          <w:sz w:val="28"/>
          <w:szCs w:val="28"/>
        </w:rPr>
        <w:t xml:space="preserve">исключительно</w:t>
      </w:r>
      <w:r>
        <w:rPr>
          <w:rFonts w:ascii="Times New Roman" w:hAnsi="Times New Roman"/>
          <w:sz w:val="28"/>
          <w:szCs w:val="28"/>
        </w:rPr>
        <w:t xml:space="preserve"> за пределами территории Российской Федерации.</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Сведения о вышеуказанном источнике отображаются в справке ежегодно, вне зависимости от года приобретения имущества.</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Pr>
          <w:rFonts w:ascii="Times New Roman" w:hAnsi="Times New Roman"/>
          <w:sz w:val="28"/>
          <w:szCs w:val="28"/>
        </w:rPr>
        <w:t xml:space="preserve">за счет которых приобретено недвижимое имущество</w:t>
      </w:r>
      <w:r>
        <w:rPr>
          <w:rFonts w:ascii="Times New Roman" w:hAnsi="Times New Roman"/>
          <w:sz w:val="28"/>
          <w:szCs w:val="28"/>
        </w:rPr>
        <w:t xml:space="preserve">, находящее</w:t>
      </w:r>
      <w:r>
        <w:rPr>
          <w:rFonts w:ascii="Times New Roman" w:hAnsi="Times New Roman"/>
          <w:sz w:val="28"/>
          <w:szCs w:val="28"/>
        </w:rPr>
        <w:t xml:space="preserve">ся в пределах территории Российской Федерации, в</w:t>
      </w:r>
      <w:r>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Обязанность сообщать сведения об </w:t>
      </w:r>
      <w:r>
        <w:rPr>
          <w:rFonts w:ascii="Times New Roman" w:hAnsi="Times New Roman"/>
          <w:b/>
          <w:sz w:val="28"/>
          <w:szCs w:val="28"/>
        </w:rPr>
        <w:t xml:space="preserve">источнике средств</w:t>
      </w:r>
      <w:r>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Pr>
          <w:rFonts w:ascii="Times New Roman" w:hAnsi="Times New Roman"/>
          <w:b/>
          <w:sz w:val="28"/>
          <w:szCs w:val="28"/>
        </w:rPr>
        <w:t xml:space="preserve">только</w:t>
      </w:r>
      <w:r>
        <w:rPr>
          <w:rFonts w:ascii="Times New Roman" w:hAnsi="Times New Roman"/>
          <w:sz w:val="28"/>
          <w:szCs w:val="28"/>
        </w:rPr>
        <w:t xml:space="preserve"> на лиц, указанных в части 1 статьи </w:t>
      </w:r>
      <w:r>
        <w:rPr>
          <w:rFonts w:ascii="Times New Roman" w:hAnsi="Times New Roman"/>
          <w:sz w:val="28"/>
          <w:szCs w:val="28"/>
        </w:rPr>
        <w:t xml:space="preserve">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1) на лиц, замещающих (занимающих):</w:t>
      </w:r>
      <w:r>
        <w:rPr>
          <w:rFonts w:ascii="Times New Roman" w:hAnsi="Times New Roman"/>
          <w:sz w:val="28"/>
          <w:szCs w:val="28"/>
        </w:rPr>
      </w:r>
    </w:p>
    <w:p>
      <w:pPr>
        <w:pStyle w:val="967"/>
        <w:ind w:left="0" w:firstLine="567"/>
        <w:rPr>
          <w:rFonts w:ascii="Times New Roman" w:hAnsi="Times New Roman"/>
          <w:sz w:val="28"/>
          <w:szCs w:val="28"/>
        </w:rPr>
      </w:pPr>
      <w:r/>
      <w:bookmarkStart w:id="2" w:name="Par1"/>
      <w:r/>
      <w:bookmarkEnd w:id="2"/>
      <w:r>
        <w:rPr>
          <w:rFonts w:ascii="Times New Roman" w:hAnsi="Times New Roman"/>
          <w:sz w:val="28"/>
          <w:szCs w:val="28"/>
        </w:rPr>
        <w:t xml:space="preserve">государственные должности Российской Федерации;</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должности первого заместителя и заместителей Генерального прокурора Российской Федерации;</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должности членов Совета директоров Центрального банка Российской Федерации;</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государственные должности субъектов Российской Федерации;</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должности заместителей руководителей федеральных органов исполнительной власти;</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должности в государственных</w:t>
      </w:r>
      <w:r>
        <w:rPr>
          <w:rFonts w:ascii="Times New Roman" w:hAnsi="Times New Roman"/>
          <w:sz w:val="28"/>
          <w:szCs w:val="28"/>
        </w:rPr>
        <w:t xml:space="preserve">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r>
        <w:rPr>
          <w:rFonts w:ascii="Times New Roman" w:hAnsi="Times New Roman"/>
          <w:sz w:val="28"/>
          <w:szCs w:val="28"/>
        </w:rPr>
      </w:r>
    </w:p>
    <w:p>
      <w:pPr>
        <w:pStyle w:val="985"/>
        <w:ind w:firstLine="567"/>
        <w:jc w:val="both"/>
      </w:pPr>
      <w:r/>
      <w:bookmarkStart w:id="3" w:name="Par8"/>
      <w:r/>
      <w:bookmarkEnd w:id="3"/>
      <w:r>
        <w:t xml:space="preserve">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r/>
    </w:p>
    <w:p>
      <w:pPr>
        <w:pStyle w:val="985"/>
        <w:ind w:firstLine="567"/>
        <w:jc w:val="both"/>
      </w:pPr>
      <w:r>
        <w:t xml:space="preserve">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r/>
    </w:p>
    <w:p>
      <w:pPr>
        <w:pStyle w:val="967"/>
        <w:ind w:left="0" w:firstLine="567"/>
        <w:rPr>
          <w:rFonts w:ascii="Times New Roman" w:hAnsi="Times New Roman"/>
          <w:sz w:val="28"/>
          <w:szCs w:val="28"/>
        </w:rPr>
      </w:pPr>
      <w:r>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w:t>
      </w:r>
      <w:r>
        <w:rPr>
          <w:rFonts w:ascii="Times New Roman" w:hAnsi="Times New Roman"/>
          <w:sz w:val="28"/>
          <w:szCs w:val="28"/>
        </w:rPr>
        <w:t xml:space="preserve">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w:t>
      </w:r>
      <w:r>
        <w:rPr>
          <w:rFonts w:ascii="Times New Roman" w:hAnsi="Times New Roman"/>
          <w:sz w:val="28"/>
          <w:szCs w:val="28"/>
        </w:rPr>
        <w:t xml:space="preserve">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w:t>
      </w:r>
      <w:r>
        <w:rPr>
          <w:rFonts w:ascii="Times New Roman" w:hAnsi="Times New Roman"/>
          <w:sz w:val="28"/>
          <w:szCs w:val="28"/>
        </w:rPr>
        <w:t xml:space="preserve">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w:t>
      </w:r>
      <w:r>
        <w:rPr>
          <w:rFonts w:ascii="Times New Roman" w:hAnsi="Times New Roman"/>
          <w:sz w:val="28"/>
          <w:szCs w:val="28"/>
        </w:rPr>
        <w:t xml:space="preserve">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2) на супруг (супругов), несовершеннолетних детей лиц, указанных в абзацах втором-десятом подпункта 1 настоящего пункта;</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3) иных лиц в случаях, предусмотренных федеральными законами.</w:t>
      </w:r>
      <w:r>
        <w:rPr>
          <w:rFonts w:ascii="Times New Roman" w:hAnsi="Times New Roman"/>
          <w:sz w:val="28"/>
          <w:szCs w:val="28"/>
        </w:rPr>
      </w:r>
    </w:p>
    <w:p>
      <w:pPr>
        <w:pStyle w:val="967"/>
        <w:numPr>
          <w:ilvl w:val="0"/>
          <w:numId w:val="1"/>
        </w:numPr>
        <w:ind w:left="0" w:firstLine="709"/>
        <w:rPr>
          <w:rFonts w:ascii="Times New Roman" w:hAnsi="Times New Roman"/>
          <w:sz w:val="28"/>
          <w:szCs w:val="28"/>
        </w:rPr>
      </w:pPr>
      <w:r>
        <w:rPr>
          <w:rFonts w:ascii="Times New Roman" w:hAnsi="Times New Roman"/>
          <w:sz w:val="28"/>
          <w:szCs w:val="28"/>
        </w:rPr>
        <w:t xml:space="preserve">Находящееся в собственности недвижимое имущество, расположенное на территории Донецкой Народной Республики, Луганской Народной Республики, </w:t>
      </w:r>
      <w:r>
        <w:rPr>
          <w:rFonts w:ascii="Times New Roman" w:hAnsi="Times New Roman"/>
          <w:sz w:val="28"/>
          <w:szCs w:val="28"/>
        </w:rPr>
        <w:t xml:space="preserve">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w:t>
      </w:r>
      <w:r>
        <w:rPr>
          <w:rFonts w:ascii="Times New Roman" w:hAnsi="Times New Roman"/>
          <w:sz w:val="28"/>
          <w:szCs w:val="28"/>
        </w:rPr>
        <w:t xml:space="preserve">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Pr>
          <w:rFonts w:ascii="Times New Roman" w:hAnsi="Times New Roman"/>
          <w:sz w:val="28"/>
          <w:szCs w:val="28"/>
        </w:rPr>
        <w:t xml:space="preserve"> (стат</w:t>
      </w:r>
      <w:r>
        <w:rPr>
          <w:rFonts w:ascii="Times New Roman" w:hAnsi="Times New Roman"/>
          <w:sz w:val="28"/>
          <w:szCs w:val="28"/>
        </w:rPr>
        <w:t xml:space="preserve">ьи</w:t>
      </w:r>
      <w:r>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w:t>
      </w:r>
      <w:r>
        <w:rPr>
          <w:rFonts w:ascii="Times New Roman" w:hAnsi="Times New Roman"/>
          <w:sz w:val="28"/>
          <w:szCs w:val="28"/>
        </w:rPr>
        <w:t xml:space="preserve">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w:t>
      </w:r>
      <w:r>
        <w:rPr>
          <w:rFonts w:ascii="Times New Roman" w:hAnsi="Times New Roman"/>
          <w:sz w:val="28"/>
          <w:szCs w:val="28"/>
        </w:rPr>
        <w:t xml:space="preserve">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Pr>
          <w:rFonts w:ascii="Times New Roman" w:hAnsi="Times New Roman"/>
          <w:sz w:val="28"/>
          <w:szCs w:val="28"/>
        </w:rPr>
        <w:t xml:space="preserve">.</w:t>
      </w:r>
      <w:r>
        <w:rPr>
          <w:rFonts w:ascii="Times New Roman" w:hAnsi="Times New Roman"/>
          <w:sz w:val="28"/>
          <w:szCs w:val="28"/>
        </w:rPr>
      </w:r>
    </w:p>
    <w:p>
      <w:pPr>
        <w:pStyle w:val="967"/>
        <w:ind w:left="0" w:firstLine="567"/>
        <w:rPr>
          <w:rFonts w:ascii="Times New Roman" w:hAnsi="Times New Roman"/>
          <w:b/>
          <w:sz w:val="28"/>
          <w:szCs w:val="28"/>
        </w:rPr>
      </w:pPr>
      <w:r>
        <w:rPr>
          <w:rFonts w:ascii="Times New Roman" w:hAnsi="Times New Roman"/>
          <w:b/>
          <w:sz w:val="28"/>
          <w:szCs w:val="28"/>
        </w:rPr>
        <w:t xml:space="preserve">Подраздел 3.2. Транспортные средства</w:t>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Pr>
          <w:rFonts w:ascii="Times New Roman" w:hAnsi="Times New Roman"/>
          <w:sz w:val="28"/>
          <w:szCs w:val="28"/>
        </w:rPr>
        <w:t xml:space="preserve">переданные в пользование по доверенности,</w:t>
      </w:r>
      <w:r>
        <w:rPr>
          <w:rFonts w:ascii="Times New Roman" w:hAnsi="Times New Roman"/>
          <w:color w:val="000000"/>
          <w:sz w:val="28"/>
          <w:szCs w:val="28"/>
        </w:rPr>
        <w:t xml:space="preserve"> находящиеся в угоне, в залоге у банка, полностью негодные к </w:t>
      </w:r>
      <w:r>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Pr>
          <w:rFonts w:ascii="Times New Roman" w:hAnsi="Times New Roman"/>
          <w:sz w:val="28"/>
          <w:szCs w:val="28"/>
          <w:shd w:val="clear" w:color="auto" w:fill="ffffff"/>
        </w:rPr>
        <w:t xml:space="preserve">гражданину, зарегистрированному в качестве индивидуального предпринимателя</w:t>
      </w:r>
      <w:r>
        <w:rPr>
          <w:rFonts w:ascii="Times New Roman" w:hAnsi="Times New Roman"/>
          <w:sz w:val="28"/>
          <w:szCs w:val="28"/>
        </w:rPr>
        <w:t xml:space="preserve">.</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Вид, марка, модель транспортного средства, год изготовления</w:t>
      </w:r>
      <w:r>
        <w:rPr>
          <w:rFonts w:ascii="Times New Roman" w:hAnsi="Times New Roman"/>
          <w:sz w:val="28"/>
          <w:szCs w:val="28"/>
        </w:rPr>
        <w:t xml:space="preserve"> </w:t>
      </w:r>
      <w:r>
        <w:rPr>
          <w:rFonts w:ascii="Times New Roman" w:hAnsi="Times New Roman"/>
          <w:sz w:val="28"/>
          <w:szCs w:val="28"/>
        </w:rPr>
        <w:t xml:space="preserve">заполняются </w:t>
      </w:r>
      <w:r>
        <w:rPr>
          <w:rFonts w:ascii="Times New Roman" w:hAnsi="Times New Roman"/>
          <w:sz w:val="28"/>
          <w:szCs w:val="28"/>
        </w:rPr>
        <w:t xml:space="preserve">согласно официальным документам (например, согласно паспорту транспортного средства</w:t>
      </w:r>
      <w:r>
        <w:rPr>
          <w:rFonts w:ascii="Times New Roman" w:hAnsi="Times New Roman"/>
          <w:sz w:val="28"/>
          <w:szCs w:val="28"/>
        </w:rPr>
        <w:t xml:space="preserve"> </w:t>
      </w:r>
      <w:r>
        <w:rPr>
          <w:rFonts w:ascii="Times New Roman" w:hAnsi="Times New Roman"/>
          <w:sz w:val="28"/>
          <w:szCs w:val="28"/>
        </w:rPr>
        <w:t xml:space="preserve">или свидетельству о регистрации транспортного средства</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szCs w:val="28"/>
        </w:rPr>
      </w:r>
    </w:p>
    <w:p>
      <w:pPr>
        <w:pStyle w:val="967"/>
        <w:numPr>
          <w:ilvl w:val="0"/>
          <w:numId w:val="1"/>
        </w:numPr>
        <w:ind w:left="0" w:firstLine="709"/>
        <w:rPr>
          <w:rFonts w:ascii="Times New Roman" w:hAnsi="Times New Roman"/>
          <w:sz w:val="28"/>
          <w:szCs w:val="28"/>
        </w:rPr>
      </w:pPr>
      <w:r>
        <w:rPr>
          <w:rFonts w:ascii="Times New Roman" w:hAnsi="Times New Roman"/>
          <w:sz w:val="28"/>
          <w:szCs w:val="28"/>
        </w:rPr>
        <w:t xml:space="preserve">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Pr>
          <w:rFonts w:ascii="Times New Roman" w:hAnsi="Times New Roman"/>
          <w:sz w:val="28"/>
          <w:szCs w:val="28"/>
        </w:rPr>
        <w:t xml:space="preserve"> </w:t>
      </w:r>
      <w:r>
        <w:rPr>
          <w:rFonts w:ascii="Times New Roman" w:hAnsi="Times New Roman"/>
          <w:sz w:val="28"/>
          <w:szCs w:val="28"/>
        </w:rPr>
        <w:t xml:space="preserve">6 Правил государственной регистрации</w:t>
      </w:r>
      <w:r>
        <w:rPr>
          <w:rFonts w:ascii="Times New Roman" w:hAnsi="Times New Roman"/>
          <w:sz w:val="28"/>
          <w:szCs w:val="28"/>
        </w:rPr>
        <w:t xml:space="preserve">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w:t>
      </w:r>
      <w:r>
        <w:rPr>
          <w:rFonts w:ascii="Times New Roman" w:hAnsi="Times New Roman"/>
          <w:sz w:val="28"/>
          <w:szCs w:val="28"/>
        </w:rPr>
        <w:t xml:space="preserve">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Регистрация транспортных средств носит учетный характер и не служит основ</w:t>
      </w:r>
      <w:r>
        <w:rPr>
          <w:rFonts w:ascii="Times New Roman" w:hAnsi="Times New Roman"/>
          <w:sz w:val="28"/>
          <w:szCs w:val="28"/>
        </w:rPr>
        <w:t xml:space="preserve">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Pr>
          <w:rFonts w:ascii="Times New Roman" w:hAnsi="Times New Roman"/>
          <w:sz w:val="28"/>
          <w:szCs w:val="28"/>
        </w:rPr>
        <w:t xml:space="preserve">2024</w:t>
      </w:r>
      <w:r>
        <w:rPr>
          <w:rFonts w:ascii="Times New Roman" w:hAnsi="Times New Roman"/>
          <w:sz w:val="28"/>
          <w:szCs w:val="28"/>
        </w:rPr>
        <w:t xml:space="preserve"> </w:t>
      </w:r>
      <w:r>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то данный объект не подлежит отражению в подразделе 3.2 раздела 3 справки служащего. </w:t>
      </w:r>
      <w:r>
        <w:rPr>
          <w:rFonts w:ascii="Times New Roman" w:hAnsi="Times New Roman"/>
          <w:color w:val="000000"/>
          <w:sz w:val="28"/>
          <w:szCs w:val="28"/>
        </w:rPr>
        <w:t xml:space="preserve">При заполнении графы</w:t>
      </w:r>
      <w:r>
        <w:rPr>
          <w:rFonts w:ascii="Times New Roman" w:hAnsi="Times New Roman"/>
          <w:b/>
          <w:color w:val="000000"/>
          <w:sz w:val="28"/>
          <w:szCs w:val="28"/>
        </w:rPr>
        <w:t xml:space="preserve"> "Место регистрации" </w:t>
      </w:r>
      <w:r>
        <w:rPr>
          <w:rFonts w:ascii="Times New Roman" w:hAnsi="Times New Roman"/>
          <w:color w:val="000000"/>
          <w:sz w:val="28"/>
          <w:szCs w:val="28"/>
        </w:rPr>
        <w:t xml:space="preserve">указывается наименование органа внутренних дел, осуществившего </w:t>
      </w:r>
      <w:r>
        <w:rPr>
          <w:rFonts w:ascii="Times New Roman" w:hAnsi="Times New Roman"/>
          <w:sz w:val="28"/>
          <w:szCs w:val="28"/>
        </w:rPr>
        <w:t xml:space="preserve">регистрационный учет транспортного средства, например </w:t>
      </w:r>
      <w:hyperlink r:id="rId35" w:tooltip="https://www.gibdd.ru/r/77/contacts/div1145039/" w:history="1">
        <w:r>
          <w:rPr>
            <w:rFonts w:ascii="Times New Roman" w:hAnsi="Times New Roman" w:eastAsia="Times New Roman"/>
            <w:bCs/>
            <w:sz w:val="28"/>
            <w:szCs w:val="28"/>
            <w:lang w:eastAsia="ru-RU"/>
          </w:rPr>
          <w:t xml:space="preserve">МО ГИБДД ТНРЭР № 2 ГУ МВД России по г. Москве</w:t>
        </w:r>
      </w:hyperlink>
      <w:r>
        <w:rPr>
          <w:rFonts w:ascii="Times New Roman" w:hAnsi="Times New Roman" w:eastAsia="Times New Roman"/>
          <w:sz w:val="28"/>
          <w:szCs w:val="28"/>
          <w:lang w:eastAsia="ru-RU"/>
        </w:rPr>
        <w:t xml:space="preserve">, </w:t>
      </w:r>
      <w:hyperlink r:id="rId36" w:tooltip="https://www.gibdd.ru/r/66/contacts/div1165058/" w:history="1">
        <w:r>
          <w:rPr>
            <w:rFonts w:ascii="Times New Roman" w:hAnsi="Times New Roman" w:eastAsia="Times New Roman"/>
            <w:bCs/>
            <w:sz w:val="28"/>
            <w:szCs w:val="28"/>
            <w:lang w:eastAsia="ru-RU"/>
          </w:rPr>
          <w:t xml:space="preserve">ОГИБДД ММО МВД России "Шалинский</w:t>
        </w:r>
      </w:hyperlink>
      <w:r>
        <w:rPr>
          <w:rFonts w:ascii="Times New Roman" w:hAnsi="Times New Roman" w:eastAsia="Times New Roman"/>
          <w:sz w:val="28"/>
          <w:szCs w:val="28"/>
          <w:lang w:eastAsia="ru-RU"/>
        </w:rPr>
        <w:t xml:space="preserve">", </w:t>
      </w:r>
      <w:hyperlink r:id="rId37" w:tooltip="https://www.gibdd.ru/r/66/contacts/div1165043/" w:history="1">
        <w:r>
          <w:rPr>
            <w:rFonts w:ascii="Times New Roman" w:hAnsi="Times New Roman" w:eastAsia="Times New Roman"/>
            <w:bCs/>
            <w:sz w:val="28"/>
            <w:szCs w:val="28"/>
            <w:lang w:eastAsia="ru-RU"/>
          </w:rPr>
          <w:t xml:space="preserve">ОГИБДД ММО МВД России по Новолялинскому району</w:t>
        </w:r>
      </w:hyperlink>
      <w:r>
        <w:rPr>
          <w:rFonts w:ascii="Times New Roman" w:hAnsi="Times New Roman" w:eastAsia="Times New Roman"/>
          <w:sz w:val="28"/>
          <w:szCs w:val="28"/>
          <w:lang w:eastAsia="ru-RU"/>
        </w:rPr>
        <w:t xml:space="preserve">, </w:t>
      </w:r>
      <w:r>
        <w:rPr>
          <w:rFonts w:ascii="Times New Roman" w:hAnsi="Times New Roman"/>
          <w:sz w:val="28"/>
          <w:szCs w:val="28"/>
        </w:rPr>
        <w:t xml:space="preserve">3 отд. МОТОТРЭР ГИБДД УВД по ЦАО г. Москвы</w:t>
      </w:r>
      <w:r>
        <w:rPr>
          <w:rFonts w:ascii="Times New Roman" w:hAnsi="Times New Roman" w:eastAsia="Times New Roman"/>
          <w:sz w:val="28"/>
          <w:szCs w:val="28"/>
          <w:lang w:eastAsia="ru-RU"/>
        </w:rPr>
        <w:t xml:space="preserve"> и т.д. Указанные данные заполняются </w:t>
      </w:r>
      <w:r>
        <w:rPr>
          <w:rFonts w:ascii="Times New Roman" w:hAnsi="Times New Roman"/>
          <w:color w:val="000000"/>
          <w:sz w:val="28"/>
          <w:szCs w:val="28"/>
        </w:rPr>
        <w:t xml:space="preserve">согласно официальным документам (например,</w:t>
      </w:r>
      <w:r>
        <w:rPr>
          <w:rFonts w:ascii="Times New Roman" w:hAnsi="Times New Roman" w:eastAsia="Times New Roman"/>
          <w:sz w:val="28"/>
          <w:szCs w:val="28"/>
          <w:lang w:eastAsia="ru-RU"/>
        </w:rPr>
        <w:t xml:space="preserve"> </w:t>
      </w:r>
      <w:r>
        <w:rPr>
          <w:rFonts w:ascii="Times New Roman" w:hAnsi="Times New Roman"/>
          <w:color w:val="000000"/>
          <w:sz w:val="28"/>
          <w:szCs w:val="28"/>
        </w:rPr>
        <w:t xml:space="preserve">согласно </w:t>
      </w:r>
      <w:r>
        <w:rPr>
          <w:rFonts w:ascii="Times New Roman" w:hAnsi="Times New Roman"/>
          <w:sz w:val="28"/>
          <w:szCs w:val="28"/>
        </w:rPr>
        <w:t xml:space="preserve">паспорту транспортного средства</w:t>
      </w:r>
      <w:r>
        <w:rPr>
          <w:rFonts w:ascii="Times New Roman" w:hAnsi="Times New Roman"/>
          <w:sz w:val="28"/>
          <w:szCs w:val="28"/>
        </w:rPr>
        <w:t xml:space="preserve"> </w:t>
      </w:r>
      <w:r>
        <w:rPr>
          <w:rFonts w:ascii="Times New Roman" w:hAnsi="Times New Roman"/>
          <w:sz w:val="28"/>
          <w:szCs w:val="28"/>
        </w:rPr>
        <w:t xml:space="preserve">или свидетельству о регистрации транспортного средства</w:t>
      </w:r>
      <w:r>
        <w:rPr>
          <w:rFonts w:ascii="Times New Roman" w:hAnsi="Times New Roman"/>
          <w:sz w:val="28"/>
          <w:szCs w:val="28"/>
        </w:rPr>
        <w:t xml:space="preserve">).</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Также допускается указание</w:t>
      </w:r>
      <w:r>
        <w:rPr>
          <w:rFonts w:ascii="Times New Roman" w:hAnsi="Times New Roman"/>
          <w:sz w:val="28"/>
          <w:szCs w:val="28"/>
        </w:rPr>
        <w:t xml:space="preserve"> только</w:t>
      </w:r>
      <w:r>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В случае отсутствия регистрации допускается указать "Отсутствует". </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Аналогичным подходом необходимо руководствоваться при указании в данном подразделе водного, воздушного транспорта.</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 xml:space="preserve">"Иные транспортные средства"</w:t>
      </w:r>
      <w:r>
        <w:rPr>
          <w:rFonts w:ascii="Times New Roman" w:hAnsi="Times New Roman"/>
          <w:sz w:val="28"/>
          <w:szCs w:val="28"/>
        </w:rPr>
        <w:t xml:space="preserve"> подлежат указанию, в частности, прицепы, зарегистрированные в установленном порядке.</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Подвесной лодочный мотор не является ни объектом недвижимого имущества, ни транспортным средством и в этой связи не подлежит отражению в справке.</w:t>
      </w:r>
      <w:r>
        <w:rPr>
          <w:rFonts w:ascii="Times New Roman" w:hAnsi="Times New Roman"/>
          <w:sz w:val="28"/>
          <w:szCs w:val="28"/>
        </w:rPr>
      </w:r>
    </w:p>
    <w:p>
      <w:pPr>
        <w:ind w:firstLine="567"/>
        <w:rPr>
          <w:rFonts w:ascii="Times New Roman" w:hAnsi="Times New Roman"/>
          <w:b/>
          <w:sz w:val="28"/>
          <w:szCs w:val="28"/>
        </w:rPr>
      </w:pPr>
      <w:r>
        <w:rPr>
          <w:rFonts w:ascii="Times New Roman" w:hAnsi="Times New Roman"/>
          <w:b/>
          <w:sz w:val="28"/>
          <w:szCs w:val="28"/>
        </w:rPr>
        <w:t xml:space="preserve">Подраздел 3.3. Цифровые финансовые активы, цифровые права, включающие одновременно цифровые финансовые активы и иные цифровые права</w:t>
      </w:r>
      <w:r>
        <w:rPr>
          <w:rFonts w:ascii="Times New Roman" w:hAnsi="Times New Roman"/>
          <w:b/>
          <w:sz w:val="28"/>
          <w:szCs w:val="28"/>
        </w:rPr>
      </w:r>
    </w:p>
    <w:p>
      <w:pPr>
        <w:pStyle w:val="967"/>
        <w:numPr>
          <w:ilvl w:val="0"/>
          <w:numId w:val="1"/>
        </w:numPr>
        <w:ind w:left="0" w:firstLine="567"/>
        <w:widowControl w:val="off"/>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В соответствии со статьей 141.</w:t>
      </w:r>
      <w:r>
        <w:rPr>
          <w:rStyle w:val="964"/>
          <w:rFonts w:ascii="Times New Roman" w:hAnsi="Times New Roman" w:cs="Times New Roman"/>
          <w:sz w:val="28"/>
          <w:szCs w:val="28"/>
          <w:shd w:val="clear" w:color="auto" w:fill="auto"/>
        </w:rPr>
        <w:t xml:space="preserve">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w:t>
      </w:r>
      <w:r>
        <w:rPr>
          <w:rStyle w:val="964"/>
          <w:rFonts w:ascii="Times New Roman" w:hAnsi="Times New Roman" w:cs="Times New Roman"/>
          <w:sz w:val="28"/>
          <w:szCs w:val="28"/>
          <w:shd w:val="clear" w:color="auto" w:fill="auto"/>
        </w:rPr>
        <w:t xml:space="preserve">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r>
        <w:rPr>
          <w:rStyle w:val="964"/>
          <w:rFonts w:ascii="Times New Roman" w:hAnsi="Times New Roman" w:cs="Times New Roman"/>
          <w:sz w:val="28"/>
          <w:szCs w:val="28"/>
          <w:shd w:val="clear" w:color="auto" w:fill="auto"/>
        </w:rPr>
      </w:r>
    </w:p>
    <w:p>
      <w:pPr>
        <w:pStyle w:val="967"/>
        <w:numPr>
          <w:ilvl w:val="0"/>
          <w:numId w:val="1"/>
        </w:numPr>
        <w:ind w:left="0" w:firstLine="567"/>
        <w:widowControl w:val="off"/>
        <w:rPr>
          <w:rStyle w:val="964"/>
          <w:rFonts w:ascii="Times New Roman" w:hAnsi="Times New Roman" w:cs="Times New Roman"/>
          <w:b/>
          <w:sz w:val="28"/>
          <w:szCs w:val="28"/>
          <w:shd w:val="clear" w:color="auto" w:fill="auto"/>
        </w:rPr>
      </w:pPr>
      <w:r>
        <w:rPr>
          <w:rStyle w:val="964"/>
          <w:rFonts w:ascii="Times New Roman" w:hAnsi="Times New Roman" w:cs="Times New Roman"/>
          <w:sz w:val="28"/>
          <w:szCs w:val="28"/>
          <w:shd w:val="clear" w:color="auto" w:fill="auto"/>
        </w:rPr>
        <w:t xml:space="preserve">В соответствии со статьей 1 </w:t>
      </w:r>
      <w:r>
        <w:rPr>
          <w:rStyle w:val="964"/>
          <w:rFonts w:ascii="Times New Roman" w:hAnsi="Times New Roman" w:cs="Times New Roman"/>
          <w:sz w:val="28"/>
          <w:szCs w:val="28"/>
          <w:shd w:val="clear" w:color="auto" w:fill="auto"/>
        </w:rPr>
        <w:t xml:space="preserve">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Pr>
          <w:rStyle w:val="964"/>
          <w:rFonts w:ascii="Times New Roman" w:hAnsi="Times New Roman" w:cs="Times New Roman"/>
          <w:sz w:val="28"/>
          <w:szCs w:val="28"/>
          <w:shd w:val="clear" w:color="auto" w:fill="auto"/>
        </w:rPr>
        <w:t xml:space="preserve">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Pr>
          <w:rStyle w:val="964"/>
          <w:rFonts w:ascii="Times New Roman" w:hAnsi="Times New Roman" w:cs="Times New Roman"/>
          <w:sz w:val="28"/>
          <w:szCs w:val="28"/>
          <w:shd w:val="clear" w:color="auto" w:fill="auto"/>
        </w:rPr>
        <w:t xml:space="preserve"> ценных бумаг, которые преду</w:t>
      </w:r>
      <w:r>
        <w:rPr>
          <w:rStyle w:val="964"/>
          <w:rFonts w:ascii="Times New Roman" w:hAnsi="Times New Roman" w:cs="Times New Roman"/>
          <w:sz w:val="28"/>
          <w:szCs w:val="28"/>
          <w:shd w:val="clear" w:color="auto" w:fill="auto"/>
        </w:rPr>
        <w:t xml:space="preserve">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w:t>
      </w:r>
      <w:r>
        <w:rPr>
          <w:rStyle w:val="964"/>
          <w:rFonts w:ascii="Times New Roman" w:hAnsi="Times New Roman" w:cs="Times New Roman"/>
          <w:sz w:val="28"/>
          <w:szCs w:val="28"/>
          <w:shd w:val="clear" w:color="auto" w:fill="auto"/>
        </w:rPr>
        <w:t xml:space="preserve">а также в иные информационные системы</w:t>
      </w:r>
      <w:r>
        <w:rPr>
          <w:rStyle w:val="964"/>
          <w:rFonts w:ascii="Times New Roman" w:hAnsi="Times New Roman" w:cs="Times New Roman"/>
          <w:sz w:val="28"/>
          <w:szCs w:val="28"/>
          <w:shd w:val="clear" w:color="auto" w:fill="auto"/>
        </w:rPr>
        <w:t xml:space="preserve">, в том числе цифровые финансовые активы, выпущенные в информационных системах, организованных в соответствии с иностранным правом</w:t>
      </w:r>
      <w:r>
        <w:rPr>
          <w:rStyle w:val="964"/>
          <w:rFonts w:ascii="Times New Roman" w:hAnsi="Times New Roman" w:cs="Times New Roman"/>
          <w:sz w:val="28"/>
          <w:szCs w:val="28"/>
          <w:shd w:val="clear" w:color="auto" w:fill="auto"/>
        </w:rPr>
        <w:t xml:space="preserve">.</w:t>
      </w:r>
      <w:r>
        <w:rPr>
          <w:rStyle w:val="964"/>
          <w:rFonts w:ascii="Times New Roman" w:hAnsi="Times New Roman" w:cs="Times New Roman"/>
          <w:b/>
          <w:sz w:val="28"/>
          <w:szCs w:val="28"/>
          <w:shd w:val="clear" w:color="auto" w:fill="auto"/>
        </w:rPr>
      </w:r>
    </w:p>
    <w:p>
      <w:pPr>
        <w:ind w:firstLine="567"/>
        <w:widowControl w:val="off"/>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r>
        <w:rPr>
          <w:rStyle w:val="964"/>
          <w:rFonts w:ascii="Times New Roman" w:hAnsi="Times New Roman" w:cs="Times New Roman"/>
          <w:sz w:val="28"/>
          <w:szCs w:val="28"/>
          <w:shd w:val="clear" w:color="auto" w:fill="auto"/>
        </w:rPr>
      </w:r>
    </w:p>
    <w:p>
      <w:pPr>
        <w:pStyle w:val="967"/>
        <w:numPr>
          <w:ilvl w:val="0"/>
          <w:numId w:val="1"/>
        </w:numPr>
        <w:ind w:left="0" w:firstLine="567"/>
        <w:widowControl w:val="off"/>
        <w:rPr>
          <w:rStyle w:val="964"/>
          <w:rFonts w:ascii="Times New Roman" w:hAnsi="Times New Roman" w:cs="Times New Roman"/>
          <w:b/>
          <w:sz w:val="28"/>
          <w:szCs w:val="28"/>
          <w:shd w:val="clear" w:color="auto" w:fill="auto"/>
        </w:rPr>
      </w:pPr>
      <w:r>
        <w:rPr>
          <w:rStyle w:val="964"/>
          <w:rFonts w:ascii="Times New Roman" w:hAnsi="Times New Roman" w:cs="Times New Roman"/>
          <w:sz w:val="28"/>
          <w:szCs w:val="28"/>
          <w:shd w:val="clear" w:color="auto" w:fill="auto"/>
        </w:rPr>
        <w:t xml:space="preserve">В графе </w:t>
      </w:r>
      <w:r>
        <w:rPr>
          <w:rStyle w:val="964"/>
          <w:rFonts w:ascii="Times New Roman" w:hAnsi="Times New Roman"/>
          <w:b/>
          <w:sz w:val="28"/>
          <w:shd w:val="clear" w:color="auto" w:fill="auto"/>
        </w:rPr>
        <w:t xml:space="preserve">"</w:t>
      </w:r>
      <w:r>
        <w:rPr>
          <w:rStyle w:val="964"/>
          <w:rFonts w:ascii="Times New Roman" w:hAnsi="Times New Roman" w:cs="Times New Roman"/>
          <w:b/>
          <w:sz w:val="28"/>
          <w:szCs w:val="28"/>
          <w:shd w:val="clear" w:color="auto" w:fill="auto"/>
        </w:rPr>
        <w:t xml:space="preserve">Наименование цифрового финансового актива или цифрового права</w:t>
      </w:r>
      <w:r>
        <w:rPr>
          <w:rStyle w:val="964"/>
          <w:rFonts w:ascii="Times New Roman" w:hAnsi="Times New Roman"/>
          <w:b/>
          <w:sz w:val="28"/>
          <w:shd w:val="clear" w:color="auto" w:fill="auto"/>
        </w:rPr>
        <w:t xml:space="preserve">"</w:t>
      </w:r>
      <w:r>
        <w:rPr>
          <w:rStyle w:val="964"/>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Pr>
          <w:rStyle w:val="964"/>
          <w:rFonts w:ascii="Times New Roman" w:hAnsi="Times New Roman" w:cs="Times New Roman"/>
          <w:sz w:val="28"/>
          <w:szCs w:val="28"/>
          <w:shd w:val="clear" w:color="auto" w:fill="auto"/>
        </w:rPr>
        <w:t xml:space="preserve">прав, удостоверяемых выпускаемым цифровым финансовым активом) и (или) цифр</w:t>
      </w:r>
      <w:r>
        <w:rPr>
          <w:rStyle w:val="964"/>
          <w:rFonts w:ascii="Times New Roman" w:hAnsi="Times New Roman" w:cs="Times New Roman"/>
          <w:sz w:val="28"/>
          <w:szCs w:val="28"/>
          <w:shd w:val="clear" w:color="auto" w:fill="auto"/>
        </w:rPr>
        <w:t xml:space="preserve">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r>
        <w:rPr>
          <w:rStyle w:val="964"/>
          <w:rFonts w:ascii="Times New Roman" w:hAnsi="Times New Roman" w:cs="Times New Roman"/>
          <w:b/>
          <w:sz w:val="28"/>
          <w:szCs w:val="28"/>
          <w:shd w:val="clear" w:color="auto" w:fill="auto"/>
        </w:rPr>
      </w:r>
    </w:p>
    <w:p>
      <w:pPr>
        <w:pStyle w:val="967"/>
        <w:numPr>
          <w:ilvl w:val="0"/>
          <w:numId w:val="1"/>
        </w:numPr>
        <w:ind w:left="0" w:firstLine="567"/>
        <w:widowControl w:val="off"/>
        <w:rPr>
          <w:rStyle w:val="964"/>
          <w:rFonts w:ascii="Times New Roman" w:hAnsi="Times New Roman" w:cs="Times New Roman"/>
          <w:b/>
          <w:sz w:val="28"/>
          <w:szCs w:val="28"/>
          <w:shd w:val="clear" w:color="auto" w:fill="auto"/>
        </w:rPr>
      </w:pPr>
      <w:r>
        <w:rPr>
          <w:rStyle w:val="964"/>
          <w:rFonts w:ascii="Times New Roman" w:hAnsi="Times New Roman" w:cs="Times New Roman"/>
          <w:sz w:val="28"/>
          <w:szCs w:val="28"/>
          <w:shd w:val="clear" w:color="auto" w:fill="auto"/>
        </w:rPr>
        <w:t xml:space="preserve">В графе </w:t>
      </w:r>
      <w:r>
        <w:rPr>
          <w:rStyle w:val="964"/>
          <w:rFonts w:ascii="Times New Roman" w:hAnsi="Times New Roman"/>
          <w:b/>
          <w:sz w:val="28"/>
          <w:shd w:val="clear" w:color="auto" w:fill="auto"/>
        </w:rPr>
        <w:t xml:space="preserve">"</w:t>
      </w:r>
      <w:r>
        <w:rPr>
          <w:rStyle w:val="964"/>
          <w:rFonts w:ascii="Times New Roman" w:hAnsi="Times New Roman" w:cs="Times New Roman"/>
          <w:b/>
          <w:sz w:val="28"/>
          <w:szCs w:val="28"/>
          <w:shd w:val="clear" w:color="auto" w:fill="auto"/>
        </w:rPr>
        <w:t xml:space="preserve">Дата приобретения</w:t>
      </w:r>
      <w:r>
        <w:rPr>
          <w:rStyle w:val="964"/>
          <w:rFonts w:ascii="Times New Roman" w:hAnsi="Times New Roman"/>
          <w:b/>
          <w:sz w:val="28"/>
          <w:shd w:val="clear" w:color="auto" w:fill="auto"/>
        </w:rPr>
        <w:t xml:space="preserve">"</w:t>
      </w:r>
      <w:r>
        <w:rPr>
          <w:rStyle w:val="964"/>
          <w:rFonts w:ascii="Times New Roman" w:hAnsi="Times New Roman" w:cs="Times New Roman"/>
          <w:sz w:val="28"/>
          <w:szCs w:val="28"/>
          <w:shd w:val="clear" w:color="auto" w:fill="auto"/>
        </w:rPr>
        <w:t xml:space="preserve"> указывается дата приобретения цифрового финансового актива</w:t>
      </w:r>
      <w:r>
        <w:rPr>
          <w:rFonts w:ascii="Times New Roman" w:hAnsi="Times New Roman"/>
          <w:sz w:val="28"/>
          <w:szCs w:val="28"/>
        </w:rPr>
        <w:t xml:space="preserve">, цифрового права, включающего одновременно цифровые финансовые активы и иные цифровые права,</w:t>
      </w:r>
      <w:r>
        <w:rPr>
          <w:rStyle w:val="964"/>
          <w:rFonts w:ascii="Times New Roman" w:hAnsi="Times New Roman" w:cs="Times New Roman"/>
          <w:sz w:val="28"/>
          <w:szCs w:val="28"/>
          <w:shd w:val="clear" w:color="auto" w:fill="auto"/>
        </w:rPr>
        <w:t xml:space="preserve"> или</w:t>
      </w:r>
      <w:r>
        <w:rPr>
          <w:rStyle w:val="964"/>
          <w:rFonts w:ascii="Times New Roman" w:hAnsi="Times New Roman" w:cs="Times New Roman"/>
          <w:sz w:val="28"/>
          <w:szCs w:val="28"/>
          <w:shd w:val="clear" w:color="auto" w:fill="auto"/>
        </w:rPr>
        <w:t xml:space="preserve"> иного</w:t>
      </w:r>
      <w:r>
        <w:rPr>
          <w:rStyle w:val="964"/>
          <w:rFonts w:ascii="Times New Roman" w:hAnsi="Times New Roman" w:cs="Times New Roman"/>
          <w:sz w:val="28"/>
          <w:szCs w:val="28"/>
          <w:shd w:val="clear" w:color="auto" w:fill="auto"/>
        </w:rPr>
        <w:t xml:space="preserve"> цифрового права.</w:t>
      </w:r>
      <w:r>
        <w:rPr>
          <w:rStyle w:val="964"/>
          <w:rFonts w:ascii="Times New Roman" w:hAnsi="Times New Roman" w:cs="Times New Roman"/>
          <w:b/>
          <w:sz w:val="28"/>
          <w:szCs w:val="28"/>
          <w:shd w:val="clear" w:color="auto" w:fill="auto"/>
        </w:rPr>
      </w:r>
    </w:p>
    <w:p>
      <w:pPr>
        <w:pStyle w:val="967"/>
        <w:numPr>
          <w:ilvl w:val="0"/>
          <w:numId w:val="1"/>
        </w:numPr>
        <w:ind w:left="0" w:firstLine="567"/>
        <w:widowControl w:val="off"/>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В графе </w:t>
      </w:r>
      <w:r>
        <w:rPr>
          <w:rStyle w:val="964"/>
          <w:rFonts w:ascii="Times New Roman" w:hAnsi="Times New Roman"/>
          <w:b/>
          <w:sz w:val="28"/>
          <w:shd w:val="clear" w:color="auto" w:fill="auto"/>
        </w:rPr>
        <w:t xml:space="preserve">"</w:t>
      </w:r>
      <w:r>
        <w:rPr>
          <w:rStyle w:val="964"/>
          <w:rFonts w:ascii="Times New Roman" w:hAnsi="Times New Roman" w:cs="Times New Roman"/>
          <w:b/>
          <w:sz w:val="28"/>
          <w:szCs w:val="28"/>
          <w:shd w:val="clear" w:color="auto" w:fill="auto"/>
        </w:rPr>
        <w:t xml:space="preserve">Общее количество</w:t>
      </w:r>
      <w:r>
        <w:rPr>
          <w:rStyle w:val="964"/>
          <w:rFonts w:ascii="Times New Roman" w:hAnsi="Times New Roman"/>
          <w:b/>
          <w:sz w:val="28"/>
          <w:shd w:val="clear" w:color="auto" w:fill="auto"/>
        </w:rPr>
        <w:t xml:space="preserve">"</w:t>
      </w:r>
      <w:r>
        <w:rPr>
          <w:rStyle w:val="964"/>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Pr>
          <w:rFonts w:ascii="Times New Roman" w:hAnsi="Times New Roman"/>
          <w:sz w:val="28"/>
          <w:szCs w:val="28"/>
        </w:rPr>
        <w:t xml:space="preserve">, цифровых прав, включающих одновременно цифровые финансовые активы и иные цифровые права,</w:t>
      </w:r>
      <w:r>
        <w:rPr>
          <w:rStyle w:val="964"/>
          <w:rFonts w:ascii="Times New Roman" w:hAnsi="Times New Roman" w:cs="Times New Roman"/>
          <w:sz w:val="28"/>
          <w:szCs w:val="28"/>
          <w:shd w:val="clear" w:color="auto" w:fill="auto"/>
        </w:rPr>
        <w:t xml:space="preserve"> или цифровых прав.</w:t>
      </w:r>
      <w:r>
        <w:rPr>
          <w:rStyle w:val="964"/>
          <w:rFonts w:ascii="Times New Roman" w:hAnsi="Times New Roman" w:cs="Times New Roman"/>
          <w:sz w:val="28"/>
          <w:szCs w:val="28"/>
          <w:shd w:val="clear" w:color="auto" w:fill="auto"/>
        </w:rPr>
      </w:r>
    </w:p>
    <w:p>
      <w:pPr>
        <w:pStyle w:val="967"/>
        <w:numPr>
          <w:ilvl w:val="0"/>
          <w:numId w:val="1"/>
        </w:numPr>
        <w:ind w:left="0" w:firstLine="567"/>
        <w:widowControl w:val="off"/>
        <w:rPr>
          <w:rStyle w:val="964"/>
          <w:rFonts w:ascii="Times New Roman" w:hAnsi="Times New Roman" w:cs="Times New Roman"/>
          <w:b/>
          <w:sz w:val="28"/>
          <w:szCs w:val="28"/>
          <w:shd w:val="clear" w:color="auto" w:fill="auto"/>
        </w:rPr>
      </w:pPr>
      <w:r>
        <w:rPr>
          <w:rStyle w:val="964"/>
          <w:rFonts w:ascii="Times New Roman" w:hAnsi="Times New Roman" w:cs="Times New Roman"/>
          <w:sz w:val="28"/>
          <w:szCs w:val="28"/>
          <w:shd w:val="clear" w:color="auto" w:fill="auto"/>
        </w:rPr>
        <w:t xml:space="preserve">В графе </w:t>
      </w:r>
      <w:r>
        <w:rPr>
          <w:rStyle w:val="964"/>
          <w:rFonts w:ascii="Times New Roman" w:hAnsi="Times New Roman"/>
          <w:b/>
          <w:sz w:val="28"/>
          <w:shd w:val="clear" w:color="auto" w:fill="auto"/>
        </w:rPr>
        <w:t xml:space="preserve">"</w:t>
      </w:r>
      <w:r>
        <w:rPr>
          <w:rStyle w:val="964"/>
          <w:rFonts w:ascii="Times New Roman" w:hAnsi="Times New Roman" w:cs="Times New Roman"/>
          <w:b/>
          <w:sz w:val="28"/>
          <w:szCs w:val="28"/>
          <w:shd w:val="clear" w:color="auto" w:fill="auto"/>
        </w:rPr>
        <w:t xml:space="preserve">Сведения об операторе информационной системы, в которой осуществляется выпуск цифровых финансовых активов</w:t>
      </w:r>
      <w:r>
        <w:rPr>
          <w:rStyle w:val="964"/>
          <w:rFonts w:ascii="Times New Roman" w:hAnsi="Times New Roman"/>
          <w:b/>
          <w:sz w:val="28"/>
          <w:shd w:val="clear" w:color="auto" w:fill="auto"/>
        </w:rPr>
        <w:t xml:space="preserve">"</w:t>
      </w:r>
      <w:r>
        <w:rPr>
          <w:rStyle w:val="964"/>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w:t>
      </w:r>
      <w:r>
        <w:rPr>
          <w:rStyle w:val="964"/>
          <w:rFonts w:ascii="Times New Roman" w:hAnsi="Times New Roman" w:cs="Times New Roman"/>
          <w:sz w:val="28"/>
          <w:szCs w:val="28"/>
          <w:shd w:val="clear" w:color="auto" w:fill="auto"/>
        </w:rPr>
        <w:t xml:space="preserve">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r>
        <w:rPr>
          <w:rStyle w:val="964"/>
          <w:rFonts w:ascii="Times New Roman" w:hAnsi="Times New Roman" w:cs="Times New Roman"/>
          <w:b/>
          <w:sz w:val="28"/>
          <w:szCs w:val="28"/>
          <w:shd w:val="clear" w:color="auto" w:fill="auto"/>
        </w:rPr>
      </w:r>
    </w:p>
    <w:p>
      <w:pPr>
        <w:pStyle w:val="967"/>
        <w:numPr>
          <w:ilvl w:val="0"/>
          <w:numId w:val="1"/>
        </w:numPr>
        <w:ind w:left="0" w:firstLine="567"/>
        <w:widowControl w:val="off"/>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Реестр российских операторов информационных систем</w:t>
      </w:r>
      <w:r>
        <w:rPr>
          <w:rStyle w:val="964"/>
          <w:rFonts w:ascii="Times New Roman" w:hAnsi="Times New Roman" w:cs="Times New Roman"/>
          <w:sz w:val="28"/>
          <w:szCs w:val="28"/>
          <w:shd w:val="clear" w:color="auto" w:fill="auto"/>
        </w:rPr>
        <w:t xml:space="preserve">, в которых осуществляется выпуск цифровых финансовых активов,</w:t>
      </w:r>
      <w:r>
        <w:rPr>
          <w:rStyle w:val="964"/>
          <w:rFonts w:ascii="Times New Roman" w:hAnsi="Times New Roman" w:cs="Times New Roman"/>
          <w:sz w:val="28"/>
          <w:szCs w:val="28"/>
          <w:shd w:val="clear" w:color="auto" w:fill="auto"/>
        </w:rPr>
        <w:t xml:space="preserve"> размещен на официальном сайте Банка России по ссылке:</w:t>
      </w:r>
      <w:r>
        <w:rPr>
          <w:rStyle w:val="964"/>
          <w:rFonts w:ascii="Times New Roman" w:hAnsi="Times New Roman" w:cs="Times New Roman"/>
          <w:sz w:val="28"/>
          <w:szCs w:val="28"/>
          <w:shd w:val="clear" w:color="auto" w:fill="auto"/>
        </w:rPr>
        <w:t xml:space="preserve"> </w:t>
      </w:r>
      <w:r>
        <w:rPr>
          <w:rStyle w:val="964"/>
          <w:rFonts w:ascii="Times New Roman" w:hAnsi="Times New Roman" w:cs="Times New Roman"/>
          <w:sz w:val="28"/>
          <w:szCs w:val="28"/>
          <w:shd w:val="clear" w:color="auto" w:fill="auto"/>
        </w:rPr>
        <w:t xml:space="preserve">https://cbr.ru/admissionfinmarket/navigator/ois/</w:t>
      </w:r>
      <w:r>
        <w:rPr>
          <w:rStyle w:val="964"/>
          <w:rFonts w:ascii="Times New Roman" w:hAnsi="Times New Roman" w:cs="Times New Roman"/>
          <w:sz w:val="28"/>
          <w:szCs w:val="28"/>
          <w:shd w:val="clear" w:color="auto" w:fill="auto"/>
        </w:rPr>
        <w:t xml:space="preserve">.</w:t>
      </w:r>
      <w:r>
        <w:rPr>
          <w:rStyle w:val="964"/>
          <w:rFonts w:ascii="Times New Roman" w:hAnsi="Times New Roman" w:cs="Times New Roman"/>
          <w:sz w:val="28"/>
          <w:szCs w:val="28"/>
          <w:shd w:val="clear" w:color="auto" w:fill="auto"/>
        </w:rPr>
      </w:r>
    </w:p>
    <w:p>
      <w:pPr>
        <w:ind w:firstLine="567"/>
        <w:rPr>
          <w:rFonts w:ascii="Times New Roman" w:hAnsi="Times New Roman"/>
          <w:sz w:val="28"/>
          <w:szCs w:val="28"/>
        </w:rPr>
      </w:pPr>
      <w:r>
        <w:rPr>
          <w:rFonts w:ascii="Times New Roman" w:hAnsi="Times New Roman"/>
          <w:b/>
          <w:sz w:val="28"/>
          <w:szCs w:val="28"/>
        </w:rPr>
        <w:t xml:space="preserve">Подраздел 3.4. Утилитарные цифровые права</w:t>
      </w:r>
      <w:r>
        <w:rPr>
          <w:rFonts w:ascii="Times New Roman" w:hAnsi="Times New Roman"/>
          <w:sz w:val="28"/>
          <w:szCs w:val="28"/>
        </w:rPr>
      </w:r>
    </w:p>
    <w:p>
      <w:pPr>
        <w:pStyle w:val="967"/>
        <w:numPr>
          <w:ilvl w:val="0"/>
          <w:numId w:val="1"/>
        </w:numPr>
        <w:ind w:left="0" w:firstLine="567"/>
        <w:widowControl w:val="off"/>
        <w:rPr>
          <w:rStyle w:val="964"/>
          <w:rFonts w:ascii="Times New Roman" w:hAnsi="Times New Roman" w:cs="Times New Roman"/>
          <w:b/>
          <w:sz w:val="28"/>
          <w:szCs w:val="28"/>
          <w:shd w:val="clear" w:color="auto" w:fill="auto"/>
        </w:rPr>
      </w:pPr>
      <w:r>
        <w:rPr>
          <w:rStyle w:val="964"/>
          <w:rFonts w:ascii="Times New Roman" w:hAnsi="Times New Roman" w:cs="Times New Roman"/>
          <w:sz w:val="28"/>
          <w:szCs w:val="28"/>
          <w:shd w:val="clear" w:color="auto" w:fill="auto"/>
        </w:rPr>
        <w:t xml:space="preserve">Частью 1</w:t>
      </w:r>
      <w:r>
        <w:rPr>
          <w:rStyle w:val="964"/>
          <w:rFonts w:ascii="Times New Roman" w:hAnsi="Times New Roman" w:cs="Times New Roman"/>
          <w:sz w:val="28"/>
          <w:szCs w:val="28"/>
          <w:shd w:val="clear" w:color="auto" w:fill="auto"/>
        </w:rPr>
        <w:t xml:space="preserve"> стать</w:t>
      </w:r>
      <w:r>
        <w:rPr>
          <w:rStyle w:val="964"/>
          <w:rFonts w:ascii="Times New Roman" w:hAnsi="Times New Roman" w:cs="Times New Roman"/>
          <w:sz w:val="28"/>
          <w:szCs w:val="28"/>
          <w:shd w:val="clear" w:color="auto" w:fill="auto"/>
        </w:rPr>
        <w:t xml:space="preserve">и</w:t>
      </w:r>
      <w:r>
        <w:rPr>
          <w:rStyle w:val="964"/>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Pr>
          <w:rStyle w:val="964"/>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Pr>
          <w:rStyle w:val="964"/>
          <w:rFonts w:ascii="Times New Roman" w:hAnsi="Times New Roman" w:cs="Times New Roman"/>
          <w:sz w:val="28"/>
          <w:szCs w:val="28"/>
          <w:shd w:val="clear" w:color="auto" w:fill="auto"/>
        </w:rPr>
        <w:t xml:space="preserve">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Pr>
          <w:rStyle w:val="964"/>
          <w:rFonts w:ascii="Times New Roman" w:hAnsi="Times New Roman" w:cs="Times New Roman"/>
          <w:sz w:val="28"/>
          <w:szCs w:val="28"/>
          <w:shd w:val="clear" w:color="auto" w:fill="auto"/>
        </w:rPr>
        <w:t xml:space="preserve">утилитарные цифровые права</w:t>
      </w:r>
      <w:r>
        <w:rPr>
          <w:rStyle w:val="964"/>
          <w:rFonts w:ascii="Times New Roman" w:hAnsi="Times New Roman" w:cs="Times New Roman"/>
          <w:sz w:val="28"/>
          <w:szCs w:val="28"/>
          <w:shd w:val="clear" w:color="auto" w:fill="auto"/>
        </w:rPr>
        <w:t xml:space="preserve">)</w:t>
      </w:r>
      <w:r>
        <w:rPr>
          <w:rStyle w:val="964"/>
          <w:rFonts w:ascii="Times New Roman" w:hAnsi="Times New Roman" w:cs="Times New Roman"/>
          <w:sz w:val="28"/>
          <w:szCs w:val="28"/>
          <w:shd w:val="clear" w:color="auto" w:fill="auto"/>
        </w:rPr>
        <w:t xml:space="preserve">: </w:t>
      </w:r>
      <w:r>
        <w:rPr>
          <w:rStyle w:val="964"/>
          <w:rFonts w:ascii="Times New Roman" w:hAnsi="Times New Roman" w:cs="Times New Roman"/>
          <w:b/>
          <w:sz w:val="28"/>
          <w:szCs w:val="28"/>
          <w:shd w:val="clear" w:color="auto" w:fill="auto"/>
        </w:rPr>
      </w:r>
    </w:p>
    <w:p>
      <w:pPr>
        <w:pStyle w:val="967"/>
        <w:ind w:left="0" w:firstLine="567"/>
        <w:widowControl w:val="off"/>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1) право требовать передачи вещи (вещей)</w:t>
      </w:r>
      <w:r>
        <w:rPr>
          <w:rStyle w:val="964"/>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Pr>
          <w:rStyle w:val="964"/>
          <w:rFonts w:ascii="Times New Roman" w:hAnsi="Times New Roman" w:cs="Times New Roman"/>
          <w:sz w:val="28"/>
          <w:szCs w:val="28"/>
          <w:shd w:val="clear" w:color="auto" w:fill="auto"/>
        </w:rPr>
        <w:t xml:space="preserve">; </w:t>
      </w:r>
      <w:r>
        <w:rPr>
          <w:rStyle w:val="964"/>
          <w:rFonts w:ascii="Times New Roman" w:hAnsi="Times New Roman" w:cs="Times New Roman"/>
          <w:sz w:val="28"/>
          <w:szCs w:val="28"/>
          <w:shd w:val="clear" w:color="auto" w:fill="auto"/>
        </w:rPr>
      </w:r>
    </w:p>
    <w:p>
      <w:pPr>
        <w:pStyle w:val="967"/>
        <w:ind w:left="0" w:firstLine="567"/>
        <w:widowControl w:val="off"/>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2)</w:t>
      </w:r>
      <w:r>
        <w:rPr>
          <w:rStyle w:val="964"/>
          <w:rFonts w:ascii="Times New Roman" w:hAnsi="Times New Roman" w:cs="Times New Roman"/>
          <w:sz w:val="28"/>
          <w:szCs w:val="28"/>
          <w:shd w:val="clear" w:color="auto" w:fill="auto"/>
        </w:rPr>
        <w:t xml:space="preserve">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Pr>
          <w:rStyle w:val="964"/>
          <w:rFonts w:ascii="Times New Roman" w:hAnsi="Times New Roman" w:cs="Times New Roman"/>
          <w:sz w:val="28"/>
          <w:szCs w:val="28"/>
          <w:shd w:val="clear" w:color="auto" w:fill="auto"/>
        </w:rPr>
        <w:t xml:space="preserve"> (например, право требования передачи прав </w:t>
      </w:r>
      <w:r>
        <w:rPr>
          <w:rStyle w:val="964"/>
          <w:rFonts w:ascii="Times New Roman" w:hAnsi="Times New Roman" w:cs="Times New Roman"/>
          <w:sz w:val="28"/>
          <w:szCs w:val="28"/>
          <w:shd w:val="clear" w:color="auto" w:fill="auto"/>
        </w:rPr>
        <w:t xml:space="preserve">использования разработанного в рамках договора инвестирования программного обеспечения)</w:t>
      </w:r>
      <w:r>
        <w:rPr>
          <w:rStyle w:val="964"/>
          <w:rFonts w:ascii="Times New Roman" w:hAnsi="Times New Roman" w:cs="Times New Roman"/>
          <w:sz w:val="28"/>
          <w:szCs w:val="28"/>
          <w:shd w:val="clear" w:color="auto" w:fill="auto"/>
        </w:rPr>
        <w:t xml:space="preserve">; </w:t>
      </w:r>
      <w:r>
        <w:rPr>
          <w:rStyle w:val="964"/>
          <w:rFonts w:ascii="Times New Roman" w:hAnsi="Times New Roman" w:cs="Times New Roman"/>
          <w:sz w:val="28"/>
          <w:szCs w:val="28"/>
          <w:shd w:val="clear" w:color="auto" w:fill="auto"/>
        </w:rPr>
      </w:r>
    </w:p>
    <w:p>
      <w:pPr>
        <w:pStyle w:val="967"/>
        <w:ind w:left="0" w:firstLine="567"/>
        <w:widowControl w:val="off"/>
        <w:tabs>
          <w:tab w:val="left" w:pos="142" w:leader="none"/>
        </w:tabs>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3) право требовать выполнения работ и (или) оказания услуг</w:t>
      </w:r>
      <w:r>
        <w:rPr>
          <w:rStyle w:val="964"/>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Pr>
          <w:rStyle w:val="964"/>
          <w:rFonts w:ascii="Times New Roman" w:hAnsi="Times New Roman" w:cs="Times New Roman"/>
          <w:sz w:val="28"/>
          <w:szCs w:val="28"/>
          <w:shd w:val="clear" w:color="auto" w:fill="auto"/>
        </w:rPr>
        <w:t xml:space="preserve">. </w:t>
      </w:r>
      <w:r>
        <w:rPr>
          <w:rStyle w:val="964"/>
          <w:rFonts w:ascii="Times New Roman" w:hAnsi="Times New Roman" w:cs="Times New Roman"/>
          <w:sz w:val="28"/>
          <w:szCs w:val="28"/>
          <w:shd w:val="clear" w:color="auto" w:fill="auto"/>
        </w:rPr>
      </w:r>
    </w:p>
    <w:p>
      <w:pPr>
        <w:pStyle w:val="967"/>
        <w:numPr>
          <w:ilvl w:val="0"/>
          <w:numId w:val="1"/>
        </w:numPr>
        <w:ind w:left="0" w:firstLine="567"/>
        <w:widowControl w:val="off"/>
        <w:tabs>
          <w:tab w:val="left" w:pos="142" w:leader="none"/>
        </w:tabs>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Приобретение утилитарных цифровых прав является одним из способов инвестирования с использование</w:t>
      </w:r>
      <w:r>
        <w:rPr>
          <w:rStyle w:val="964"/>
          <w:rFonts w:ascii="Times New Roman" w:hAnsi="Times New Roman" w:cs="Times New Roman"/>
          <w:sz w:val="28"/>
          <w:szCs w:val="28"/>
          <w:shd w:val="clear" w:color="auto" w:fill="auto"/>
        </w:rPr>
        <w:t xml:space="preserve">м</w:t>
      </w:r>
      <w:r>
        <w:rPr>
          <w:rStyle w:val="964"/>
          <w:rFonts w:ascii="Times New Roman" w:hAnsi="Times New Roman" w:cs="Times New Roman"/>
          <w:sz w:val="28"/>
          <w:szCs w:val="28"/>
          <w:shd w:val="clear" w:color="auto" w:fill="auto"/>
        </w:rPr>
        <w:t xml:space="preserve"> инвестиционной платформы в соответствии со статьей 5 Феде</w:t>
      </w:r>
      <w:r>
        <w:rPr>
          <w:rStyle w:val="964"/>
          <w:rFonts w:ascii="Times New Roman" w:hAnsi="Times New Roman" w:cs="Times New Roman"/>
          <w:sz w:val="28"/>
          <w:szCs w:val="28"/>
          <w:shd w:val="clear" w:color="auto" w:fill="auto"/>
        </w:rPr>
        <w:t xml:space="preserve">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w:t>
      </w:r>
      <w:r>
        <w:rPr>
          <w:rStyle w:val="964"/>
          <w:rFonts w:ascii="Times New Roman" w:hAnsi="Times New Roman" w:cs="Times New Roman"/>
          <w:sz w:val="28"/>
          <w:szCs w:val="28"/>
          <w:shd w:val="clear" w:color="auto" w:fill="auto"/>
        </w:rPr>
        <w:t xml:space="preserve">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r>
        <w:rPr>
          <w:rStyle w:val="964"/>
          <w:rFonts w:ascii="Times New Roman" w:hAnsi="Times New Roman" w:cs="Times New Roman"/>
          <w:sz w:val="28"/>
          <w:szCs w:val="28"/>
          <w:shd w:val="clear" w:color="auto" w:fill="auto"/>
        </w:rPr>
      </w:r>
    </w:p>
    <w:p>
      <w:pPr>
        <w:pStyle w:val="967"/>
        <w:numPr>
          <w:ilvl w:val="0"/>
          <w:numId w:val="1"/>
        </w:numPr>
        <w:ind w:left="0" w:firstLine="567"/>
        <w:widowControl w:val="off"/>
        <w:tabs>
          <w:tab w:val="left" w:pos="142" w:leader="none"/>
        </w:tabs>
        <w:rPr>
          <w:rStyle w:val="964"/>
          <w:rFonts w:ascii="Times New Roman" w:hAnsi="Times New Roman" w:cs="Times New Roman"/>
          <w:b/>
          <w:sz w:val="28"/>
          <w:szCs w:val="28"/>
          <w:shd w:val="clear" w:color="auto" w:fill="auto"/>
        </w:rPr>
      </w:pPr>
      <w:r>
        <w:rPr>
          <w:rStyle w:val="964"/>
          <w:rFonts w:ascii="Times New Roman" w:hAnsi="Times New Roman" w:cs="Times New Roman"/>
          <w:sz w:val="28"/>
          <w:szCs w:val="28"/>
          <w:shd w:val="clear" w:color="auto" w:fill="auto"/>
        </w:rPr>
        <w:t xml:space="preserve">В графе </w:t>
      </w:r>
      <w:r>
        <w:rPr>
          <w:rStyle w:val="964"/>
          <w:rFonts w:ascii="Times New Roman" w:hAnsi="Times New Roman"/>
          <w:b/>
          <w:sz w:val="28"/>
          <w:shd w:val="clear" w:color="auto" w:fill="auto"/>
        </w:rPr>
        <w:t xml:space="preserve">"</w:t>
      </w:r>
      <w:r>
        <w:rPr>
          <w:rStyle w:val="964"/>
          <w:rFonts w:ascii="Times New Roman" w:hAnsi="Times New Roman" w:cs="Times New Roman"/>
          <w:b/>
          <w:sz w:val="28"/>
          <w:szCs w:val="28"/>
          <w:shd w:val="clear" w:color="auto" w:fill="auto"/>
        </w:rPr>
        <w:t xml:space="preserve">Уникальное условное обозначение</w:t>
      </w:r>
      <w:r>
        <w:rPr>
          <w:rStyle w:val="964"/>
          <w:rFonts w:ascii="Times New Roman" w:hAnsi="Times New Roman"/>
          <w:b/>
          <w:sz w:val="28"/>
          <w:shd w:val="clear" w:color="auto" w:fill="auto"/>
        </w:rPr>
        <w:t xml:space="preserve">"</w:t>
      </w:r>
      <w:r>
        <w:rPr>
          <w:rStyle w:val="964"/>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r>
        <w:rPr>
          <w:rStyle w:val="964"/>
          <w:rFonts w:ascii="Times New Roman" w:hAnsi="Times New Roman" w:cs="Times New Roman"/>
          <w:b/>
          <w:sz w:val="28"/>
          <w:szCs w:val="28"/>
          <w:shd w:val="clear" w:color="auto" w:fill="auto"/>
        </w:rPr>
      </w:r>
    </w:p>
    <w:p>
      <w:pPr>
        <w:pStyle w:val="967"/>
        <w:numPr>
          <w:ilvl w:val="0"/>
          <w:numId w:val="1"/>
        </w:numPr>
        <w:ind w:left="0" w:firstLine="567"/>
        <w:widowControl w:val="off"/>
        <w:tabs>
          <w:tab w:val="left" w:pos="142" w:leader="none"/>
        </w:tabs>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В графе </w:t>
      </w:r>
      <w:r>
        <w:rPr>
          <w:rStyle w:val="964"/>
          <w:rFonts w:ascii="Times New Roman" w:hAnsi="Times New Roman"/>
          <w:b/>
          <w:sz w:val="28"/>
          <w:shd w:val="clear" w:color="auto" w:fill="auto"/>
        </w:rPr>
        <w:t xml:space="preserve">"</w:t>
      </w:r>
      <w:r>
        <w:rPr>
          <w:rStyle w:val="964"/>
          <w:rFonts w:ascii="Times New Roman" w:hAnsi="Times New Roman" w:cs="Times New Roman"/>
          <w:b/>
          <w:sz w:val="28"/>
          <w:szCs w:val="28"/>
          <w:shd w:val="clear" w:color="auto" w:fill="auto"/>
        </w:rPr>
        <w:t xml:space="preserve">Дата приобретения</w:t>
      </w:r>
      <w:r>
        <w:rPr>
          <w:rStyle w:val="964"/>
          <w:rFonts w:ascii="Times New Roman" w:hAnsi="Times New Roman"/>
          <w:b/>
          <w:sz w:val="28"/>
          <w:shd w:val="clear" w:color="auto" w:fill="auto"/>
        </w:rPr>
        <w:t xml:space="preserve">"</w:t>
      </w:r>
      <w:r>
        <w:rPr>
          <w:rStyle w:val="964"/>
          <w:rFonts w:ascii="Times New Roman" w:hAnsi="Times New Roman" w:cs="Times New Roman"/>
          <w:sz w:val="28"/>
          <w:szCs w:val="28"/>
          <w:shd w:val="clear" w:color="auto" w:fill="auto"/>
        </w:rPr>
        <w:t xml:space="preserve"> указывается дата приобретения утилитарного цифрового права.</w:t>
      </w:r>
      <w:r>
        <w:rPr>
          <w:rStyle w:val="964"/>
          <w:rFonts w:ascii="Times New Roman" w:hAnsi="Times New Roman" w:cs="Times New Roman"/>
          <w:sz w:val="28"/>
          <w:szCs w:val="28"/>
          <w:shd w:val="clear" w:color="auto" w:fill="auto"/>
        </w:rPr>
      </w:r>
    </w:p>
    <w:p>
      <w:pPr>
        <w:pStyle w:val="967"/>
        <w:numPr>
          <w:ilvl w:val="0"/>
          <w:numId w:val="1"/>
        </w:numPr>
        <w:ind w:left="0" w:firstLine="567"/>
        <w:widowControl w:val="off"/>
        <w:rPr>
          <w:rStyle w:val="964"/>
          <w:rFonts w:ascii="Times New Roman" w:hAnsi="Times New Roman" w:cs="Times New Roman"/>
          <w:b/>
          <w:sz w:val="28"/>
          <w:szCs w:val="28"/>
          <w:shd w:val="clear" w:color="auto" w:fill="auto"/>
        </w:rPr>
      </w:pPr>
      <w:r>
        <w:rPr>
          <w:rStyle w:val="964"/>
          <w:rFonts w:ascii="Times New Roman" w:hAnsi="Times New Roman" w:cs="Times New Roman"/>
          <w:sz w:val="28"/>
          <w:szCs w:val="28"/>
          <w:shd w:val="clear" w:color="auto" w:fill="auto"/>
        </w:rPr>
        <w:t xml:space="preserve">В графе </w:t>
      </w:r>
      <w:r>
        <w:rPr>
          <w:rStyle w:val="964"/>
          <w:rFonts w:ascii="Times New Roman" w:hAnsi="Times New Roman"/>
          <w:b/>
          <w:sz w:val="28"/>
          <w:shd w:val="clear" w:color="auto" w:fill="auto"/>
        </w:rPr>
        <w:t xml:space="preserve">"</w:t>
      </w:r>
      <w:r>
        <w:rPr>
          <w:rStyle w:val="964"/>
          <w:rFonts w:ascii="Times New Roman" w:hAnsi="Times New Roman" w:cs="Times New Roman"/>
          <w:b/>
          <w:sz w:val="28"/>
          <w:szCs w:val="28"/>
          <w:shd w:val="clear" w:color="auto" w:fill="auto"/>
        </w:rPr>
        <w:t xml:space="preserve">Объем инвестиций (руб.)</w:t>
      </w:r>
      <w:r>
        <w:rPr>
          <w:rStyle w:val="964"/>
          <w:rFonts w:ascii="Times New Roman" w:hAnsi="Times New Roman"/>
          <w:b/>
          <w:sz w:val="28"/>
          <w:shd w:val="clear" w:color="auto" w:fill="auto"/>
        </w:rPr>
        <w:t xml:space="preserve">"</w:t>
      </w:r>
      <w:r>
        <w:rPr>
          <w:rStyle w:val="964"/>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Pr>
          <w:rFonts w:ascii="Times New Roman" w:hAnsi="Times New Roman"/>
          <w:sz w:val="28"/>
          <w:szCs w:val="28"/>
        </w:rPr>
        <w:t xml:space="preserve"> </w:t>
      </w:r>
      <w:r>
        <w:rPr>
          <w:rStyle w:val="964"/>
          <w:rFonts w:ascii="Times New Roman" w:hAnsi="Times New Roman" w:cs="Times New Roman"/>
          <w:sz w:val="28"/>
          <w:szCs w:val="28"/>
          <w:shd w:val="clear" w:color="auto" w:fill="auto"/>
        </w:rPr>
        <w:t xml:space="preserve">Инвестиции, выраженные в иностранной валюте, указываются в </w:t>
      </w:r>
      <w:r>
        <w:rPr>
          <w:rStyle w:val="964"/>
          <w:rFonts w:ascii="Times New Roman" w:hAnsi="Times New Roman" w:cs="Times New Roman"/>
          <w:sz w:val="28"/>
          <w:szCs w:val="28"/>
          <w:shd w:val="clear" w:color="auto" w:fill="auto"/>
        </w:rPr>
        <w:t xml:space="preserve">рублях по курсу Банка России на дату их осуществления</w:t>
      </w:r>
      <w:r>
        <w:rPr>
          <w:rStyle w:val="964"/>
          <w:rFonts w:ascii="Times New Roman" w:hAnsi="Times New Roman" w:cs="Times New Roman"/>
          <w:sz w:val="28"/>
          <w:szCs w:val="28"/>
          <w:shd w:val="clear" w:color="auto" w:fill="auto"/>
        </w:rPr>
        <w:t xml:space="preserve"> </w:t>
      </w:r>
      <w:r>
        <w:rPr>
          <w:rFonts w:ascii="Times New Roman" w:hAnsi="Times New Roman" w:eastAsia="Times New Roman"/>
          <w:sz w:val="28"/>
          <w:szCs w:val="28"/>
          <w:lang w:eastAsia="ru-RU"/>
        </w:rPr>
        <w:t xml:space="preserve">(с учетом положений </w:t>
      </w:r>
      <w:r>
        <w:rPr>
          <w:rFonts w:ascii="Times New Roman" w:hAnsi="Times New Roman"/>
          <w:sz w:val="28"/>
        </w:rPr>
        <w:t xml:space="preserve">пункта </w:t>
      </w:r>
      <w:r>
        <w:rPr>
          <w:rFonts w:ascii="Times New Roman" w:hAnsi="Times New Roman" w:eastAsia="Times New Roman"/>
          <w:sz w:val="28"/>
          <w:szCs w:val="28"/>
          <w:lang w:eastAsia="ru-RU"/>
        </w:rPr>
        <w:t xml:space="preserve">54</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eastAsia="Times New Roman"/>
          <w:sz w:val="28"/>
          <w:szCs w:val="28"/>
          <w:lang w:eastAsia="ru-RU"/>
        </w:rPr>
        <w:t xml:space="preserve">)</w:t>
      </w:r>
      <w:r>
        <w:rPr>
          <w:rStyle w:val="964"/>
          <w:rFonts w:ascii="Times New Roman" w:hAnsi="Times New Roman" w:cs="Times New Roman"/>
          <w:sz w:val="28"/>
          <w:szCs w:val="28"/>
          <w:shd w:val="clear" w:color="auto" w:fill="auto"/>
        </w:rPr>
        <w:t xml:space="preserve">.</w:t>
      </w:r>
      <w:r>
        <w:rPr>
          <w:rStyle w:val="964"/>
          <w:rFonts w:ascii="Times New Roman" w:hAnsi="Times New Roman" w:cs="Times New Roman"/>
          <w:b/>
          <w:sz w:val="28"/>
          <w:szCs w:val="28"/>
          <w:shd w:val="clear" w:color="auto" w:fill="auto"/>
        </w:rPr>
      </w:r>
    </w:p>
    <w:p>
      <w:pPr>
        <w:ind w:firstLine="567"/>
        <w:widowControl w:val="off"/>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Под инвестициями в соответствии с пунктом 2 части 1 статьи 2 Федерального закона от 2 августа 2019 г. № 259-ФЗ "О привлечении инвестиций</w:t>
      </w:r>
      <w:r>
        <w:rPr>
          <w:rStyle w:val="964"/>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Pr>
          <w:rStyle w:val="964"/>
          <w:rFonts w:ascii="Times New Roman" w:hAnsi="Times New Roman" w:cs="Times New Roman"/>
          <w:sz w:val="28"/>
          <w:szCs w:val="28"/>
          <w:shd w:val="clear" w:color="auto" w:fill="auto"/>
        </w:rPr>
        <w:t xml:space="preserve">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r>
        <w:rPr>
          <w:rStyle w:val="964"/>
          <w:rFonts w:ascii="Times New Roman" w:hAnsi="Times New Roman" w:cs="Times New Roman"/>
          <w:sz w:val="28"/>
          <w:szCs w:val="28"/>
          <w:shd w:val="clear" w:color="auto" w:fill="auto"/>
        </w:rPr>
      </w:r>
    </w:p>
    <w:p>
      <w:pPr>
        <w:pStyle w:val="967"/>
        <w:numPr>
          <w:ilvl w:val="0"/>
          <w:numId w:val="1"/>
        </w:numPr>
        <w:ind w:left="0" w:firstLine="567"/>
        <w:widowControl w:val="off"/>
        <w:rPr>
          <w:rStyle w:val="964"/>
          <w:rFonts w:ascii="Times New Roman" w:hAnsi="Times New Roman" w:cs="Times New Roman"/>
          <w:b/>
          <w:sz w:val="28"/>
          <w:szCs w:val="28"/>
          <w:shd w:val="clear" w:color="auto" w:fill="auto"/>
        </w:rPr>
      </w:pPr>
      <w:r>
        <w:rPr>
          <w:rStyle w:val="964"/>
          <w:rFonts w:ascii="Times New Roman" w:hAnsi="Times New Roman" w:cs="Times New Roman"/>
          <w:sz w:val="28"/>
          <w:szCs w:val="28"/>
          <w:shd w:val="clear" w:color="auto" w:fill="auto"/>
        </w:rPr>
        <w:t xml:space="preserve">В графе </w:t>
      </w:r>
      <w:r>
        <w:rPr>
          <w:rStyle w:val="964"/>
          <w:rFonts w:ascii="Times New Roman" w:hAnsi="Times New Roman"/>
          <w:b/>
          <w:sz w:val="28"/>
          <w:shd w:val="clear" w:color="auto" w:fill="auto"/>
        </w:rPr>
        <w:t xml:space="preserve">"</w:t>
      </w:r>
      <w:r>
        <w:rPr>
          <w:rStyle w:val="964"/>
          <w:rFonts w:ascii="Times New Roman" w:hAnsi="Times New Roman" w:cs="Times New Roman"/>
          <w:b/>
          <w:sz w:val="28"/>
          <w:szCs w:val="28"/>
          <w:shd w:val="clear" w:color="auto" w:fill="auto"/>
        </w:rPr>
        <w:t xml:space="preserve">Сведения об операторе инвестиционной платформы</w:t>
      </w:r>
      <w:r>
        <w:rPr>
          <w:rStyle w:val="964"/>
          <w:rFonts w:ascii="Times New Roman" w:hAnsi="Times New Roman"/>
          <w:b/>
          <w:sz w:val="28"/>
          <w:shd w:val="clear" w:color="auto" w:fill="auto"/>
        </w:rPr>
        <w:t xml:space="preserve">"</w:t>
      </w:r>
      <w:r>
        <w:rPr>
          <w:rStyle w:val="964"/>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r>
        <w:rPr>
          <w:rStyle w:val="964"/>
          <w:rFonts w:ascii="Times New Roman" w:hAnsi="Times New Roman" w:cs="Times New Roman"/>
          <w:b/>
          <w:sz w:val="28"/>
          <w:szCs w:val="28"/>
          <w:shd w:val="clear" w:color="auto" w:fill="auto"/>
        </w:rPr>
      </w:r>
    </w:p>
    <w:p>
      <w:pPr>
        <w:pStyle w:val="967"/>
        <w:ind w:left="0" w:firstLine="567"/>
        <w:widowControl w:val="off"/>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w:t>
      </w:r>
      <w:r>
        <w:rPr>
          <w:rStyle w:val="964"/>
          <w:rFonts w:ascii="Times New Roman" w:hAnsi="Times New Roman" w:cs="Times New Roman"/>
          <w:sz w:val="28"/>
          <w:szCs w:val="28"/>
          <w:shd w:val="clear" w:color="auto" w:fill="auto"/>
        </w:rPr>
        <w:t xml:space="preserve"> </w:t>
      </w:r>
      <w:r>
        <w:rPr>
          <w:rStyle w:val="964"/>
          <w:rFonts w:ascii="Times New Roman" w:hAnsi="Times New Roman" w:cs="Times New Roman"/>
          <w:sz w:val="28"/>
          <w:szCs w:val="28"/>
          <w:shd w:val="clear" w:color="auto" w:fill="auto"/>
        </w:rPr>
        <w:t xml:space="preserve">https://cbr.ru/admissionfinmarket/navigator/oip/</w:t>
      </w:r>
      <w:r>
        <w:rPr>
          <w:rFonts w:ascii="Times New Roman" w:hAnsi="Times New Roman"/>
          <w:sz w:val="28"/>
          <w:szCs w:val="28"/>
        </w:rPr>
        <w:t xml:space="preserve">.</w:t>
      </w:r>
      <w:r>
        <w:rPr>
          <w:rFonts w:ascii="Times New Roman" w:hAnsi="Times New Roman"/>
          <w:sz w:val="28"/>
          <w:szCs w:val="28"/>
        </w:rPr>
        <w:t xml:space="preserve"> </w:t>
      </w:r>
      <w:r>
        <w:rPr>
          <w:rStyle w:val="964"/>
          <w:rFonts w:ascii="Times New Roman" w:hAnsi="Times New Roman" w:cs="Times New Roman"/>
          <w:sz w:val="28"/>
          <w:szCs w:val="28"/>
          <w:shd w:val="clear" w:color="auto" w:fill="auto"/>
        </w:rPr>
      </w:r>
    </w:p>
    <w:p>
      <w:pPr>
        <w:pStyle w:val="967"/>
        <w:ind w:left="0" w:firstLine="567"/>
        <w:widowControl w:val="off"/>
        <w:rPr>
          <w:rStyle w:val="964"/>
          <w:rFonts w:ascii="Times New Roman" w:hAnsi="Times New Roman" w:cs="Times New Roman"/>
          <w:sz w:val="28"/>
          <w:szCs w:val="28"/>
          <w:shd w:val="clear" w:color="auto" w:fill="auto"/>
        </w:rPr>
      </w:pPr>
      <w:r>
        <w:rPr>
          <w:rFonts w:ascii="Times New Roman" w:hAnsi="Times New Roman"/>
          <w:b/>
          <w:sz w:val="28"/>
          <w:szCs w:val="28"/>
        </w:rPr>
        <w:t xml:space="preserve">Подраздел 3.5. Цифровая валюта</w:t>
      </w:r>
      <w:r>
        <w:rPr>
          <w:rStyle w:val="964"/>
          <w:rFonts w:ascii="Times New Roman" w:hAnsi="Times New Roman" w:cs="Times New Roman"/>
          <w:sz w:val="28"/>
          <w:szCs w:val="28"/>
          <w:shd w:val="clear" w:color="auto" w:fill="auto"/>
        </w:rPr>
      </w:r>
    </w:p>
    <w:p>
      <w:pPr>
        <w:pStyle w:val="967"/>
        <w:numPr>
          <w:ilvl w:val="0"/>
          <w:numId w:val="1"/>
        </w:numPr>
        <w:ind w:left="0" w:firstLine="567"/>
        <w:widowControl w:val="off"/>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В соответствии со статьей 1 Федерального зак</w:t>
      </w:r>
      <w:r>
        <w:rPr>
          <w:rStyle w:val="964"/>
          <w:rFonts w:ascii="Times New Roman" w:hAnsi="Times New Roman" w:cs="Times New Roman"/>
          <w:sz w:val="28"/>
          <w:szCs w:val="28"/>
          <w:shd w:val="clear" w:color="auto" w:fill="auto"/>
        </w:rPr>
        <w:t xml:space="preserve">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Pr>
          <w:rStyle w:val="964"/>
          <w:rFonts w:ascii="Times New Roman" w:hAnsi="Times New Roman" w:cs="Times New Roman"/>
          <w:sz w:val="28"/>
          <w:szCs w:val="28"/>
          <w:shd w:val="clear" w:color="auto" w:fill="auto"/>
        </w:rPr>
        <w:t xml:space="preserve">ржащихся в информационной си</w:t>
      </w:r>
      <w:r>
        <w:rPr>
          <w:rStyle w:val="964"/>
          <w:rFonts w:ascii="Times New Roman" w:hAnsi="Times New Roman" w:cs="Times New Roman"/>
          <w:sz w:val="28"/>
          <w:szCs w:val="28"/>
          <w:shd w:val="clear" w:color="auto" w:fill="auto"/>
        </w:rPr>
        <w:t xml:space="preserve">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Pr>
          <w:rStyle w:val="964"/>
          <w:rFonts w:ascii="Times New Roman" w:hAnsi="Times New Roman" w:cs="Times New Roman"/>
          <w:sz w:val="28"/>
          <w:szCs w:val="28"/>
          <w:shd w:val="clear" w:color="auto" w:fill="auto"/>
        </w:rPr>
        <w:t xml:space="preserve">инвестиций и в отношении которых отсутствует лицо, обязанное перед каждым обладателем таких электронных данных, за ис</w:t>
      </w:r>
      <w:r>
        <w:rPr>
          <w:rStyle w:val="964"/>
          <w:rFonts w:ascii="Times New Roman" w:hAnsi="Times New Roman" w:cs="Times New Roman"/>
          <w:sz w:val="28"/>
          <w:szCs w:val="28"/>
          <w:shd w:val="clear" w:color="auto" w:fill="auto"/>
        </w:rPr>
        <w:t xml:space="preserve">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r>
        <w:rPr>
          <w:rStyle w:val="964"/>
          <w:rFonts w:ascii="Times New Roman" w:hAnsi="Times New Roman" w:cs="Times New Roman"/>
          <w:sz w:val="28"/>
          <w:szCs w:val="28"/>
          <w:shd w:val="clear" w:color="auto" w:fill="auto"/>
        </w:rPr>
      </w:r>
    </w:p>
    <w:p>
      <w:pPr>
        <w:pStyle w:val="967"/>
        <w:numPr>
          <w:ilvl w:val="0"/>
          <w:numId w:val="1"/>
        </w:numPr>
        <w:ind w:left="0" w:firstLine="567"/>
        <w:widowControl w:val="off"/>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r>
        <w:rPr>
          <w:rStyle w:val="964"/>
          <w:rFonts w:ascii="Times New Roman" w:hAnsi="Times New Roman" w:cs="Times New Roman"/>
          <w:sz w:val="28"/>
          <w:szCs w:val="28"/>
          <w:shd w:val="clear" w:color="auto" w:fill="auto"/>
        </w:rPr>
      </w:r>
    </w:p>
    <w:p>
      <w:pPr>
        <w:pStyle w:val="967"/>
        <w:numPr>
          <w:ilvl w:val="0"/>
          <w:numId w:val="1"/>
        </w:numPr>
        <w:ind w:left="0" w:firstLine="567"/>
        <w:widowControl w:val="off"/>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Примерами цифровой валюты являются: Биткоин (BTC), Эфириум (ETH), Тезер (USDT) и др.</w:t>
      </w:r>
      <w:r>
        <w:rPr>
          <w:rStyle w:val="964"/>
          <w:rFonts w:ascii="Times New Roman" w:hAnsi="Times New Roman" w:cs="Times New Roman"/>
          <w:sz w:val="28"/>
          <w:szCs w:val="28"/>
          <w:shd w:val="clear" w:color="auto" w:fill="auto"/>
        </w:rPr>
      </w:r>
    </w:p>
    <w:p>
      <w:pPr>
        <w:pStyle w:val="967"/>
        <w:numPr>
          <w:ilvl w:val="0"/>
          <w:numId w:val="1"/>
        </w:numPr>
        <w:ind w:left="0" w:firstLine="567"/>
        <w:widowControl w:val="off"/>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В графе </w:t>
      </w:r>
      <w:r>
        <w:rPr>
          <w:rStyle w:val="964"/>
          <w:rFonts w:ascii="Times New Roman" w:hAnsi="Times New Roman"/>
          <w:b/>
          <w:sz w:val="28"/>
          <w:shd w:val="clear" w:color="auto" w:fill="auto"/>
        </w:rPr>
        <w:t xml:space="preserve">"</w:t>
      </w:r>
      <w:r>
        <w:rPr>
          <w:rStyle w:val="964"/>
          <w:rFonts w:ascii="Times New Roman" w:hAnsi="Times New Roman" w:cs="Times New Roman"/>
          <w:b/>
          <w:sz w:val="28"/>
          <w:szCs w:val="28"/>
          <w:shd w:val="clear" w:color="auto" w:fill="auto"/>
        </w:rPr>
        <w:t xml:space="preserve">Наименование цифровой валюты</w:t>
      </w:r>
      <w:r>
        <w:rPr>
          <w:rStyle w:val="964"/>
          <w:rFonts w:ascii="Times New Roman" w:hAnsi="Times New Roman"/>
          <w:b/>
          <w:sz w:val="28"/>
          <w:shd w:val="clear" w:color="auto" w:fill="auto"/>
        </w:rPr>
        <w:t xml:space="preserve">"</w:t>
      </w:r>
      <w:r>
        <w:rPr>
          <w:rStyle w:val="964"/>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r>
        <w:rPr>
          <w:rStyle w:val="964"/>
          <w:rFonts w:ascii="Times New Roman" w:hAnsi="Times New Roman" w:cs="Times New Roman"/>
          <w:sz w:val="28"/>
          <w:szCs w:val="28"/>
          <w:shd w:val="clear" w:color="auto" w:fill="auto"/>
        </w:rPr>
      </w:r>
    </w:p>
    <w:p>
      <w:pPr>
        <w:pStyle w:val="967"/>
        <w:numPr>
          <w:ilvl w:val="0"/>
          <w:numId w:val="1"/>
        </w:numPr>
        <w:ind w:left="0" w:firstLine="567"/>
        <w:widowControl w:val="off"/>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В графе </w:t>
      </w:r>
      <w:r>
        <w:rPr>
          <w:rStyle w:val="964"/>
          <w:rFonts w:ascii="Times New Roman" w:hAnsi="Times New Roman"/>
          <w:b/>
          <w:sz w:val="28"/>
          <w:shd w:val="clear" w:color="auto" w:fill="auto"/>
        </w:rPr>
        <w:t xml:space="preserve">"</w:t>
      </w:r>
      <w:r>
        <w:rPr>
          <w:rStyle w:val="964"/>
          <w:rFonts w:ascii="Times New Roman" w:hAnsi="Times New Roman" w:cs="Times New Roman"/>
          <w:b/>
          <w:sz w:val="28"/>
          <w:szCs w:val="28"/>
          <w:shd w:val="clear" w:color="auto" w:fill="auto"/>
        </w:rPr>
        <w:t xml:space="preserve">Дата приобретения</w:t>
      </w:r>
      <w:r>
        <w:rPr>
          <w:rStyle w:val="964"/>
          <w:rFonts w:ascii="Times New Roman" w:hAnsi="Times New Roman"/>
          <w:b/>
          <w:sz w:val="28"/>
          <w:shd w:val="clear" w:color="auto" w:fill="auto"/>
        </w:rPr>
        <w:t xml:space="preserve">"</w:t>
      </w:r>
      <w:r>
        <w:rPr>
          <w:rStyle w:val="964"/>
          <w:rFonts w:ascii="Times New Roman" w:hAnsi="Times New Roman" w:cs="Times New Roman"/>
          <w:sz w:val="28"/>
          <w:szCs w:val="28"/>
          <w:shd w:val="clear" w:color="auto" w:fill="auto"/>
        </w:rPr>
        <w:t xml:space="preserve"> указывается дата приобретения цифровой валюты.</w:t>
      </w:r>
      <w:r>
        <w:rPr>
          <w:rStyle w:val="964"/>
          <w:rFonts w:ascii="Times New Roman" w:hAnsi="Times New Roman" w:cs="Times New Roman"/>
          <w:sz w:val="28"/>
          <w:szCs w:val="28"/>
          <w:shd w:val="clear" w:color="auto" w:fill="auto"/>
        </w:rPr>
      </w:r>
    </w:p>
    <w:p>
      <w:pPr>
        <w:pStyle w:val="967"/>
        <w:ind w:left="0" w:firstLine="567"/>
        <w:widowControl w:val="off"/>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В отношении цифровой валюты, полученной</w:t>
      </w:r>
      <w:r>
        <w:rPr>
          <w:rStyle w:val="964"/>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964"/>
          <w:rFonts w:ascii="Times New Roman" w:hAnsi="Times New Roman" w:cs="Times New Roman"/>
          <w:sz w:val="28"/>
          <w:szCs w:val="28"/>
          <w:shd w:val="clear" w:color="auto" w:fill="auto"/>
        </w:rPr>
        <w:t xml:space="preserve">, в графе </w:t>
      </w:r>
      <w:r>
        <w:rPr>
          <w:rStyle w:val="964"/>
          <w:rFonts w:ascii="Times New Roman" w:hAnsi="Times New Roman" w:cs="Times New Roman"/>
          <w:b/>
          <w:sz w:val="28"/>
          <w:szCs w:val="28"/>
          <w:shd w:val="clear" w:color="auto" w:fill="auto"/>
        </w:rPr>
        <w:t xml:space="preserve">"Дата приобретения"</w:t>
      </w:r>
      <w:r>
        <w:rPr>
          <w:rStyle w:val="964"/>
          <w:rFonts w:ascii="Times New Roman" w:hAnsi="Times New Roman" w:cs="Times New Roman"/>
          <w:sz w:val="28"/>
          <w:szCs w:val="28"/>
          <w:shd w:val="clear" w:color="auto" w:fill="auto"/>
        </w:rPr>
        <w:t xml:space="preserve"> </w:t>
      </w:r>
      <w:r>
        <w:rPr>
          <w:rStyle w:val="964"/>
          <w:rFonts w:ascii="Times New Roman" w:hAnsi="Times New Roman" w:cs="Times New Roman"/>
          <w:sz w:val="28"/>
          <w:szCs w:val="28"/>
          <w:shd w:val="clear" w:color="auto" w:fill="auto"/>
        </w:rPr>
        <w:t xml:space="preserve">указывается дата </w:t>
      </w:r>
      <w:r>
        <w:rPr>
          <w:rStyle w:val="964"/>
          <w:rFonts w:ascii="Times New Roman" w:hAnsi="Times New Roman" w:cs="Times New Roman"/>
          <w:sz w:val="28"/>
          <w:szCs w:val="28"/>
          <w:shd w:val="clear" w:color="auto" w:fill="auto"/>
        </w:rPr>
        <w:t xml:space="preserve">получения</w:t>
      </w:r>
      <w:r>
        <w:rPr>
          <w:rStyle w:val="964"/>
          <w:rFonts w:ascii="Times New Roman" w:hAnsi="Times New Roman" w:cs="Times New Roman"/>
          <w:sz w:val="28"/>
          <w:szCs w:val="28"/>
          <w:shd w:val="clear" w:color="auto" w:fill="auto"/>
        </w:rPr>
        <w:t xml:space="preserve"> цифровой валюты</w:t>
      </w:r>
      <w:r>
        <w:rPr>
          <w:rStyle w:val="964"/>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Pr>
          <w:rStyle w:val="964"/>
          <w:rFonts w:ascii="Times New Roman" w:hAnsi="Times New Roman" w:cs="Times New Roman"/>
          <w:sz w:val="28"/>
          <w:szCs w:val="28"/>
          <w:shd w:val="clear" w:color="auto" w:fill="auto"/>
        </w:rPr>
        <w:t xml:space="preserve">.</w:t>
      </w:r>
      <w:r>
        <w:rPr>
          <w:rStyle w:val="964"/>
          <w:rFonts w:ascii="Times New Roman" w:hAnsi="Times New Roman" w:cs="Times New Roman"/>
          <w:sz w:val="28"/>
          <w:szCs w:val="28"/>
          <w:shd w:val="clear" w:color="auto" w:fill="auto"/>
        </w:rPr>
      </w:r>
    </w:p>
    <w:p>
      <w:pPr>
        <w:pStyle w:val="967"/>
        <w:numPr>
          <w:ilvl w:val="0"/>
          <w:numId w:val="1"/>
        </w:numPr>
        <w:ind w:left="0" w:firstLine="567"/>
        <w:widowControl w:val="off"/>
        <w:rPr>
          <w:rFonts w:ascii="Times New Roman" w:hAnsi="Times New Roman"/>
          <w:b/>
          <w:sz w:val="28"/>
          <w:szCs w:val="28"/>
        </w:rPr>
      </w:pPr>
      <w:r>
        <w:rPr>
          <w:rStyle w:val="964"/>
          <w:rFonts w:ascii="Times New Roman" w:hAnsi="Times New Roman" w:cs="Times New Roman"/>
          <w:sz w:val="28"/>
          <w:szCs w:val="28"/>
          <w:shd w:val="clear" w:color="auto" w:fill="auto"/>
        </w:rPr>
        <w:t xml:space="preserve">В графе </w:t>
      </w:r>
      <w:r>
        <w:rPr>
          <w:rStyle w:val="964"/>
          <w:rFonts w:ascii="Times New Roman" w:hAnsi="Times New Roman"/>
          <w:b/>
          <w:sz w:val="28"/>
          <w:shd w:val="clear" w:color="auto" w:fill="auto"/>
        </w:rPr>
        <w:t xml:space="preserve">"</w:t>
      </w:r>
      <w:r>
        <w:rPr>
          <w:rStyle w:val="964"/>
          <w:rFonts w:ascii="Times New Roman" w:hAnsi="Times New Roman" w:cs="Times New Roman"/>
          <w:b/>
          <w:sz w:val="28"/>
          <w:szCs w:val="28"/>
          <w:shd w:val="clear" w:color="auto" w:fill="auto"/>
        </w:rPr>
        <w:t xml:space="preserve">Общее количество</w:t>
      </w:r>
      <w:r>
        <w:rPr>
          <w:rStyle w:val="964"/>
          <w:rFonts w:ascii="Times New Roman" w:hAnsi="Times New Roman"/>
          <w:b/>
          <w:sz w:val="28"/>
          <w:shd w:val="clear" w:color="auto" w:fill="auto"/>
        </w:rPr>
        <w:t xml:space="preserve">"</w:t>
      </w:r>
      <w:r>
        <w:rPr>
          <w:rStyle w:val="964"/>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r>
        <w:rPr>
          <w:rFonts w:ascii="Times New Roman" w:hAnsi="Times New Roman"/>
          <w:b/>
          <w:sz w:val="28"/>
          <w:szCs w:val="28"/>
        </w:rPr>
      </w:r>
    </w:p>
    <w:p>
      <w:pPr>
        <w:pStyle w:val="967"/>
        <w:ind w:left="0" w:firstLine="851"/>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ind w:firstLine="0"/>
        <w:jc w:val="center"/>
        <w:rPr>
          <w:rFonts w:ascii="Times New Roman" w:hAnsi="Times New Roman"/>
          <w:b/>
          <w:sz w:val="28"/>
          <w:szCs w:val="28"/>
        </w:rPr>
      </w:pPr>
      <w:r>
        <w:rPr>
          <w:rFonts w:ascii="Times New Roman" w:hAnsi="Times New Roman"/>
          <w:b/>
          <w:sz w:val="28"/>
          <w:szCs w:val="28"/>
        </w:rPr>
        <w:t xml:space="preserve">РАЗДЕЛ 4. СВЕДЕНИЯ О СЧЕТАХ В БАНКАХ </w:t>
      </w:r>
      <w:r>
        <w:rPr>
          <w:rFonts w:ascii="Times New Roman" w:hAnsi="Times New Roman"/>
          <w:b/>
          <w:sz w:val="28"/>
          <w:szCs w:val="28"/>
        </w:rPr>
      </w:r>
    </w:p>
    <w:p>
      <w:pPr>
        <w:ind w:firstLine="0"/>
        <w:jc w:val="center"/>
        <w:rPr>
          <w:rFonts w:ascii="Times New Roman" w:hAnsi="Times New Roman"/>
          <w:b/>
          <w:sz w:val="28"/>
          <w:szCs w:val="28"/>
        </w:rPr>
      </w:pPr>
      <w:r>
        <w:rPr>
          <w:rFonts w:ascii="Times New Roman" w:hAnsi="Times New Roman"/>
          <w:b/>
          <w:sz w:val="28"/>
          <w:szCs w:val="28"/>
        </w:rPr>
        <w:t xml:space="preserve">И ИНЫХ КРЕДИТНЫХ ОРГАНИЗАЦИЯХ</w:t>
      </w:r>
      <w:r>
        <w:rPr>
          <w:rFonts w:ascii="Times New Roman" w:hAnsi="Times New Roman"/>
          <w:b/>
          <w:sz w:val="28"/>
          <w:szCs w:val="28"/>
        </w:rPr>
      </w:r>
    </w:p>
    <w:p>
      <w:pPr>
        <w:ind w:firstLine="851"/>
        <w:jc w:val="center"/>
        <w:rPr>
          <w:rFonts w:ascii="Times New Roman" w:hAnsi="Times New Roman"/>
          <w:b/>
          <w:sz w:val="28"/>
          <w:szCs w:val="28"/>
        </w:rPr>
      </w:pPr>
      <w:r>
        <w:rPr>
          <w:rFonts w:ascii="Times New Roman" w:hAnsi="Times New Roman"/>
          <w:b/>
          <w:sz w:val="28"/>
          <w:szCs w:val="28"/>
        </w:rPr>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r>
        <w:rPr>
          <w:rFonts w:ascii="Times New Roman" w:hAnsi="Times New Roman"/>
          <w:sz w:val="28"/>
          <w:szCs w:val="28"/>
        </w:rPr>
      </w:r>
    </w:p>
    <w:p>
      <w:pPr>
        <w:tabs>
          <w:tab w:val="left" w:pos="567" w:leader="none"/>
          <w:tab w:val="left" w:pos="993" w:leader="none"/>
        </w:tabs>
        <w:rPr>
          <w:rFonts w:ascii="Times New Roman" w:hAnsi="Times New Roman"/>
          <w:color w:val="000000"/>
          <w:sz w:val="28"/>
          <w:szCs w:val="28"/>
        </w:rPr>
      </w:pPr>
      <w:r>
        <w:rPr>
          <w:rFonts w:ascii="Times New Roman" w:hAnsi="Times New Roman"/>
          <w:color w:val="000000"/>
          <w:sz w:val="28"/>
          <w:szCs w:val="28"/>
        </w:rPr>
        <w:t xml:space="preserve">Информация о счетах, закрытых по состоянию на отчетную дату, не подлежит отражению в справке.</w:t>
      </w:r>
      <w:r>
        <w:rPr>
          <w:rFonts w:ascii="Times New Roman" w:hAnsi="Times New Roman"/>
          <w:color w:val="000000"/>
          <w:sz w:val="28"/>
          <w:szCs w:val="28"/>
        </w:rPr>
        <w:t xml:space="preserve"> </w:t>
      </w:r>
      <w:r>
        <w:rPr>
          <w:rFonts w:ascii="Times New Roman" w:hAnsi="Times New Roman"/>
          <w:color w:val="000000"/>
          <w:sz w:val="28"/>
          <w:szCs w:val="28"/>
        </w:rPr>
      </w:r>
    </w:p>
    <w:p>
      <w:pPr>
        <w:pStyle w:val="967"/>
        <w:ind w:left="0" w:firstLine="567"/>
        <w:rPr>
          <w:rFonts w:ascii="Times New Roman" w:hAnsi="Times New Roman"/>
          <w:color w:val="000000"/>
          <w:sz w:val="28"/>
          <w:szCs w:val="28"/>
        </w:rPr>
      </w:pPr>
      <w:r>
        <w:rPr>
          <w:rFonts w:ascii="Times New Roman" w:hAnsi="Times New Roman"/>
          <w:color w:val="000000"/>
          <w:sz w:val="28"/>
          <w:szCs w:val="28"/>
        </w:rPr>
        <w:t xml:space="preserve">В данном разделе справки подлежат отражению именно счета, а не карты</w:t>
      </w:r>
      <w:r>
        <w:rPr>
          <w:rFonts w:ascii="Times New Roman" w:hAnsi="Times New Roman"/>
          <w:color w:val="000000"/>
          <w:sz w:val="28"/>
          <w:szCs w:val="28"/>
        </w:rPr>
        <w:t xml:space="preserve">.</w:t>
      </w:r>
      <w:r>
        <w:rPr>
          <w:rFonts w:ascii="Times New Roman" w:hAnsi="Times New Roman"/>
          <w:color w:val="000000"/>
          <w:sz w:val="28"/>
          <w:szCs w:val="28"/>
        </w:rPr>
        <w:t xml:space="preserve"> </w:t>
      </w:r>
      <w:r>
        <w:rPr>
          <w:rFonts w:ascii="Times New Roman" w:hAnsi="Times New Roman"/>
          <w:color w:val="000000"/>
          <w:sz w:val="28"/>
          <w:szCs w:val="28"/>
        </w:rPr>
        <w:t xml:space="preserve">Таким образом, если счет банком или иной кредитной организацией не открывался, основания для заполнения раздела 4 справки не усматриваются</w:t>
      </w:r>
      <w:r>
        <w:rPr>
          <w:rFonts w:ascii="Times New Roman" w:hAnsi="Times New Roman"/>
          <w:color w:val="000000"/>
          <w:sz w:val="28"/>
          <w:szCs w:val="28"/>
        </w:rPr>
        <w:t xml:space="preserve">.</w:t>
      </w:r>
      <w:r>
        <w:rPr>
          <w:rFonts w:ascii="Times New Roman" w:hAnsi="Times New Roman"/>
          <w:color w:val="000000"/>
          <w:sz w:val="28"/>
          <w:szCs w:val="28"/>
        </w:rPr>
        <w:t xml:space="preserve"> К</w:t>
      </w:r>
      <w:r>
        <w:rPr>
          <w:rFonts w:ascii="Times New Roman" w:hAnsi="Times New Roman"/>
          <w:sz w:val="28"/>
          <w:szCs w:val="28"/>
        </w:rPr>
        <w:t xml:space="preserve">арта может быть не привязана к счету, например, при открытии "Пушкинской карты</w:t>
      </w:r>
      <w:r>
        <w:rPr>
          <w:rFonts w:ascii="Times New Roman" w:hAnsi="Times New Roman"/>
          <w:sz w:val="28"/>
          <w:szCs w:val="28"/>
        </w:rPr>
        <w:t xml:space="preserve">" и др</w:t>
      </w:r>
      <w:r>
        <w:rPr>
          <w:rFonts w:ascii="Times New Roman" w:hAnsi="Times New Roman"/>
          <w:sz w:val="28"/>
          <w:szCs w:val="28"/>
        </w:rPr>
        <w:t xml:space="preserve">.</w:t>
      </w:r>
      <w:r>
        <w:rPr>
          <w:rFonts w:ascii="Times New Roman" w:hAnsi="Times New Roman"/>
          <w:color w:val="000000"/>
          <w:sz w:val="28"/>
          <w:szCs w:val="28"/>
        </w:rPr>
      </w:r>
    </w:p>
    <w:p>
      <w:pPr>
        <w:pStyle w:val="967"/>
        <w:ind w:left="0" w:firstLine="567"/>
        <w:rPr>
          <w:rFonts w:ascii="Times New Roman" w:hAnsi="Times New Roman"/>
          <w:color w:val="000000"/>
          <w:sz w:val="28"/>
          <w:szCs w:val="28"/>
        </w:rPr>
      </w:pPr>
      <w:r>
        <w:rPr>
          <w:rFonts w:ascii="Times New Roman" w:hAnsi="Times New Roman"/>
          <w:color w:val="000000"/>
          <w:sz w:val="28"/>
          <w:szCs w:val="28"/>
        </w:rPr>
        <w:t xml:space="preserve">Счета (вклады), открытые в иностранных банках (иных кредитных организациях), также указываются в разделе 4 справки с учетом применимого регулирования</w:t>
      </w:r>
      <w:r>
        <w:rPr>
          <w:rFonts w:ascii="Times New Roman" w:hAnsi="Times New Roman"/>
          <w:color w:val="000000"/>
          <w:sz w:val="28"/>
          <w:szCs w:val="28"/>
        </w:rPr>
        <w:t xml:space="preserve"> (например, </w:t>
      </w:r>
      <w:r>
        <w:rPr>
          <w:rFonts w:ascii="Times New Roman" w:hAnsi="Times New Roman"/>
          <w:color w:val="000000"/>
          <w:sz w:val="28"/>
          <w:szCs w:val="28"/>
        </w:rPr>
        <w:t xml:space="preserve">такие счета могут иметь иной вид счета, отличный от "Текущего" или "Депозитного"</w:t>
      </w:r>
      <w:r>
        <w:rPr>
          <w:rFonts w:ascii="Times New Roman" w:hAnsi="Times New Roman"/>
          <w:color w:val="000000"/>
          <w:sz w:val="28"/>
          <w:szCs w:val="28"/>
        </w:rPr>
        <w:t xml:space="preserve">)</w:t>
      </w:r>
      <w:r>
        <w:rPr>
          <w:rFonts w:ascii="Times New Roman" w:hAnsi="Times New Roman"/>
          <w:color w:val="000000"/>
          <w:sz w:val="28"/>
          <w:szCs w:val="28"/>
        </w:rPr>
        <w:t xml:space="preserve">.</w:t>
      </w:r>
      <w:r>
        <w:rPr>
          <w:rFonts w:ascii="Times New Roman" w:hAnsi="Times New Roman"/>
          <w:color w:val="000000"/>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частности, подлежит указанию информация о следующих открытых счетах (в том числе о счета</w:t>
      </w:r>
      <w:r>
        <w:rPr>
          <w:rFonts w:ascii="Times New Roman" w:hAnsi="Times New Roman"/>
          <w:sz w:val="28"/>
          <w:szCs w:val="28"/>
        </w:rPr>
        <w:t xml:space="preserve">х,</w:t>
      </w:r>
      <w:r>
        <w:rPr>
          <w:rFonts w:ascii="Times New Roman" w:hAnsi="Times New Roman"/>
          <w:sz w:val="28"/>
          <w:szCs w:val="28"/>
        </w:rPr>
        <w:t xml:space="preserve"> к которым не эмитированы (не выпущены) платежные карты):</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1) счета с нулевым остатком по состоянию на отчетную дату;</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2) счета, совершение операций по которым осуществляется с использованием расчетных (дебетовых) карт, кредитных карт, например, различные виды социальных </w:t>
      </w:r>
      <w:r>
        <w:rPr>
          <w:rFonts w:ascii="Times New Roman" w:hAnsi="Times New Roman"/>
          <w:sz w:val="28"/>
          <w:szCs w:val="28"/>
        </w:rPr>
        <w:t xml:space="preserve">карт (социальная карта москвича, социальная карта студента, социальная карта учащегося), платежных карт для зачисления пенсии и др.</w:t>
      </w:r>
      <w:r>
        <w:rPr>
          <w:rFonts w:ascii="Times New Roman" w:hAnsi="Times New Roman"/>
          <w:sz w:val="28"/>
          <w:szCs w:val="28"/>
        </w:rPr>
        <w:t xml:space="preserve">, в том числе в случаях окончания срока действия этих карт (их блокировки), если при этом счет не был закрыт</w:t>
      </w:r>
      <w:r>
        <w:rPr>
          <w:rFonts w:ascii="Times New Roman" w:hAnsi="Times New Roman"/>
          <w:sz w:val="28"/>
          <w:szCs w:val="28"/>
        </w:rPr>
        <w:t xml:space="preserve">;</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3) счета (вклады) в иностранных банках, расположенных за пределами Российской Федерации.</w:t>
      </w:r>
      <w:r>
        <w:rPr>
          <w:rFonts w:ascii="Times New Roman" w:hAnsi="Times New Roman"/>
          <w:sz w:val="28"/>
          <w:szCs w:val="28"/>
        </w:rPr>
      </w:r>
    </w:p>
    <w:p>
      <w:pPr>
        <w:ind w:firstLine="567"/>
        <w:rPr>
          <w:rStyle w:val="964"/>
          <w:rFonts w:ascii="Times New Roman" w:hAnsi="Times New Roman" w:cs="Times New Roman"/>
          <w:color w:val="000000"/>
          <w:sz w:val="28"/>
          <w:szCs w:val="28"/>
        </w:rPr>
        <w:outlineLvl w:val="1"/>
      </w:pPr>
      <w:r>
        <w:rPr>
          <w:rStyle w:val="964"/>
          <w:rFonts w:ascii="Times New Roman" w:hAnsi="Times New Roman" w:cs="Times New Roman"/>
          <w:color w:val="000000"/>
          <w:sz w:val="28"/>
          <w:szCs w:val="28"/>
        </w:rPr>
        <w:t xml:space="preserve">При наличии средств (вкладов) в иностранных </w:t>
      </w:r>
      <w:r>
        <w:rPr>
          <w:rStyle w:val="964"/>
          <w:rFonts w:ascii="Times New Roman" w:hAnsi="Times New Roman" w:cs="Times New Roman"/>
          <w:color w:val="000000"/>
          <w:sz w:val="28"/>
          <w:szCs w:val="28"/>
        </w:rPr>
        <w:t xml:space="preserve">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r>
        <w:rPr>
          <w:rStyle w:val="964"/>
          <w:rFonts w:ascii="Times New Roman" w:hAnsi="Times New Roman" w:cs="Times New Roman"/>
          <w:color w:val="000000"/>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4</w:t>
      </w:r>
      <w:r>
        <w:rPr>
          <w:rFonts w:ascii="Times New Roman" w:hAnsi="Times New Roman"/>
          <w:sz w:val="28"/>
          <w:szCs w:val="28"/>
        </w:rPr>
        <w:t xml:space="preserve">) счета, открытые для погашения кредита;</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5</w:t>
      </w:r>
      <w:r>
        <w:rPr>
          <w:rFonts w:ascii="Times New Roman" w:hAnsi="Times New Roman"/>
          <w:sz w:val="28"/>
          <w:szCs w:val="28"/>
        </w:rPr>
        <w:t xml:space="preserve">) вклады (счета) в драгоценных металлах (в том числе указывается вид счета и металл, в котором он открыт);</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6</w:t>
      </w:r>
      <w:r>
        <w:rPr>
          <w:rFonts w:ascii="Times New Roman" w:hAnsi="Times New Roman"/>
          <w:sz w:val="28"/>
          <w:szCs w:val="28"/>
        </w:rPr>
        <w:t xml:space="preserve">) счета, открытые гражданам, зарегистрированным в качестве </w:t>
      </w:r>
      <w:r>
        <w:rPr>
          <w:rFonts w:ascii="Times New Roman" w:hAnsi="Times New Roman"/>
          <w:sz w:val="28"/>
          <w:szCs w:val="28"/>
        </w:rPr>
        <w:t xml:space="preserve">индивидуальных предпринимателей</w:t>
      </w:r>
      <w:r>
        <w:rPr>
          <w:rFonts w:ascii="Times New Roman" w:hAnsi="Times New Roman"/>
          <w:sz w:val="28"/>
          <w:szCs w:val="28"/>
        </w:rPr>
        <w:t xml:space="preserve">;</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7</w:t>
      </w:r>
      <w:r>
        <w:rPr>
          <w:rFonts w:ascii="Times New Roman" w:hAnsi="Times New Roman"/>
          <w:sz w:val="28"/>
          <w:szCs w:val="28"/>
        </w:rPr>
        <w:t xml:space="preserve">) номинальный счет;</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8</w:t>
      </w:r>
      <w:r>
        <w:rPr>
          <w:rFonts w:ascii="Times New Roman" w:hAnsi="Times New Roman"/>
          <w:sz w:val="28"/>
          <w:szCs w:val="28"/>
        </w:rPr>
        <w:t xml:space="preserve">) счет эскроу</w:t>
      </w:r>
      <w:r>
        <w:rPr>
          <w:rFonts w:ascii="Times New Roman" w:hAnsi="Times New Roman"/>
          <w:sz w:val="28"/>
          <w:szCs w:val="28"/>
        </w:rPr>
        <w:t xml:space="preserve">;</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9) счет цифрового рубля.</w:t>
      </w:r>
      <w:r>
        <w:rPr>
          <w:rFonts w:ascii="Times New Roman" w:hAnsi="Times New Roman"/>
          <w:sz w:val="28"/>
          <w:szCs w:val="28"/>
        </w:rPr>
      </w:r>
    </w:p>
    <w:p>
      <w:pPr>
        <w:pStyle w:val="980"/>
        <w:ind w:firstLine="567"/>
        <w:rPr>
          <w:rFonts w:ascii="Times New Roman" w:hAnsi="Times New Roman"/>
          <w:sz w:val="28"/>
          <w:szCs w:val="28"/>
        </w:rPr>
      </w:pPr>
      <w:r>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Pr>
          <w:rFonts w:ascii="Times New Roman" w:hAnsi="Times New Roman"/>
          <w:sz w:val="28"/>
          <w:szCs w:val="28"/>
        </w:rPr>
        <w:t xml:space="preserve">учетным ценам</w:t>
      </w:r>
      <w:r>
        <w:rPr>
          <w:rFonts w:ascii="Times New Roman" w:hAnsi="Times New Roman"/>
          <w:sz w:val="28"/>
          <w:szCs w:val="28"/>
        </w:rPr>
        <w:t xml:space="preserve"> Банка России</w:t>
      </w:r>
      <w:r>
        <w:rPr>
          <w:rFonts w:ascii="Times New Roman" w:hAnsi="Times New Roman"/>
          <w:sz w:val="28"/>
          <w:szCs w:val="28"/>
        </w:rPr>
        <w:t xml:space="preserve"> на драгоценные металлы</w:t>
      </w:r>
      <w:r>
        <w:rPr>
          <w:rFonts w:ascii="Times New Roman" w:hAnsi="Times New Roman"/>
          <w:sz w:val="28"/>
          <w:szCs w:val="28"/>
        </w:rPr>
        <w:t xml:space="preserve"> на отчетную дату.</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8" w:tooltip="https://www.cbr.ru/hd_base/metall/metall_base_new/" w:history="1">
        <w:r>
          <w:rPr>
            <w:rStyle w:val="987"/>
            <w:rFonts w:ascii="Times New Roman" w:hAnsi="Times New Roman"/>
            <w:sz w:val="28"/>
            <w:szCs w:val="28"/>
          </w:rPr>
          <w:t xml:space="preserve">https://www.cbr.ru/hd_base/metall/metall_base_new/</w:t>
        </w:r>
      </w:hyperlink>
      <w:r>
        <w:rPr>
          <w:rFonts w:ascii="Times New Roman" w:hAnsi="Times New Roman"/>
          <w:sz w:val="28"/>
          <w:szCs w:val="28"/>
        </w:rPr>
        <w:t xml:space="preserve">.</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С учетом целей антикоррупционного законодательства Российской Федерации в данном разделе не указываются следующие счета:</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1) счета, закрытые по состоянию на отчетную дату;</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3) публичные депозитные счета нотариуса;</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4) счета, открытые кредитной организацией для внутреннего (бухгалтерского) учета (например, т</w:t>
      </w:r>
      <w:r>
        <w:rPr>
          <w:rFonts w:ascii="Times New Roman" w:hAnsi="Times New Roman"/>
          <w:sz w:val="28"/>
          <w:szCs w:val="28"/>
        </w:rPr>
        <w:t xml:space="preserve">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5) счета доверительного управления;</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6) открываемые не на основании гражданско-правового договора счета, счета депо, счета брокера, индивидуальные инвестиционные счета;</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Pr>
          <w:rFonts w:ascii="Times New Roman" w:hAnsi="Times New Roman"/>
          <w:sz w:val="28"/>
          <w:szCs w:val="28"/>
        </w:rPr>
        <w:t xml:space="preserve">отражению в подразделе 6.2 раздела 6 справки в случае, предусмотренном </w:t>
      </w:r>
      <w:r>
        <w:rPr>
          <w:rFonts w:ascii="Times New Roman" w:hAnsi="Times New Roman"/>
          <w:sz w:val="28"/>
        </w:rPr>
        <w:t xml:space="preserve">подпунктом 4 пункта </w:t>
      </w:r>
      <w:r>
        <w:rPr>
          <w:rFonts w:ascii="Times New Roman" w:hAnsi="Times New Roman"/>
          <w:sz w:val="28"/>
          <w:szCs w:val="28"/>
        </w:rPr>
        <w:t xml:space="preserve">21</w:t>
      </w:r>
      <w:r>
        <w:rPr>
          <w:rFonts w:ascii="Times New Roman" w:hAnsi="Times New Roman"/>
          <w:sz w:val="28"/>
          <w:szCs w:val="28"/>
        </w:rPr>
        <w:t xml:space="preserve">1</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sz w:val="28"/>
          <w:szCs w:val="28"/>
        </w:rPr>
        <w:t xml:space="preserve">.</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7) синтетические счета.</w:t>
      </w:r>
      <w:r>
        <w:rPr>
          <w:rFonts w:ascii="Times New Roman" w:hAnsi="Times New Roman"/>
          <w:sz w:val="28"/>
          <w:szCs w:val="28"/>
        </w:rPr>
      </w:r>
    </w:p>
    <w:p>
      <w:pPr>
        <w:pStyle w:val="967"/>
        <w:numPr>
          <w:ilvl w:val="0"/>
          <w:numId w:val="1"/>
        </w:numPr>
        <w:ind w:left="0" w:firstLine="567"/>
        <w:rPr>
          <w:rFonts w:ascii="Times New Roman" w:hAnsi="Times New Roman"/>
          <w:sz w:val="28"/>
          <w:szCs w:val="28"/>
          <w:shd w:val="clear" w:color="auto" w:fill="ffffff"/>
        </w:rPr>
      </w:pPr>
      <w:r>
        <w:rPr>
          <w:rFonts w:ascii="Times New Roman" w:hAnsi="Times New Roman"/>
          <w:sz w:val="28"/>
          <w:szCs w:val="28"/>
        </w:rPr>
        <w:t xml:space="preserve">Для получения достоверных сведений о дате открытия счет</w:t>
      </w:r>
      <w:r>
        <w:rPr>
          <w:rFonts w:ascii="Times New Roman" w:hAnsi="Times New Roman"/>
          <w:sz w:val="28"/>
          <w:szCs w:val="28"/>
        </w:rPr>
        <w:t xml:space="preserve">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r>
        <w:rPr>
          <w:rFonts w:ascii="Times New Roman" w:hAnsi="Times New Roman"/>
          <w:sz w:val="28"/>
          <w:szCs w:val="28"/>
          <w:shd w:val="clear" w:color="auto" w:fill="ffffff"/>
        </w:rPr>
      </w:r>
    </w:p>
    <w:p>
      <w:pPr>
        <w:pStyle w:val="967"/>
        <w:ind w:left="0" w:firstLine="567"/>
        <w:rPr>
          <w:rStyle w:val="964"/>
          <w:rFonts w:ascii="Times New Roman" w:hAnsi="Times New Roman" w:cs="Times New Roman"/>
          <w:sz w:val="28"/>
          <w:szCs w:val="28"/>
        </w:rPr>
      </w:pPr>
      <w:r>
        <w:rPr>
          <w:rStyle w:val="964"/>
          <w:rFonts w:ascii="Times New Roman" w:hAnsi="Times New Roman" w:cs="Times New Roman"/>
          <w:sz w:val="28"/>
          <w:szCs w:val="28"/>
        </w:rPr>
        <w:t xml:space="preserve">Данное Указание Банка России допускает возможность получ</w:t>
      </w:r>
      <w:r>
        <w:rPr>
          <w:rStyle w:val="964"/>
          <w:rFonts w:ascii="Times New Roman" w:hAnsi="Times New Roman" w:cs="Times New Roman"/>
          <w:sz w:val="28"/>
          <w:szCs w:val="28"/>
        </w:rPr>
        <w:t xml:space="preserve">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r>
        <w:rPr>
          <w:rStyle w:val="964"/>
          <w:rFonts w:ascii="Times New Roman" w:hAnsi="Times New Roman" w:cs="Times New Roman"/>
          <w:sz w:val="28"/>
          <w:szCs w:val="28"/>
        </w:rPr>
      </w:r>
    </w:p>
    <w:p>
      <w:pPr>
        <w:pStyle w:val="967"/>
        <w:ind w:left="0" w:firstLine="567"/>
        <w:rPr>
          <w:rStyle w:val="964"/>
          <w:rFonts w:ascii="Times New Roman" w:hAnsi="Times New Roman"/>
        </w:rPr>
      </w:pPr>
      <w:r>
        <w:rPr>
          <w:rStyle w:val="964"/>
          <w:rFonts w:ascii="Times New Roman" w:hAnsi="Times New Roman" w:cs="Times New Roman"/>
          <w:sz w:val="28"/>
          <w:szCs w:val="28"/>
        </w:rPr>
        <w:t xml:space="preserve">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r>
        <w:rPr>
          <w:rStyle w:val="964"/>
          <w:rFonts w:ascii="Times New Roman" w:hAnsi="Times New Roman"/>
        </w:rPr>
      </w:r>
    </w:p>
    <w:p>
      <w:pPr>
        <w:pStyle w:val="967"/>
        <w:ind w:left="0" w:firstLine="567"/>
        <w:rPr>
          <w:rFonts w:ascii="Times New Roman" w:hAnsi="Times New Roman"/>
          <w:sz w:val="28"/>
          <w:szCs w:val="28"/>
        </w:rPr>
      </w:pPr>
      <w:r>
        <w:rPr>
          <w:rStyle w:val="964"/>
          <w:rFonts w:ascii="Times New Roman" w:hAnsi="Times New Roman" w:cs="Times New Roman"/>
          <w:sz w:val="28"/>
          <w:szCs w:val="28"/>
        </w:rPr>
        <w:t xml:space="preserve">Для счета цифрового рубля информацию целесообразно получать непосредственно у Банка России</w:t>
      </w:r>
      <w:r>
        <w:rPr>
          <w:rStyle w:val="964"/>
          <w:rFonts w:ascii="Times New Roman" w:hAnsi="Times New Roman" w:cs="Times New Roman"/>
          <w:sz w:val="28"/>
          <w:szCs w:val="28"/>
        </w:rPr>
        <w:t xml:space="preserve">, который открывает такой счет</w:t>
      </w:r>
      <w:r>
        <w:rPr>
          <w:rStyle w:val="964"/>
          <w:rFonts w:ascii="Times New Roman" w:hAnsi="Times New Roman" w:cs="Times New Roman"/>
          <w:sz w:val="28"/>
          <w:szCs w:val="28"/>
        </w:rPr>
        <w:t xml:space="preserve">.</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 xml:space="preserve">"Наименование и адрес банка или иной кредитной организации"</w:t>
      </w:r>
      <w:r>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Pr>
          <w:rFonts w:ascii="Times New Roman" w:hAnsi="Times New Roman"/>
          <w:sz w:val="28"/>
          <w:szCs w:val="28"/>
        </w:rPr>
        <w:t xml:space="preserve"> (которой)</w:t>
      </w:r>
      <w:r>
        <w:rPr>
          <w:rFonts w:ascii="Times New Roman" w:hAnsi="Times New Roman"/>
          <w:sz w:val="28"/>
          <w:szCs w:val="28"/>
        </w:rPr>
        <w:t xml:space="preserve"> был открыт соответствующий счет.</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Pr>
          <w:rFonts w:ascii="Times New Roman" w:hAnsi="Times New Roman"/>
          <w:sz w:val="28"/>
          <w:szCs w:val="28"/>
        </w:rPr>
        <w:t xml:space="preserve">указывается "Банк России, </w:t>
      </w:r>
      <w:r>
        <w:rPr>
          <w:rStyle w:val="964"/>
          <w:rFonts w:ascii="Times New Roman" w:hAnsi="Times New Roman" w:cs="Times New Roman"/>
          <w:sz w:val="28"/>
          <w:szCs w:val="28"/>
        </w:rPr>
        <w:t xml:space="preserve">107016, Москва, ул. Неглинная, д. 12</w:t>
      </w:r>
      <w:r>
        <w:rPr>
          <w:rStyle w:val="964"/>
          <w:rFonts w:ascii="Times New Roman" w:hAnsi="Times New Roman" w:cs="Times New Roman"/>
          <w:sz w:val="28"/>
          <w:szCs w:val="28"/>
        </w:rPr>
        <w:t xml:space="preserve">, к. В.</w:t>
      </w:r>
      <w:r>
        <w:rPr>
          <w:rFonts w:ascii="Times New Roman" w:hAnsi="Times New Roman"/>
          <w:sz w:val="28"/>
          <w:szCs w:val="28"/>
        </w:rPr>
        <w:t xml:space="preserve">".</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 xml:space="preserve">"Вид и валюта счета"</w:t>
      </w:r>
      <w:r>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Pr>
          <w:rFonts w:ascii="Times New Roman" w:hAnsi="Times New Roman"/>
          <w:sz w:val="28"/>
          <w:szCs w:val="28"/>
        </w:rPr>
        <w:t xml:space="preserve">вкладам (депозитам)".</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соответствии с указанной Инструкцией и с </w:t>
      </w:r>
      <w:r>
        <w:rPr>
          <w:rFonts w:ascii="Times New Roman" w:hAnsi="Times New Roman"/>
          <w:sz w:val="28"/>
          <w:szCs w:val="28"/>
        </w:rPr>
        <w:t xml:space="preserve">учетом </w:t>
      </w:r>
      <w:r>
        <w:rPr>
          <w:rFonts w:ascii="Times New Roman" w:hAnsi="Times New Roman"/>
          <w:sz w:val="28"/>
        </w:rPr>
        <w:t xml:space="preserve">пунктов </w:t>
      </w:r>
      <w:r>
        <w:rPr>
          <w:rFonts w:ascii="Times New Roman" w:hAnsi="Times New Roman"/>
          <w:sz w:val="28"/>
          <w:szCs w:val="28"/>
        </w:rPr>
        <w:t xml:space="preserve">15</w:t>
      </w:r>
      <w:r>
        <w:rPr>
          <w:rFonts w:ascii="Times New Roman" w:hAnsi="Times New Roman"/>
          <w:sz w:val="28"/>
          <w:szCs w:val="28"/>
        </w:rPr>
        <w:t xml:space="preserve">3</w:t>
      </w:r>
      <w:r>
        <w:rPr>
          <w:rFonts w:ascii="Times New Roman" w:hAnsi="Times New Roman"/>
          <w:sz w:val="28"/>
        </w:rPr>
        <w:t xml:space="preserve"> </w:t>
      </w:r>
      <w:r>
        <w:rPr>
          <w:rFonts w:ascii="Times New Roman" w:hAnsi="Times New Roman"/>
          <w:sz w:val="28"/>
        </w:rPr>
        <w:t xml:space="preserve">и </w:t>
      </w:r>
      <w:r>
        <w:rPr>
          <w:rFonts w:ascii="Times New Roman" w:hAnsi="Times New Roman"/>
          <w:sz w:val="28"/>
          <w:szCs w:val="28"/>
        </w:rPr>
        <w:t xml:space="preserve">15</w:t>
      </w:r>
      <w:r>
        <w:rPr>
          <w:rFonts w:ascii="Times New Roman" w:hAnsi="Times New Roman"/>
          <w:sz w:val="28"/>
          <w:szCs w:val="28"/>
        </w:rPr>
        <w:t xml:space="preserve">4</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eastAsia="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Pr>
          <w:rFonts w:ascii="Times New Roman" w:hAnsi="Times New Roman"/>
          <w:sz w:val="28"/>
          <w:szCs w:val="28"/>
        </w:rPr>
        <w:t xml:space="preserve">Счет такой карты, как правило, текущий; </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r>
        <w:rPr>
          <w:rFonts w:ascii="Times New Roman" w:hAnsi="Times New Roman"/>
          <w:sz w:val="28"/>
          <w:szCs w:val="28"/>
        </w:rPr>
      </w:r>
    </w:p>
    <w:p>
      <w:pPr>
        <w:pStyle w:val="967"/>
        <w:numPr>
          <w:ilvl w:val="0"/>
          <w:numId w:val="1"/>
        </w:numPr>
        <w:ind w:left="0" w:firstLine="567"/>
        <w:rPr>
          <w:rStyle w:val="964"/>
          <w:rFonts w:ascii="Times New Roman" w:hAnsi="Times New Roman" w:cs="Times New Roman"/>
          <w:sz w:val="28"/>
          <w:szCs w:val="28"/>
        </w:rPr>
      </w:pPr>
      <w:r>
        <w:rPr>
          <w:rFonts w:ascii="Times New Roman" w:hAnsi="Times New Roman"/>
          <w:sz w:val="28"/>
          <w:szCs w:val="28"/>
        </w:rPr>
        <w:t xml:space="preserve">В графе </w:t>
      </w:r>
      <w:r>
        <w:rPr>
          <w:rFonts w:ascii="Times New Roman" w:hAnsi="Times New Roman"/>
          <w:b/>
          <w:sz w:val="28"/>
        </w:rPr>
        <w:t xml:space="preserve">"Дата открытия счета"</w:t>
      </w:r>
      <w:r>
        <w:rPr>
          <w:rFonts w:ascii="Times New Roman" w:hAnsi="Times New Roman"/>
          <w:sz w:val="28"/>
          <w:szCs w:val="28"/>
        </w:rPr>
        <w:t xml:space="preserve"> </w:t>
      </w:r>
      <w:r>
        <w:rPr>
          <w:rStyle w:val="964"/>
          <w:rFonts w:ascii="Times New Roman" w:hAnsi="Times New Roman" w:cs="Times New Roman"/>
          <w:color w:val="000000"/>
          <w:sz w:val="28"/>
          <w:szCs w:val="28"/>
        </w:rPr>
        <w:t xml:space="preserve">не допускается указание даты выпуска (перевыпуска) платежной карты. </w:t>
      </w:r>
      <w:r>
        <w:rPr>
          <w:rStyle w:val="964"/>
          <w:rFonts w:ascii="Times New Roman" w:hAnsi="Times New Roman" w:cs="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Графа </w:t>
      </w:r>
      <w:r>
        <w:rPr>
          <w:rFonts w:ascii="Times New Roman" w:hAnsi="Times New Roman"/>
          <w:b/>
          <w:sz w:val="28"/>
        </w:rPr>
        <w:t xml:space="preserve">"Остаток на счете</w:t>
      </w:r>
      <w:r>
        <w:rPr>
          <w:rFonts w:ascii="Times New Roman" w:hAnsi="Times New Roman"/>
          <w:b/>
          <w:sz w:val="28"/>
          <w:szCs w:val="28"/>
        </w:rPr>
        <w:t xml:space="preserve"> (руб.)</w:t>
      </w:r>
      <w:r>
        <w:rPr>
          <w:rFonts w:ascii="Times New Roman" w:hAnsi="Times New Roman"/>
          <w:b/>
          <w:sz w:val="28"/>
          <w:szCs w:val="28"/>
        </w:rPr>
        <w:t xml:space="preserve">"</w:t>
      </w:r>
      <w:r>
        <w:rPr>
          <w:rFonts w:ascii="Times New Roman" w:hAnsi="Times New Roman"/>
          <w:sz w:val="28"/>
          <w:szCs w:val="28"/>
        </w:rPr>
        <w:t xml:space="preserve"> заполняется по состоянию на отчетную дату. </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w:t>
      </w:r>
      <w:r>
        <w:rPr>
          <w:rFonts w:ascii="Times New Roman" w:hAnsi="Times New Roman"/>
          <w:sz w:val="28"/>
          <w:szCs w:val="28"/>
        </w:rPr>
        <w:t xml:space="preserve"> подлежащего отражению в графе </w:t>
      </w:r>
      <w:r>
        <w:rPr>
          <w:rFonts w:ascii="Times New Roman" w:hAnsi="Times New Roman"/>
          <w:b/>
          <w:sz w:val="28"/>
          <w:szCs w:val="28"/>
        </w:rPr>
        <w:t xml:space="preserve">"Остаток на счете (руб.)"</w:t>
      </w:r>
      <w:r>
        <w:rPr>
          <w:rFonts w:ascii="Times New Roman" w:hAnsi="Times New Roman"/>
          <w:sz w:val="28"/>
          <w:szCs w:val="28"/>
        </w:rPr>
        <w:t xml:space="preserve"> раздела 4 справки в пол</w:t>
      </w:r>
      <w:r>
        <w:rPr>
          <w:rFonts w:ascii="Times New Roman" w:hAnsi="Times New Roman"/>
          <w:sz w:val="28"/>
          <w:szCs w:val="28"/>
        </w:rPr>
        <w:t xml:space="preserve">н</w:t>
      </w:r>
      <w:r>
        <w:rPr>
          <w:rFonts w:ascii="Times New Roman" w:hAnsi="Times New Roman"/>
          <w:sz w:val="28"/>
          <w:szCs w:val="28"/>
        </w:rPr>
        <w:t xml:space="preserve">ом объеме.</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w:t>
      </w:r>
      <w:r>
        <w:rPr>
          <w:rFonts w:ascii="Times New Roman" w:hAnsi="Times New Roman"/>
          <w:sz w:val="28"/>
          <w:szCs w:val="28"/>
        </w:rPr>
        <w:t xml:space="preserve"> </w:t>
      </w:r>
      <w:r>
        <w:rPr>
          <w:rFonts w:ascii="Times New Roman" w:hAnsi="Times New Roman" w:eastAsia="Times New Roman"/>
          <w:sz w:val="28"/>
          <w:szCs w:val="28"/>
          <w:lang w:eastAsia="ru-RU"/>
        </w:rPr>
        <w:t xml:space="preserve">(с учетом положений </w:t>
      </w:r>
      <w:r>
        <w:rPr>
          <w:rFonts w:ascii="Times New Roman" w:hAnsi="Times New Roman"/>
          <w:sz w:val="28"/>
        </w:rPr>
        <w:t xml:space="preserve">пункта </w:t>
      </w:r>
      <w:r>
        <w:rPr>
          <w:rFonts w:ascii="Times New Roman" w:hAnsi="Times New Roman" w:eastAsia="Times New Roman"/>
          <w:sz w:val="28"/>
          <w:szCs w:val="28"/>
          <w:lang w:eastAsia="ru-RU"/>
        </w:rPr>
        <w:t xml:space="preserve">54</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eastAsia="Times New Roman"/>
          <w:sz w:val="28"/>
          <w:szCs w:val="28"/>
          <w:lang w:eastAsia="ru-RU"/>
        </w:rPr>
        <w:t xml:space="preserve">)</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По счету в драгоценных металлах указывается стоимость драгоценного металла на </w:t>
      </w:r>
      <w:r>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Pr>
          <w:rFonts w:ascii="Times New Roman" w:hAnsi="Times New Roman"/>
          <w:sz w:val="28"/>
          <w:szCs w:val="28"/>
        </w:rPr>
        <w:t xml:space="preserve">Указанием Банка России от </w:t>
      </w:r>
      <w:r>
        <w:rPr>
          <w:rFonts w:ascii="Times New Roman" w:hAnsi="Times New Roman"/>
          <w:sz w:val="28"/>
          <w:szCs w:val="28"/>
        </w:rPr>
        <w:t xml:space="preserve">10 июля 2024 </w:t>
      </w:r>
      <w:r>
        <w:rPr>
          <w:rFonts w:ascii="Times New Roman" w:hAnsi="Times New Roman"/>
          <w:sz w:val="28"/>
          <w:szCs w:val="28"/>
        </w:rPr>
        <w:t xml:space="preserve">г. № </w:t>
      </w:r>
      <w:r>
        <w:rPr>
          <w:rFonts w:ascii="Times New Roman" w:hAnsi="Times New Roman"/>
          <w:sz w:val="28"/>
          <w:szCs w:val="28"/>
        </w:rPr>
        <w:t xml:space="preserve">6799</w:t>
      </w:r>
      <w:r>
        <w:rPr>
          <w:rFonts w:ascii="Times New Roman" w:hAnsi="Times New Roman"/>
          <w:sz w:val="28"/>
          <w:szCs w:val="28"/>
        </w:rPr>
        <w:t xml:space="preserve">-У "</w:t>
      </w:r>
      <w:r>
        <w:rPr>
          <w:rFonts w:ascii="Times New Roman" w:hAnsi="Times New Roman"/>
          <w:sz w:val="28"/>
          <w:szCs w:val="28"/>
        </w:rPr>
        <w:t xml:space="preserve">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Pr>
          <w:rFonts w:ascii="Times New Roman" w:hAnsi="Times New Roman"/>
          <w:sz w:val="28"/>
          <w:szCs w:val="28"/>
        </w:rPr>
        <w:t xml:space="preserve">".</w:t>
      </w:r>
      <w:r>
        <w:rPr>
          <w:rFonts w:ascii="Times New Roman" w:hAnsi="Times New Roman"/>
          <w:sz w:val="28"/>
          <w:szCs w:val="28"/>
        </w:rPr>
      </w:r>
    </w:p>
    <w:p>
      <w:pPr>
        <w:pStyle w:val="967"/>
        <w:numPr>
          <w:ilvl w:val="0"/>
          <w:numId w:val="1"/>
        </w:numPr>
        <w:ind w:left="0" w:firstLine="567"/>
        <w:rPr>
          <w:rFonts w:ascii="Times New Roman" w:hAnsi="Times New Roman"/>
          <w:sz w:val="28"/>
        </w:rPr>
      </w:pPr>
      <w:r>
        <w:rPr>
          <w:rFonts w:ascii="Times New Roman" w:hAnsi="Times New Roman"/>
          <w:sz w:val="28"/>
        </w:rPr>
        <w:t xml:space="preserve">Графа </w:t>
      </w:r>
      <w:r>
        <w:rPr>
          <w:rFonts w:ascii="Times New Roman" w:hAnsi="Times New Roman"/>
          <w:b/>
          <w:sz w:val="28"/>
        </w:rPr>
        <w:t xml:space="preserve">"Сумма поступивших на счет денежных средств</w:t>
      </w:r>
      <w:r>
        <w:rPr>
          <w:rFonts w:ascii="Times New Roman" w:hAnsi="Times New Roman"/>
          <w:b/>
          <w:sz w:val="28"/>
          <w:szCs w:val="28"/>
        </w:rPr>
        <w:t xml:space="preserve"> (руб.)</w:t>
      </w:r>
      <w:r>
        <w:rPr>
          <w:rFonts w:ascii="Times New Roman" w:hAnsi="Times New Roman"/>
          <w:b/>
          <w:sz w:val="28"/>
          <w:szCs w:val="28"/>
        </w:rPr>
        <w:t xml:space="preserve">"</w:t>
      </w:r>
      <w:r>
        <w:rPr>
          <w:rFonts w:ascii="Times New Roman" w:hAnsi="Times New Roman"/>
          <w:sz w:val="28"/>
        </w:rPr>
        <w:t xml:space="preserve"> заполняется </w:t>
      </w:r>
      <w:r>
        <w:rPr>
          <w:rFonts w:ascii="Times New Roman" w:hAnsi="Times New Roman"/>
          <w:b/>
          <w:sz w:val="28"/>
        </w:rPr>
        <w:t xml:space="preserve">только</w:t>
      </w:r>
      <w:r>
        <w:rPr>
          <w:rFonts w:ascii="Times New Roman" w:hAnsi="Times New Roman"/>
          <w:sz w:val="28"/>
        </w:rPr>
        <w:t xml:space="preserve"> в случае, если общая сумм</w:t>
      </w:r>
      <w:r>
        <w:rPr>
          <w:rFonts w:ascii="Times New Roman" w:hAnsi="Times New Roman"/>
          <w:sz w:val="28"/>
        </w:rPr>
        <w:t xml:space="preserve">а</w:t>
      </w:r>
      <w:r>
        <w:rPr>
          <w:rFonts w:ascii="Times New Roman" w:hAnsi="Times New Roman"/>
          <w:sz w:val="28"/>
        </w:rPr>
        <w:t xml:space="preserve"> денежных</w:t>
      </w:r>
      <w:r>
        <w:rPr>
          <w:rFonts w:ascii="Times New Roman" w:hAnsi="Times New Roman"/>
          <w:sz w:val="28"/>
        </w:rPr>
        <w:t xml:space="preserve"> </w:t>
      </w:r>
      <w:r>
        <w:rPr>
          <w:rFonts w:ascii="Times New Roman" w:hAnsi="Times New Roman"/>
          <w:sz w:val="28"/>
          <w:szCs w:val="28"/>
        </w:rPr>
        <w:t xml:space="preserve">средств, поступивших</w:t>
      </w:r>
      <w:r>
        <w:rPr>
          <w:rFonts w:ascii="Times New Roman" w:hAnsi="Times New Roman"/>
          <w:sz w:val="28"/>
        </w:rPr>
        <w:t xml:space="preserve"> </w:t>
      </w:r>
      <w:r>
        <w:rPr>
          <w:rFonts w:ascii="Times New Roman" w:hAnsi="Times New Roman"/>
          <w:sz w:val="28"/>
        </w:rPr>
        <w:t xml:space="preserve">на </w:t>
      </w:r>
      <w:r>
        <w:rPr>
          <w:rFonts w:ascii="Times New Roman" w:hAnsi="Times New Roman"/>
          <w:sz w:val="28"/>
          <w:szCs w:val="28"/>
        </w:rPr>
        <w:t xml:space="preserve">счет</w:t>
      </w:r>
      <w:r>
        <w:rPr>
          <w:rFonts w:ascii="Times New Roman" w:hAnsi="Times New Roman"/>
          <w:sz w:val="28"/>
          <w:szCs w:val="28"/>
        </w:rPr>
        <w:t xml:space="preserve">а</w:t>
      </w:r>
      <w:r>
        <w:rPr>
          <w:rFonts w:ascii="Times New Roman" w:hAnsi="Times New Roman"/>
          <w:sz w:val="28"/>
        </w:rPr>
        <w:t xml:space="preserve"> за отчетный период</w:t>
      </w:r>
      <w:r>
        <w:rPr>
          <w:rFonts w:ascii="Times New Roman" w:hAnsi="Times New Roman"/>
          <w:sz w:val="28"/>
          <w:szCs w:val="28"/>
        </w:rPr>
        <w:t xml:space="preserve">,</w:t>
      </w:r>
      <w:r>
        <w:rPr>
          <w:rFonts w:ascii="Times New Roman" w:hAnsi="Times New Roman"/>
          <w:sz w:val="28"/>
        </w:rPr>
        <w:t xml:space="preserve"> превышает общий доход служащего (работника</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rPr>
        <w:t xml:space="preserve"> его супруги (супруга)</w:t>
      </w:r>
      <w:r>
        <w:rPr>
          <w:rFonts w:ascii="Times New Roman" w:hAnsi="Times New Roman"/>
          <w:sz w:val="28"/>
        </w:rPr>
        <w:t xml:space="preserve"> </w:t>
      </w:r>
      <w:r>
        <w:rPr>
          <w:rFonts w:ascii="Times New Roman" w:hAnsi="Times New Roman"/>
          <w:sz w:val="28"/>
          <w:szCs w:val="28"/>
        </w:rPr>
        <w:t xml:space="preserve">и несовершеннолетних детей</w:t>
      </w:r>
      <w:r>
        <w:rPr>
          <w:rFonts w:ascii="Times New Roman" w:hAnsi="Times New Roman"/>
          <w:sz w:val="28"/>
          <w:szCs w:val="28"/>
        </w:rPr>
        <w:t xml:space="preserve"> </w:t>
      </w:r>
      <w:r>
        <w:rPr>
          <w:rFonts w:ascii="Times New Roman" w:hAnsi="Times New Roman"/>
          <w:sz w:val="28"/>
        </w:rPr>
        <w:t xml:space="preserve">за отчетный период и два предшествующих ему года. Например, при представлении Сведений в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rPr>
        <w:t xml:space="preserve"> </w:t>
      </w:r>
      <w:r>
        <w:rPr>
          <w:rFonts w:ascii="Times New Roman" w:hAnsi="Times New Roman"/>
          <w:sz w:val="28"/>
        </w:rPr>
        <w:t xml:space="preserve">году </w:t>
      </w:r>
      <w:r>
        <w:rPr>
          <w:rFonts w:ascii="Times New Roman" w:hAnsi="Times New Roman"/>
          <w:sz w:val="28"/>
        </w:rPr>
        <w:t xml:space="preserve">графа </w:t>
      </w:r>
      <w:r>
        <w:rPr>
          <w:rFonts w:ascii="Times New Roman" w:hAnsi="Times New Roman"/>
          <w:b/>
          <w:sz w:val="28"/>
        </w:rPr>
        <w:t xml:space="preserve">"Сумма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заполняется в отношении всех </w:t>
      </w:r>
      <w:r>
        <w:rPr>
          <w:rFonts w:ascii="Times New Roman" w:hAnsi="Times New Roman"/>
          <w:sz w:val="28"/>
        </w:rPr>
        <w:t xml:space="preserve">счетов, </w:t>
      </w:r>
      <w:r>
        <w:rPr>
          <w:rFonts w:ascii="Times New Roman" w:hAnsi="Times New Roman"/>
          <w:sz w:val="28"/>
        </w:rPr>
        <w:t xml:space="preserve">указанных в справке конкретного лица</w:t>
      </w:r>
      <w:r>
        <w:rPr>
          <w:rFonts w:ascii="Times New Roman" w:hAnsi="Times New Roman"/>
          <w:sz w:val="28"/>
        </w:rPr>
        <w:t xml:space="preserve"> (т.е. открытых по состоянию на отчетную дату),</w:t>
      </w:r>
      <w:r>
        <w:rPr>
          <w:rFonts w:ascii="Times New Roman" w:hAnsi="Times New Roman"/>
          <w:sz w:val="28"/>
        </w:rPr>
        <w:t xml:space="preserve"> в случае, если </w:t>
      </w:r>
      <w:r>
        <w:rPr>
          <w:rFonts w:ascii="Times New Roman" w:hAnsi="Times New Roman"/>
          <w:sz w:val="28"/>
        </w:rPr>
        <w:t xml:space="preserve">сумма денежных средств, поступивших на </w:t>
      </w:r>
      <w:r>
        <w:rPr>
          <w:rFonts w:ascii="Times New Roman" w:hAnsi="Times New Roman"/>
          <w:sz w:val="28"/>
          <w:szCs w:val="28"/>
        </w:rPr>
        <w:t xml:space="preserve">такие</w:t>
      </w:r>
      <w:r>
        <w:rPr>
          <w:rFonts w:ascii="Times New Roman" w:hAnsi="Times New Roman"/>
          <w:sz w:val="28"/>
          <w:szCs w:val="28"/>
        </w:rPr>
        <w:t xml:space="preserve"> </w:t>
      </w:r>
      <w:r>
        <w:rPr>
          <w:rFonts w:ascii="Times New Roman" w:hAnsi="Times New Roman"/>
          <w:sz w:val="28"/>
          <w:szCs w:val="28"/>
        </w:rPr>
        <w:t xml:space="preserve">счет</w:t>
      </w:r>
      <w:r>
        <w:rPr>
          <w:rFonts w:ascii="Times New Roman" w:hAnsi="Times New Roman"/>
          <w:sz w:val="28"/>
          <w:szCs w:val="28"/>
        </w:rPr>
        <w:t xml:space="preserve">а</w:t>
      </w:r>
      <w:r>
        <w:rPr>
          <w:rFonts w:ascii="Times New Roman" w:hAnsi="Times New Roman"/>
          <w:sz w:val="28"/>
          <w:szCs w:val="28"/>
        </w:rPr>
        <w:t xml:space="preserve"> в </w:t>
      </w:r>
      <w:r>
        <w:rPr>
          <w:rFonts w:ascii="Times New Roman" w:hAnsi="Times New Roman"/>
          <w:sz w:val="28"/>
          <w:szCs w:val="28"/>
        </w:rPr>
        <w:t xml:space="preserve">202</w:t>
      </w:r>
      <w:r>
        <w:rPr>
          <w:rFonts w:ascii="Times New Roman" w:hAnsi="Times New Roman"/>
          <w:sz w:val="28"/>
          <w:szCs w:val="28"/>
        </w:rPr>
        <w:t xml:space="preserve">4</w:t>
      </w:r>
      <w:r>
        <w:rPr>
          <w:rFonts w:ascii="Times New Roman" w:hAnsi="Times New Roman"/>
          <w:sz w:val="28"/>
        </w:rPr>
        <w:t xml:space="preserve"> </w:t>
      </w:r>
      <w:r>
        <w:rPr>
          <w:rFonts w:ascii="Times New Roman" w:hAnsi="Times New Roman"/>
          <w:sz w:val="28"/>
        </w:rPr>
        <w:t xml:space="preserve">году, превышает общий доход служащего (работника</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rPr>
        <w:t xml:space="preserve"> его супруги (супруга)</w:t>
      </w:r>
      <w:r>
        <w:rPr>
          <w:rFonts w:ascii="Times New Roman" w:hAnsi="Times New Roman"/>
          <w:sz w:val="28"/>
        </w:rPr>
        <w:t xml:space="preserve"> </w:t>
      </w:r>
      <w:r>
        <w:rPr>
          <w:rFonts w:ascii="Times New Roman" w:hAnsi="Times New Roman"/>
          <w:sz w:val="28"/>
          <w:szCs w:val="28"/>
        </w:rPr>
        <w:t xml:space="preserve">и несовершеннолетних детей</w:t>
      </w:r>
      <w:r>
        <w:rPr>
          <w:rFonts w:ascii="Times New Roman" w:hAnsi="Times New Roman"/>
          <w:sz w:val="28"/>
          <w:szCs w:val="28"/>
        </w:rPr>
        <w:t xml:space="preserve"> </w:t>
      </w:r>
      <w:r>
        <w:rPr>
          <w:rFonts w:ascii="Times New Roman" w:hAnsi="Times New Roman"/>
          <w:sz w:val="28"/>
        </w:rPr>
        <w:t xml:space="preserve">за </w:t>
      </w:r>
      <w:r>
        <w:rPr>
          <w:rFonts w:ascii="Times New Roman" w:hAnsi="Times New Roman"/>
          <w:sz w:val="28"/>
        </w:rPr>
        <w:t xml:space="preserve">202</w:t>
      </w:r>
      <w:r>
        <w:rPr>
          <w:rFonts w:ascii="Times New Roman" w:hAnsi="Times New Roman"/>
          <w:sz w:val="28"/>
        </w:rPr>
        <w:t xml:space="preserve">2</w:t>
      </w:r>
      <w:r>
        <w:rPr>
          <w:rFonts w:ascii="Times New Roman" w:hAnsi="Times New Roman"/>
          <w:sz w:val="28"/>
          <w:szCs w:val="28"/>
        </w:rPr>
        <w:t xml:space="preserve">,</w:t>
      </w:r>
      <w:r>
        <w:rPr>
          <w:rFonts w:ascii="Times New Roman" w:hAnsi="Times New Roman"/>
          <w:sz w:val="28"/>
        </w:rPr>
        <w:t xml:space="preserve"> </w:t>
      </w:r>
      <w:r>
        <w:rPr>
          <w:rFonts w:ascii="Times New Roman" w:hAnsi="Times New Roman"/>
          <w:sz w:val="28"/>
        </w:rPr>
        <w:t xml:space="preserve">202</w:t>
      </w:r>
      <w:r>
        <w:rPr>
          <w:rFonts w:ascii="Times New Roman" w:hAnsi="Times New Roman"/>
          <w:sz w:val="28"/>
        </w:rPr>
        <w:t xml:space="preserve">3</w:t>
      </w:r>
      <w:r>
        <w:rPr>
          <w:rFonts w:ascii="Times New Roman" w:hAnsi="Times New Roman"/>
          <w:sz w:val="28"/>
          <w:szCs w:val="28"/>
        </w:rPr>
        <w:t xml:space="preserve"> </w:t>
      </w:r>
      <w:r>
        <w:rPr>
          <w:rFonts w:ascii="Times New Roman" w:hAnsi="Times New Roman"/>
          <w:sz w:val="28"/>
          <w:szCs w:val="28"/>
        </w:rPr>
        <w:t xml:space="preserve">и </w:t>
      </w:r>
      <w:r>
        <w:rPr>
          <w:rFonts w:ascii="Times New Roman" w:hAnsi="Times New Roman"/>
          <w:sz w:val="28"/>
          <w:szCs w:val="28"/>
        </w:rPr>
        <w:t xml:space="preserve">202</w:t>
      </w:r>
      <w:r>
        <w:rPr>
          <w:rFonts w:ascii="Times New Roman" w:hAnsi="Times New Roman"/>
          <w:sz w:val="28"/>
          <w:szCs w:val="28"/>
        </w:rPr>
        <w:t xml:space="preserve">4</w:t>
      </w:r>
      <w:r>
        <w:rPr>
          <w:rFonts w:ascii="Times New Roman" w:hAnsi="Times New Roman"/>
          <w:sz w:val="28"/>
        </w:rPr>
        <w:t xml:space="preserve"> </w:t>
      </w:r>
      <w:r>
        <w:rPr>
          <w:rFonts w:ascii="Times New Roman" w:hAnsi="Times New Roman"/>
          <w:sz w:val="28"/>
        </w:rPr>
        <w:t xml:space="preserve">годы</w:t>
      </w:r>
      <w:r>
        <w:rPr>
          <w:rFonts w:ascii="Times New Roman" w:hAnsi="Times New Roman"/>
          <w:sz w:val="28"/>
        </w:rPr>
        <w:t xml:space="preserve"> (в таком случае в отношении каждого счета указывается сумма поступивших на него в </w:t>
      </w:r>
      <w:r>
        <w:rPr>
          <w:rFonts w:ascii="Times New Roman" w:hAnsi="Times New Roman"/>
          <w:sz w:val="28"/>
        </w:rPr>
        <w:t xml:space="preserve">202</w:t>
      </w:r>
      <w:r>
        <w:rPr>
          <w:rFonts w:ascii="Times New Roman" w:hAnsi="Times New Roman"/>
          <w:sz w:val="28"/>
        </w:rPr>
        <w:t xml:space="preserve">4</w:t>
      </w:r>
      <w:r>
        <w:rPr>
          <w:rFonts w:ascii="Times New Roman" w:hAnsi="Times New Roman"/>
          <w:sz w:val="28"/>
        </w:rPr>
        <w:t xml:space="preserve"> </w:t>
      </w:r>
      <w:r>
        <w:rPr>
          <w:rFonts w:ascii="Times New Roman" w:hAnsi="Times New Roman"/>
          <w:sz w:val="28"/>
        </w:rPr>
        <w:t xml:space="preserve">году денежных средств)</w:t>
      </w:r>
      <w:r>
        <w:rPr>
          <w:rFonts w:ascii="Times New Roman" w:hAnsi="Times New Roman"/>
          <w:sz w:val="28"/>
        </w:rPr>
        <w:t xml:space="preserve">. </w:t>
      </w:r>
      <w:r>
        <w:rPr>
          <w:rFonts w:ascii="Times New Roman" w:hAnsi="Times New Roman"/>
          <w:sz w:val="28"/>
        </w:rPr>
      </w:r>
    </w:p>
    <w:p>
      <w:pPr>
        <w:ind w:firstLine="567"/>
        <w:rPr>
          <w:rFonts w:ascii="Times New Roman" w:hAnsi="Times New Roman"/>
          <w:sz w:val="28"/>
        </w:rPr>
      </w:pPr>
      <w:r>
        <w:rPr>
          <w:rFonts w:ascii="Times New Roman" w:hAnsi="Times New Roman"/>
          <w:sz w:val="28"/>
        </w:rPr>
        <w:t xml:space="preserve">По счету в драгоценных металлах данная графа не заполняется.</w:t>
      </w:r>
      <w:r>
        <w:rPr>
          <w:rFonts w:ascii="Times New Roman" w:hAnsi="Times New Roman"/>
          <w:sz w:val="28"/>
        </w:rPr>
      </w:r>
    </w:p>
    <w:p>
      <w:pPr>
        <w:ind w:firstLine="567"/>
        <w:rPr>
          <w:rFonts w:ascii="Times New Roman" w:hAnsi="Times New Roman"/>
          <w:sz w:val="28"/>
        </w:rPr>
      </w:pPr>
      <w:r>
        <w:rPr>
          <w:rFonts w:ascii="Times New Roman" w:hAnsi="Times New Roman"/>
          <w:sz w:val="28"/>
        </w:rPr>
        <w:t xml:space="preserve">В случае если общая сумма денежных </w:t>
      </w:r>
      <w:r>
        <w:rPr>
          <w:rFonts w:ascii="Times New Roman" w:hAnsi="Times New Roman"/>
          <w:sz w:val="28"/>
          <w:szCs w:val="28"/>
        </w:rPr>
        <w:t xml:space="preserve">средств, поступивших</w:t>
      </w:r>
      <w:r>
        <w:rPr>
          <w:rFonts w:ascii="Times New Roman" w:hAnsi="Times New Roman"/>
          <w:sz w:val="28"/>
        </w:rPr>
        <w:t xml:space="preserve"> на </w:t>
      </w:r>
      <w:r>
        <w:rPr>
          <w:rFonts w:ascii="Times New Roman" w:hAnsi="Times New Roman"/>
          <w:sz w:val="28"/>
          <w:szCs w:val="28"/>
        </w:rPr>
        <w:t xml:space="preserve">счет</w:t>
      </w:r>
      <w:r>
        <w:rPr>
          <w:rFonts w:ascii="Times New Roman" w:hAnsi="Times New Roman"/>
          <w:sz w:val="28"/>
          <w:szCs w:val="28"/>
        </w:rPr>
        <w:t xml:space="preserve">а</w:t>
      </w:r>
      <w:r>
        <w:rPr>
          <w:rFonts w:ascii="Times New Roman" w:hAnsi="Times New Roman"/>
          <w:sz w:val="28"/>
          <w:szCs w:val="28"/>
        </w:rPr>
        <w:t xml:space="preserve"> </w:t>
      </w:r>
      <w:r>
        <w:rPr>
          <w:rFonts w:ascii="Times New Roman" w:hAnsi="Times New Roman"/>
          <w:sz w:val="28"/>
          <w:szCs w:val="28"/>
        </w:rPr>
        <w:t xml:space="preserve">за отчетный период,</w:t>
      </w:r>
      <w:r>
        <w:rPr>
          <w:rFonts w:ascii="Times New Roman" w:hAnsi="Times New Roman"/>
          <w:sz w:val="28"/>
        </w:rPr>
        <w:t xml:space="preserve"> </w:t>
      </w:r>
      <w:r>
        <w:rPr>
          <w:rFonts w:ascii="Times New Roman" w:hAnsi="Times New Roman"/>
          <w:sz w:val="28"/>
        </w:rPr>
        <w:t xml:space="preserve">не превышает общий доход служащего (работника</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rPr>
        <w:t xml:space="preserve"> его супруга (супруги)</w:t>
      </w:r>
      <w:r>
        <w:rPr>
          <w:rFonts w:ascii="Times New Roman" w:hAnsi="Times New Roman"/>
          <w:sz w:val="28"/>
          <w:szCs w:val="28"/>
        </w:rPr>
        <w:t xml:space="preserve"> </w:t>
      </w:r>
      <w:r>
        <w:rPr>
          <w:rFonts w:ascii="Times New Roman" w:hAnsi="Times New Roman"/>
          <w:sz w:val="28"/>
          <w:szCs w:val="28"/>
        </w:rPr>
        <w:t xml:space="preserve">и несовершеннолетних детей</w:t>
      </w:r>
      <w:r>
        <w:rPr>
          <w:rFonts w:ascii="Times New Roman" w:hAnsi="Times New Roman"/>
          <w:sz w:val="28"/>
        </w:rPr>
        <w:t xml:space="preserve"> </w:t>
      </w:r>
      <w:r>
        <w:rPr>
          <w:rFonts w:ascii="Times New Roman" w:hAnsi="Times New Roman"/>
          <w:sz w:val="28"/>
        </w:rPr>
        <w:t xml:space="preserve">за отчетный период и два предшествующих года, то в СПО "Справки БК" необходимо подтвердить данное обстоятельство путем проставления "флажка" [</w:t>
      </w:r>
      <w:r>
        <w:rPr>
          <w:rFonts w:ascii="Segoe UI Symbol" w:hAnsi="Segoe UI Symbol"/>
          <w:sz w:val="28"/>
        </w:rPr>
        <w:t xml:space="preserve">✓</w:t>
      </w:r>
      <w:r>
        <w:rPr>
          <w:rFonts w:ascii="Times New Roman" w:hAnsi="Times New Roman"/>
          <w:sz w:val="28"/>
        </w:rPr>
        <w:t xml:space="preserve">] напротив соответствующей позиции. В противном случае необходимо заполнить соответствующие графы</w:t>
      </w:r>
      <w:r>
        <w:rPr>
          <w:rFonts w:ascii="Times New Roman" w:hAnsi="Times New Roman"/>
          <w:sz w:val="28"/>
        </w:rPr>
        <w:t xml:space="preserve"> в отношении всех счетов, указываемых в справке в отношении отдельного лица</w:t>
      </w:r>
      <w:r>
        <w:rPr>
          <w:rFonts w:ascii="Times New Roman" w:hAnsi="Times New Roman"/>
          <w:sz w:val="28"/>
        </w:rPr>
        <w:t xml:space="preserve">. </w:t>
      </w:r>
      <w:r>
        <w:rPr>
          <w:rFonts w:ascii="Times New Roman" w:hAnsi="Times New Roman"/>
          <w:sz w:val="28"/>
        </w:rPr>
      </w:r>
    </w:p>
    <w:p>
      <w:pPr>
        <w:pStyle w:val="967"/>
        <w:numPr>
          <w:ilvl w:val="0"/>
          <w:numId w:val="1"/>
        </w:numPr>
        <w:ind w:left="0" w:firstLine="567"/>
        <w:rPr>
          <w:rFonts w:ascii="Times New Roman" w:hAnsi="Times New Roman"/>
          <w:sz w:val="28"/>
          <w:szCs w:val="28"/>
        </w:rPr>
      </w:pPr>
      <w:r>
        <w:rPr>
          <w:rFonts w:ascii="Times New Roman" w:hAnsi="Times New Roman"/>
          <w:sz w:val="28"/>
        </w:rPr>
        <w:t xml:space="preserve">При расчете общего дохода служащего (работника</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rPr>
        <w:t xml:space="preserve"> его супруги (супруга)</w:t>
      </w:r>
      <w:r>
        <w:rPr>
          <w:rFonts w:ascii="Times New Roman" w:hAnsi="Times New Roman"/>
          <w:sz w:val="28"/>
          <w:szCs w:val="28"/>
        </w:rPr>
        <w:t xml:space="preserve"> </w:t>
      </w:r>
      <w:r>
        <w:rPr>
          <w:rFonts w:ascii="Times New Roman" w:hAnsi="Times New Roman"/>
          <w:sz w:val="28"/>
          <w:szCs w:val="28"/>
        </w:rPr>
        <w:t xml:space="preserve">и несовершеннолетних детей</w:t>
      </w:r>
      <w:r>
        <w:rPr>
          <w:rFonts w:ascii="Times New Roman" w:hAnsi="Times New Roman"/>
          <w:sz w:val="28"/>
        </w:rPr>
        <w:t xml:space="preserve"> </w:t>
      </w:r>
      <w:r>
        <w:rPr>
          <w:rFonts w:ascii="Times New Roman" w:hAnsi="Times New Roman"/>
          <w:sz w:val="28"/>
        </w:rPr>
        <w:t xml:space="preserve">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Pr>
          <w:rFonts w:ascii="Times New Roman" w:hAnsi="Times New Roman"/>
          <w:sz w:val="28"/>
        </w:rPr>
        <w:t xml:space="preserve"> и более</w:t>
      </w:r>
      <w:r>
        <w:rPr>
          <w:rFonts w:ascii="Times New Roman" w:hAnsi="Times New Roman"/>
          <w:sz w:val="28"/>
        </w:rPr>
        <w:t xml:space="preserve"> лет, предшествующих </w:t>
      </w:r>
      <w:r>
        <w:rPr>
          <w:rFonts w:ascii="Times New Roman" w:hAnsi="Times New Roman"/>
          <w:sz w:val="28"/>
        </w:rPr>
        <w:t xml:space="preserve">отчетному периоду</w:t>
      </w:r>
      <w:r>
        <w:rPr>
          <w:rFonts w:ascii="Times New Roman" w:hAnsi="Times New Roman"/>
          <w:sz w:val="28"/>
        </w:rPr>
        <w:t xml:space="preserve"> (аналогич</w:t>
      </w:r>
      <w:r>
        <w:rPr>
          <w:rFonts w:ascii="Times New Roman" w:hAnsi="Times New Roman"/>
          <w:sz w:val="28"/>
        </w:rPr>
        <w:t xml:space="preserve">но в отношении супруги (супруга</w:t>
      </w:r>
      <w:r>
        <w:rPr>
          <w:rFonts w:ascii="Times New Roman" w:hAnsi="Times New Roman"/>
          <w:sz w:val="28"/>
        </w:rPr>
        <w:t xml:space="preserve">)</w:t>
      </w:r>
      <w:r>
        <w:rPr>
          <w:rFonts w:ascii="Times New Roman" w:hAnsi="Times New Roman"/>
          <w:sz w:val="28"/>
        </w:rPr>
        <w:t xml:space="preserve">.</w:t>
      </w:r>
      <w:r>
        <w:rPr>
          <w:rFonts w:ascii="Times New Roman" w:hAnsi="Times New Roman"/>
          <w:sz w:val="28"/>
        </w:rPr>
        <w:t xml:space="preserve"> </w:t>
      </w:r>
      <w:r>
        <w:rPr>
          <w:rFonts w:ascii="Times New Roman" w:hAnsi="Times New Roman"/>
          <w:sz w:val="28"/>
          <w:szCs w:val="28"/>
        </w:rPr>
        <w:t xml:space="preserve">Во всех остальных случаях учитывается только доход </w:t>
      </w:r>
      <w:r>
        <w:rPr>
          <w:rFonts w:ascii="Times New Roman" w:hAnsi="Times New Roman"/>
          <w:sz w:val="28"/>
          <w:szCs w:val="28"/>
        </w:rPr>
        <w:t xml:space="preserve">служащего (работника) </w:t>
      </w:r>
      <w:r>
        <w:rPr>
          <w:rFonts w:ascii="Times New Roman" w:hAnsi="Times New Roman"/>
          <w:sz w:val="28"/>
        </w:rPr>
        <w:t xml:space="preserve">за отчетный период и два предшествующих ему года</w:t>
      </w:r>
      <w:r>
        <w:rPr>
          <w:rFonts w:ascii="Times New Roman" w:hAnsi="Times New Roman"/>
          <w:sz w:val="28"/>
          <w:szCs w:val="28"/>
        </w:rPr>
        <w:t xml:space="preserve"> (аналогично в отношении супруги (супруга).</w:t>
      </w:r>
      <w:r>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r>
        <w:rPr>
          <w:rFonts w:ascii="Times New Roman" w:hAnsi="Times New Roman"/>
          <w:sz w:val="28"/>
          <w:szCs w:val="28"/>
        </w:rPr>
      </w:r>
    </w:p>
    <w:p>
      <w:pPr>
        <w:ind w:firstLine="567"/>
        <w:rPr>
          <w:rFonts w:ascii="Times New Roman" w:hAnsi="Times New Roman"/>
          <w:sz w:val="28"/>
        </w:rPr>
      </w:pPr>
      <w:r>
        <w:rPr>
          <w:rFonts w:ascii="Times New Roman" w:hAnsi="Times New Roman"/>
          <w:sz w:val="28"/>
        </w:rPr>
        <w:t xml:space="preserve">Лица, претендующие на замещение отдельных должностей, в случае наличия оснований также заполняют данную графу.</w:t>
      </w:r>
      <w:r>
        <w:rPr>
          <w:rFonts w:ascii="Times New Roman" w:hAnsi="Times New Roman"/>
          <w:sz w:val="28"/>
        </w:rPr>
      </w:r>
    </w:p>
    <w:p>
      <w:pPr>
        <w:pStyle w:val="967"/>
        <w:ind w:left="0" w:firstLine="567"/>
        <w:rPr>
          <w:rFonts w:ascii="Times New Roman" w:hAnsi="Times New Roman"/>
          <w:sz w:val="28"/>
        </w:rPr>
      </w:pPr>
      <w:r>
        <w:rPr>
          <w:rFonts w:ascii="Times New Roman" w:hAnsi="Times New Roman"/>
          <w:sz w:val="28"/>
        </w:rPr>
        <w:t xml:space="preserve">Для лиц, указанных </w:t>
      </w:r>
      <w:r>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Pr>
          <w:rFonts w:ascii="Times New Roman" w:hAnsi="Times New Roman"/>
          <w:b/>
          <w:sz w:val="28"/>
        </w:rPr>
        <w:t xml:space="preserve">"Сумма поступивших на счет денежных средств</w:t>
      </w:r>
      <w:r>
        <w:rPr>
          <w:rFonts w:ascii="Times New Roman" w:hAnsi="Times New Roman"/>
          <w:b/>
          <w:sz w:val="28"/>
          <w:szCs w:val="28"/>
        </w:rPr>
        <w:t xml:space="preserve"> (руб.)</w:t>
      </w:r>
      <w:r>
        <w:rPr>
          <w:rFonts w:ascii="Times New Roman" w:hAnsi="Times New Roman"/>
          <w:b/>
          <w:sz w:val="28"/>
          <w:szCs w:val="28"/>
        </w:rPr>
        <w:t xml:space="preserve">"</w:t>
      </w:r>
      <w:r>
        <w:rPr>
          <w:rFonts w:ascii="Times New Roman" w:hAnsi="Times New Roman"/>
          <w:sz w:val="28"/>
        </w:rPr>
        <w:t xml:space="preserve"> часто подлежит заполнению в связи с незначительными доходами в предыдущие годы.</w:t>
      </w:r>
      <w:r>
        <w:rPr>
          <w:rFonts w:ascii="Times New Roman" w:hAnsi="Times New Roman"/>
          <w:sz w:val="28"/>
        </w:rPr>
      </w:r>
    </w:p>
    <w:p>
      <w:pPr>
        <w:pStyle w:val="967"/>
        <w:ind w:left="0" w:firstLine="567"/>
        <w:rPr>
          <w:rFonts w:ascii="Times New Roman" w:hAnsi="Times New Roman"/>
          <w:sz w:val="28"/>
          <w:szCs w:val="28"/>
        </w:rPr>
      </w:pPr>
      <w:r>
        <w:rPr>
          <w:rFonts w:ascii="Times New Roman" w:hAnsi="Times New Roman"/>
          <w:sz w:val="28"/>
        </w:rPr>
        <w:t xml:space="preserve">Для счетов в иностранной валюте сумма указывается в рублях по курсу Банка России на отчетную дату</w:t>
      </w:r>
      <w:r>
        <w:rPr>
          <w:rFonts w:ascii="Times New Roman" w:hAnsi="Times New Roman"/>
          <w:sz w:val="28"/>
        </w:rPr>
        <w:t xml:space="preserve"> (с учетом положений пункта </w:t>
      </w:r>
      <w:r>
        <w:rPr>
          <w:rFonts w:ascii="Times New Roman" w:hAnsi="Times New Roman" w:eastAsia="Times New Roman"/>
          <w:sz w:val="28"/>
          <w:szCs w:val="28"/>
          <w:lang w:eastAsia="ru-RU"/>
        </w:rPr>
        <w:t xml:space="preserve">5</w:t>
      </w:r>
      <w:r>
        <w:rPr>
          <w:rFonts w:ascii="Times New Roman" w:hAnsi="Times New Roman" w:eastAsia="Times New Roman"/>
          <w:sz w:val="28"/>
          <w:szCs w:val="28"/>
          <w:lang w:eastAsia="ru-RU"/>
        </w:rPr>
        <w:t xml:space="preserve">4</w:t>
      </w:r>
      <w:r>
        <w:rPr>
          <w:rFonts w:ascii="Times New Roman" w:hAnsi="Times New Roman"/>
          <w:sz w:val="28"/>
        </w:rPr>
        <w:t xml:space="preserve"> настоящих Методических рекомендаций)</w:t>
      </w:r>
      <w:r>
        <w:rPr>
          <w:rFonts w:ascii="Times New Roman" w:hAnsi="Times New Roman"/>
          <w:sz w:val="28"/>
        </w:rPr>
        <w:t xml:space="preserve">.</w:t>
      </w:r>
      <w:r>
        <w:rPr>
          <w:rFonts w:ascii="Times New Roman" w:hAnsi="Times New Roman"/>
          <w:sz w:val="28"/>
          <w:szCs w:val="28"/>
        </w:rPr>
      </w:r>
    </w:p>
    <w:p>
      <w:pPr>
        <w:pStyle w:val="967"/>
        <w:numPr>
          <w:ilvl w:val="0"/>
          <w:numId w:val="1"/>
        </w:numPr>
        <w:ind w:left="0" w:firstLine="567"/>
        <w:rPr>
          <w:rFonts w:ascii="Times New Roman" w:hAnsi="Times New Roman"/>
          <w:b/>
          <w:sz w:val="28"/>
          <w:szCs w:val="28"/>
        </w:rPr>
      </w:pPr>
      <w:r>
        <w:rPr>
          <w:rFonts w:ascii="Times New Roman" w:hAnsi="Times New Roman"/>
          <w:b/>
          <w:sz w:val="28"/>
          <w:szCs w:val="28"/>
        </w:rPr>
        <w:t xml:space="preserve">Отдельные аспекты заполнения </w:t>
      </w:r>
      <w:r>
        <w:rPr>
          <w:rFonts w:ascii="Times New Roman" w:hAnsi="Times New Roman"/>
          <w:b/>
          <w:sz w:val="28"/>
        </w:rPr>
        <w:t xml:space="preserve">графы "Сумма</w:t>
      </w:r>
      <w:r>
        <w:rPr>
          <w:rFonts w:ascii="Times New Roman" w:hAnsi="Times New Roman"/>
          <w:b/>
          <w:sz w:val="28"/>
        </w:rPr>
        <w:t xml:space="preserve"> поступивших на счет денежных средств</w:t>
      </w:r>
      <w:r>
        <w:rPr>
          <w:rFonts w:ascii="Times New Roman" w:hAnsi="Times New Roman"/>
          <w:b/>
          <w:sz w:val="28"/>
          <w:szCs w:val="28"/>
        </w:rPr>
        <w:t xml:space="preserve"> (руб.)"</w:t>
      </w:r>
      <w:r>
        <w:rPr>
          <w:rFonts w:ascii="Times New Roman" w:hAnsi="Times New Roman"/>
          <w:b/>
          <w:sz w:val="28"/>
          <w:szCs w:val="28"/>
        </w:rPr>
        <w:t xml:space="preserve">:</w:t>
      </w:r>
      <w:r>
        <w:rPr>
          <w:rFonts w:ascii="Times New Roman" w:hAnsi="Times New Roman"/>
          <w:b/>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1) с доходом служащего (работника), его супруг</w:t>
      </w:r>
      <w:r>
        <w:rPr>
          <w:rFonts w:ascii="Times New Roman" w:hAnsi="Times New Roman"/>
          <w:sz w:val="28"/>
          <w:szCs w:val="28"/>
        </w:rPr>
        <w:t xml:space="preserve">и</w:t>
      </w:r>
      <w:r>
        <w:rPr>
          <w:rFonts w:ascii="Times New Roman" w:hAnsi="Times New Roman"/>
          <w:sz w:val="28"/>
          <w:szCs w:val="28"/>
        </w:rPr>
        <w:t xml:space="preserve"> (супруг</w:t>
      </w:r>
      <w:r>
        <w:rPr>
          <w:rFonts w:ascii="Times New Roman" w:hAnsi="Times New Roman"/>
          <w:sz w:val="28"/>
          <w:szCs w:val="28"/>
        </w:rPr>
        <w:t xml:space="preserve">а</w:t>
      </w:r>
      <w:r>
        <w:rPr>
          <w:rFonts w:ascii="Times New Roman" w:hAnsi="Times New Roman"/>
          <w:sz w:val="28"/>
          <w:szCs w:val="28"/>
        </w:rPr>
        <w:t xml:space="preserve">)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Pr>
          <w:rFonts w:ascii="Times New Roman" w:hAnsi="Times New Roman"/>
          <w:sz w:val="28"/>
          <w:szCs w:val="28"/>
        </w:rPr>
        <w:t xml:space="preserve">отдельно </w:t>
      </w:r>
      <w:r>
        <w:rPr>
          <w:rFonts w:ascii="Times New Roman" w:hAnsi="Times New Roman"/>
          <w:sz w:val="28"/>
          <w:szCs w:val="28"/>
        </w:rPr>
        <w:t xml:space="preserve">в справке </w:t>
      </w:r>
      <w:r>
        <w:rPr>
          <w:rFonts w:ascii="Times New Roman" w:hAnsi="Times New Roman"/>
          <w:sz w:val="28"/>
          <w:szCs w:val="28"/>
        </w:rPr>
        <w:t xml:space="preserve">в отношении служащего (работника), отдельно в справке в отношении его супруг</w:t>
      </w:r>
      <w:r>
        <w:rPr>
          <w:rFonts w:ascii="Times New Roman" w:hAnsi="Times New Roman"/>
          <w:sz w:val="28"/>
          <w:szCs w:val="28"/>
        </w:rPr>
        <w:t xml:space="preserve">и</w:t>
      </w:r>
      <w:r>
        <w:rPr>
          <w:rFonts w:ascii="Times New Roman" w:hAnsi="Times New Roman"/>
          <w:sz w:val="28"/>
          <w:szCs w:val="28"/>
        </w:rPr>
        <w:t xml:space="preserve"> (супруг</w:t>
      </w:r>
      <w:r>
        <w:rPr>
          <w:rFonts w:ascii="Times New Roman" w:hAnsi="Times New Roman"/>
          <w:sz w:val="28"/>
          <w:szCs w:val="28"/>
        </w:rPr>
        <w:t xml:space="preserve">а</w:t>
      </w:r>
      <w:r>
        <w:rPr>
          <w:rFonts w:ascii="Times New Roman" w:hAnsi="Times New Roman"/>
          <w:sz w:val="28"/>
          <w:szCs w:val="28"/>
        </w:rPr>
        <w:t xml:space="preserve">), отдельно в справке в отношении его несовершеннолетнего ребенка.</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2) сумма денежных средств, поступивших на закрытые по состоянию на отчетную дату счета, не учитывается;</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3) </w:t>
      </w:r>
      <w:r>
        <w:rPr>
          <w:rFonts w:ascii="Times New Roman" w:hAnsi="Times New Roman"/>
          <w:sz w:val="28"/>
          <w:szCs w:val="28"/>
        </w:rPr>
        <w:t xml:space="preserve">в денежные средства, поступившие на счета, не включаются отдельные зачисления, которые являются следствием перераспределения</w:t>
      </w:r>
      <w:r>
        <w:rPr>
          <w:rFonts w:ascii="Times New Roman" w:hAnsi="Times New Roman"/>
          <w:sz w:val="28"/>
          <w:szCs w:val="28"/>
        </w:rPr>
        <w:t xml:space="preserve"> </w:t>
      </w:r>
      <w:r>
        <w:rPr>
          <w:rFonts w:ascii="Times New Roman" w:hAnsi="Times New Roman"/>
          <w:sz w:val="28"/>
          <w:szCs w:val="28"/>
        </w:rPr>
        <w:t xml:space="preserve">между другими счетами </w:t>
      </w:r>
      <w:r>
        <w:rPr>
          <w:rFonts w:ascii="Times New Roman" w:hAnsi="Times New Roman"/>
          <w:sz w:val="28"/>
          <w:szCs w:val="28"/>
        </w:rPr>
        <w:t xml:space="preserve">служащего (работника), его супруг</w:t>
      </w:r>
      <w:r>
        <w:rPr>
          <w:rFonts w:ascii="Times New Roman" w:hAnsi="Times New Roman"/>
          <w:sz w:val="28"/>
          <w:szCs w:val="28"/>
        </w:rPr>
        <w:t xml:space="preserve">и</w:t>
      </w:r>
      <w:r>
        <w:rPr>
          <w:rFonts w:ascii="Times New Roman" w:hAnsi="Times New Roman"/>
          <w:sz w:val="28"/>
          <w:szCs w:val="28"/>
        </w:rPr>
        <w:t xml:space="preserve"> (супруг</w:t>
      </w:r>
      <w:r>
        <w:rPr>
          <w:rFonts w:ascii="Times New Roman" w:hAnsi="Times New Roman"/>
          <w:sz w:val="28"/>
          <w:szCs w:val="28"/>
        </w:rPr>
        <w:t xml:space="preserve">а</w:t>
      </w:r>
      <w:r>
        <w:rPr>
          <w:rFonts w:ascii="Times New Roman" w:hAnsi="Times New Roman"/>
          <w:sz w:val="28"/>
          <w:szCs w:val="28"/>
        </w:rPr>
        <w:t xml:space="preserve">) и несовершеннолетних детей</w:t>
      </w:r>
      <w:r>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Pr>
          <w:rFonts w:ascii="Times New Roman" w:hAnsi="Times New Roman"/>
          <w:sz w:val="28"/>
          <w:szCs w:val="28"/>
        </w:rPr>
        <w:t xml:space="preserve">на счет его супруги (супруга</w:t>
      </w:r>
      <w:r>
        <w:rPr>
          <w:rFonts w:ascii="Times New Roman" w:hAnsi="Times New Roman"/>
          <w:sz w:val="28"/>
          <w:szCs w:val="28"/>
        </w:rPr>
        <w:t xml:space="preserve">); аналогично в отношении ситуаци</w:t>
      </w:r>
      <w:r>
        <w:rPr>
          <w:rFonts w:ascii="Times New Roman" w:hAnsi="Times New Roman"/>
          <w:sz w:val="28"/>
          <w:szCs w:val="28"/>
        </w:rPr>
        <w:t xml:space="preserve">й</w:t>
      </w:r>
      <w:r>
        <w:rPr>
          <w:rFonts w:ascii="Times New Roman" w:hAnsi="Times New Roman"/>
          <w:sz w:val="28"/>
          <w:szCs w:val="28"/>
        </w:rPr>
        <w:t xml:space="preserve">, связанных со счетами несовершеннолетних детей);</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Pr>
          <w:rFonts w:ascii="Times New Roman" w:hAnsi="Times New Roman"/>
          <w:sz w:val="28"/>
          <w:szCs w:val="28"/>
        </w:rPr>
        <w:t xml:space="preserve">в целях представления Сведений</w:t>
      </w:r>
      <w:r>
        <w:rPr>
          <w:rFonts w:ascii="Times New Roman" w:hAnsi="Times New Roman"/>
          <w:sz w:val="28"/>
          <w:szCs w:val="28"/>
        </w:rPr>
        <w:t xml:space="preserve">, как следствие, не указываться в разделе 1 справки</w:t>
      </w:r>
      <w:r>
        <w:rPr>
          <w:rFonts w:ascii="Times New Roman" w:hAnsi="Times New Roman"/>
          <w:sz w:val="28"/>
          <w:szCs w:val="28"/>
        </w:rPr>
        <w:t xml:space="preserve">, </w:t>
      </w:r>
      <w:r>
        <w:rPr>
          <w:rFonts w:ascii="Times New Roman" w:hAnsi="Times New Roman"/>
          <w:sz w:val="28"/>
          <w:szCs w:val="28"/>
        </w:rPr>
        <w:t xml:space="preserve">но </w:t>
      </w:r>
      <w:r>
        <w:rPr>
          <w:rFonts w:ascii="Times New Roman" w:hAnsi="Times New Roman"/>
          <w:sz w:val="28"/>
          <w:szCs w:val="28"/>
        </w:rPr>
        <w:t xml:space="preserve">при этом учитывать</w:t>
      </w:r>
      <w:r>
        <w:rPr>
          <w:rFonts w:ascii="Times New Roman" w:hAnsi="Times New Roman"/>
          <w:sz w:val="28"/>
          <w:szCs w:val="28"/>
        </w:rPr>
        <w:t xml:space="preserve">ся</w:t>
      </w:r>
      <w:r>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Pr>
          <w:rFonts w:ascii="Times New Roman" w:hAnsi="Times New Roman"/>
          <w:sz w:val="28"/>
          <w:szCs w:val="28"/>
        </w:rPr>
        <w:t xml:space="preserve">возврат денежных средств по несостоявшемуся договору купли-продажи, денежные средства, полученные в качестве кредита</w:t>
      </w:r>
      <w:r>
        <w:rPr>
          <w:rFonts w:ascii="Times New Roman" w:hAnsi="Times New Roman"/>
          <w:sz w:val="28"/>
          <w:szCs w:val="28"/>
        </w:rPr>
        <w:t xml:space="preserve"> и др.);</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Pr>
          <w:rFonts w:ascii="Times New Roman" w:hAnsi="Times New Roman"/>
          <w:sz w:val="28"/>
          <w:szCs w:val="28"/>
        </w:rPr>
        <w:t xml:space="preserve">.</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96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Pr>
          <w:rFonts w:ascii="Times New Roman" w:hAnsi="Times New Roman"/>
          <w:sz w:val="28"/>
          <w:szCs w:val="28"/>
        </w:rPr>
        <w:t xml:space="preserve">6</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iCs/>
          <w:sz w:val="28"/>
          <w:szCs w:val="28"/>
        </w:rPr>
      </w:r>
    </w:p>
    <w:tbl>
      <w:tblPr>
        <w:tblStyle w:val="962"/>
        <w:tblW w:w="0" w:type="auto"/>
        <w:shd w:val="clear" w:color="auto" w:fill="ffffff" w:themeFill="background1"/>
        <w:tblLook w:val="04A0" w:firstRow="1" w:lastRow="0" w:firstColumn="1" w:lastColumn="0" w:noHBand="0" w:noVBand="1"/>
      </w:tblPr>
      <w:tblGrid>
        <w:gridCol w:w="10195"/>
      </w:tblGrid>
      <w:tr>
        <w:tblPrEx/>
        <w:trPr/>
        <w:tc>
          <w:tcPr>
            <w:shd w:val="clear" w:color="auto" w:fill="ffffff" w:themeFill="background1"/>
            <w:tcW w:w="10195" w:type="dxa"/>
            <w:textDirection w:val="lrTb"/>
            <w:noWrap w:val="false"/>
          </w:tcPr>
          <w:p>
            <w:pPr>
              <w:pStyle w:val="967"/>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По состоянию на отчетную дату и в течение отчетного периода у </w:t>
            </w:r>
            <w:r>
              <w:rPr>
                <w:rFonts w:ascii="Times New Roman" w:hAnsi="Times New Roman"/>
                <w:iCs/>
                <w:sz w:val="28"/>
                <w:szCs w:val="28"/>
              </w:rPr>
              <w:t xml:space="preserve">служащего (работника)</w:t>
            </w:r>
            <w:r>
              <w:rPr>
                <w:rFonts w:ascii="Times New Roman" w:hAnsi="Times New Roman"/>
                <w:iCs/>
                <w:sz w:val="28"/>
                <w:szCs w:val="28"/>
              </w:rPr>
              <w:t xml:space="preserve"> открыто д</w:t>
            </w:r>
            <w:r>
              <w:rPr>
                <w:rFonts w:ascii="Times New Roman" w:hAnsi="Times New Roman"/>
                <w:iCs/>
                <w:sz w:val="28"/>
                <w:szCs w:val="28"/>
              </w:rPr>
              <w:t xml:space="preserve">ва счета, а у его супруги – три; у несовершеннолетних детей счета отсутствуют.</w:t>
            </w:r>
            <w:r>
              <w:rPr>
                <w:rFonts w:ascii="Times New Roman" w:hAnsi="Times New Roman"/>
                <w:iCs/>
                <w:sz w:val="28"/>
                <w:szCs w:val="28"/>
              </w:rPr>
            </w:r>
          </w:p>
          <w:p>
            <w:pPr>
              <w:pStyle w:val="967"/>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В течение отчетного периода на счета </w:t>
            </w:r>
            <w:r>
              <w:rPr>
                <w:rFonts w:ascii="Times New Roman" w:hAnsi="Times New Roman"/>
                <w:iCs/>
                <w:sz w:val="28"/>
                <w:szCs w:val="28"/>
              </w:rPr>
              <w:t xml:space="preserve">служащего (работника) </w:t>
            </w:r>
            <w:r>
              <w:rPr>
                <w:rFonts w:ascii="Times New Roman" w:hAnsi="Times New Roman"/>
                <w:iCs/>
                <w:sz w:val="28"/>
                <w:szCs w:val="28"/>
              </w:rPr>
              <w:t xml:space="preserve">поступило 300 тыс. руб., а на счета его супруги – 500 тыс. руб.</w:t>
            </w:r>
            <w:r>
              <w:rPr>
                <w:rFonts w:ascii="Times New Roman" w:hAnsi="Times New Roman"/>
                <w:iCs/>
                <w:sz w:val="28"/>
                <w:szCs w:val="28"/>
              </w:rPr>
            </w:r>
          </w:p>
          <w:p>
            <w:pPr>
              <w:ind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Pr>
                <w:rFonts w:ascii="Times New Roman" w:hAnsi="Times New Roman"/>
                <w:iCs/>
                <w:sz w:val="28"/>
                <w:szCs w:val="28"/>
              </w:rPr>
              <w:t xml:space="preserve">составляет 6000 тыс. руб.</w:t>
            </w:r>
            <w:r>
              <w:rPr>
                <w:rFonts w:ascii="Times New Roman" w:hAnsi="Times New Roman"/>
                <w:iCs/>
                <w:sz w:val="28"/>
                <w:szCs w:val="28"/>
              </w:rPr>
            </w:r>
          </w:p>
          <w:p>
            <w:pPr>
              <w:ind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В данном примере:</w:t>
            </w:r>
            <w:r>
              <w:rPr>
                <w:rFonts w:ascii="Times New Roman" w:hAnsi="Times New Roman"/>
                <w:iCs/>
                <w:sz w:val="28"/>
                <w:szCs w:val="28"/>
              </w:rPr>
            </w:r>
          </w:p>
          <w:p>
            <w:pPr>
              <w:pStyle w:val="967"/>
              <w:numPr>
                <w:ilvl w:val="0"/>
                <w:numId w:val="54"/>
              </w:numPr>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графа </w:t>
            </w:r>
            <w:r>
              <w:rPr>
                <w:rFonts w:ascii="Times New Roman" w:hAnsi="Times New Roman"/>
                <w:b/>
                <w:sz w:val="28"/>
              </w:rPr>
              <w:t xml:space="preserve">"Сумма поступивших на счет денежных средств (руб.)"</w:t>
            </w:r>
            <w:r>
              <w:rPr>
                <w:rFonts w:ascii="Times New Roman" w:hAnsi="Times New Roman"/>
                <w:iCs/>
                <w:sz w:val="28"/>
                <w:szCs w:val="28"/>
              </w:rPr>
              <w:t xml:space="preserve"> раздела 4 справки </w:t>
            </w:r>
            <w:r>
              <w:rPr>
                <w:rFonts w:ascii="Times New Roman" w:hAnsi="Times New Roman"/>
                <w:iCs/>
                <w:sz w:val="28"/>
                <w:szCs w:val="28"/>
              </w:rPr>
              <w:t xml:space="preserve">в отношении служащего (работника)</w:t>
            </w:r>
            <w:r>
              <w:rPr>
                <w:rFonts w:ascii="Times New Roman" w:hAnsi="Times New Roman"/>
                <w:iCs/>
                <w:sz w:val="28"/>
                <w:szCs w:val="28"/>
              </w:rPr>
              <w:t xml:space="preserve"> не заполняется;</w:t>
            </w:r>
            <w:r>
              <w:rPr>
                <w:rFonts w:ascii="Times New Roman" w:hAnsi="Times New Roman"/>
                <w:iCs/>
                <w:sz w:val="28"/>
                <w:szCs w:val="28"/>
              </w:rPr>
            </w:r>
          </w:p>
          <w:p>
            <w:pPr>
              <w:pStyle w:val="967"/>
              <w:numPr>
                <w:ilvl w:val="0"/>
                <w:numId w:val="54"/>
              </w:numPr>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графа </w:t>
            </w:r>
            <w:r>
              <w:rPr>
                <w:rFonts w:ascii="Times New Roman" w:hAnsi="Times New Roman"/>
                <w:b/>
                <w:sz w:val="28"/>
              </w:rPr>
              <w:t xml:space="preserve">"Сумма поступивших на счет денежных средств (руб.)"</w:t>
            </w:r>
            <w:r>
              <w:rPr>
                <w:rFonts w:ascii="Times New Roman" w:hAnsi="Times New Roman"/>
                <w:iCs/>
                <w:sz w:val="28"/>
                <w:szCs w:val="28"/>
              </w:rPr>
              <w:t xml:space="preserve"> раздела 4 справки </w:t>
            </w:r>
            <w:r>
              <w:rPr>
                <w:rFonts w:ascii="Times New Roman" w:hAnsi="Times New Roman"/>
                <w:iCs/>
                <w:sz w:val="28"/>
                <w:szCs w:val="28"/>
              </w:rPr>
              <w:t xml:space="preserve">в отношении его</w:t>
            </w:r>
            <w:r>
              <w:rPr>
                <w:rFonts w:ascii="Times New Roman" w:hAnsi="Times New Roman"/>
                <w:iCs/>
                <w:sz w:val="28"/>
                <w:szCs w:val="28"/>
              </w:rPr>
              <w:t xml:space="preserve"> супруг</w:t>
            </w:r>
            <w:r>
              <w:rPr>
                <w:rFonts w:ascii="Times New Roman" w:hAnsi="Times New Roman"/>
                <w:iCs/>
                <w:sz w:val="28"/>
                <w:szCs w:val="28"/>
              </w:rPr>
              <w:t xml:space="preserve">и</w:t>
            </w:r>
            <w:r>
              <w:rPr>
                <w:rFonts w:ascii="Times New Roman" w:hAnsi="Times New Roman"/>
                <w:iCs/>
                <w:sz w:val="28"/>
                <w:szCs w:val="28"/>
              </w:rPr>
              <w:t xml:space="preserve"> также не заполняется. </w:t>
            </w:r>
            <w:r>
              <w:rPr>
                <w:rFonts w:ascii="Times New Roman" w:hAnsi="Times New Roman"/>
                <w:iCs/>
                <w:sz w:val="28"/>
                <w:szCs w:val="28"/>
              </w:rPr>
            </w:r>
          </w:p>
        </w:tc>
      </w:tr>
      <w:tr>
        <w:tblPrEx/>
        <w:trPr/>
        <w:tc>
          <w:tcPr>
            <w:shd w:val="clear" w:color="auto" w:fill="ffffff" w:themeFill="background1"/>
            <w:tcW w:w="10195" w:type="dxa"/>
            <w:textDirection w:val="lrTb"/>
            <w:noWrap w:val="false"/>
          </w:tcPr>
          <w:p>
            <w:pPr>
              <w:pStyle w:val="967"/>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По состоянию на отчетную дату и в течение отчетного периода у </w:t>
            </w:r>
            <w:r>
              <w:rPr>
                <w:rFonts w:ascii="Times New Roman" w:hAnsi="Times New Roman"/>
                <w:iCs/>
                <w:sz w:val="28"/>
                <w:szCs w:val="28"/>
              </w:rPr>
              <w:t xml:space="preserve">служащего (работника)</w:t>
            </w:r>
            <w:r>
              <w:rPr>
                <w:rFonts w:ascii="Times New Roman" w:hAnsi="Times New Roman"/>
                <w:iCs/>
                <w:sz w:val="28"/>
                <w:szCs w:val="28"/>
              </w:rPr>
              <w:t xml:space="preserve"> открыто три счета.</w:t>
            </w:r>
            <w:r>
              <w:rPr>
                <w:rFonts w:ascii="Times New Roman" w:hAnsi="Times New Roman"/>
                <w:iCs/>
                <w:sz w:val="28"/>
                <w:szCs w:val="28"/>
              </w:rPr>
            </w:r>
          </w:p>
          <w:p>
            <w:pPr>
              <w:pStyle w:val="967"/>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В течение отчетного периода на счет "А" поступило 500 тыс. руб. Впоследствии </w:t>
            </w:r>
            <w:r>
              <w:rPr>
                <w:rFonts w:ascii="Times New Roman" w:hAnsi="Times New Roman"/>
                <w:iCs/>
                <w:sz w:val="28"/>
                <w:szCs w:val="28"/>
              </w:rPr>
              <w:br/>
              <w:t xml:space="preserve">со счета "А" на счета "Б" и "В" переведены денежные средства: 300 тыс. руб. </w:t>
            </w:r>
            <w:r>
              <w:rPr>
                <w:rFonts w:ascii="Times New Roman" w:hAnsi="Times New Roman"/>
                <w:iCs/>
                <w:sz w:val="28"/>
                <w:szCs w:val="28"/>
              </w:rPr>
              <w:br/>
              <w:t xml:space="preserve">и 100 тыс. руб. соответственно.</w:t>
            </w:r>
            <w:r>
              <w:rPr>
                <w:rFonts w:ascii="Times New Roman" w:hAnsi="Times New Roman"/>
                <w:iCs/>
                <w:sz w:val="28"/>
                <w:szCs w:val="28"/>
              </w:rPr>
            </w:r>
          </w:p>
          <w:p>
            <w:pPr>
              <w:ind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В данном примере:</w:t>
            </w:r>
            <w:r>
              <w:rPr>
                <w:rFonts w:ascii="Times New Roman" w:hAnsi="Times New Roman"/>
                <w:iCs/>
                <w:sz w:val="28"/>
                <w:szCs w:val="28"/>
              </w:rPr>
            </w:r>
          </w:p>
          <w:p>
            <w:pPr>
              <w:pStyle w:val="967"/>
              <w:numPr>
                <w:ilvl w:val="0"/>
                <w:numId w:val="52"/>
              </w:numPr>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перераспределение (оборот)</w:t>
            </w:r>
            <w:r>
              <w:rPr>
                <w:rFonts w:ascii="Times New Roman" w:hAnsi="Times New Roman"/>
                <w:iCs/>
                <w:sz w:val="28"/>
                <w:szCs w:val="28"/>
              </w:rPr>
              <w:t xml:space="preserve"> денежных средств по счетам составил 900 тыс. руб.;</w:t>
            </w:r>
            <w:r>
              <w:rPr>
                <w:rFonts w:ascii="Times New Roman" w:hAnsi="Times New Roman"/>
                <w:iCs/>
                <w:sz w:val="28"/>
                <w:szCs w:val="28"/>
              </w:rPr>
            </w:r>
          </w:p>
          <w:p>
            <w:pPr>
              <w:pStyle w:val="967"/>
              <w:numPr>
                <w:ilvl w:val="0"/>
                <w:numId w:val="52"/>
              </w:numPr>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сумма денежных средств, поступивших на счета, – 500 тыс. руб.</w:t>
            </w:r>
            <w:r>
              <w:rPr>
                <w:rFonts w:ascii="Times New Roman" w:hAnsi="Times New Roman"/>
                <w:iCs/>
                <w:sz w:val="28"/>
                <w:szCs w:val="28"/>
              </w:rPr>
            </w:r>
          </w:p>
          <w:p>
            <w:pPr>
              <w:pStyle w:val="967"/>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Таким образом, для целей определения необходимости заполнения графы </w:t>
            </w:r>
            <w:r>
              <w:rPr>
                <w:rFonts w:ascii="Times New Roman" w:hAnsi="Times New Roman"/>
                <w:b/>
                <w:sz w:val="28"/>
              </w:rPr>
              <w:t xml:space="preserve">"Сумма поступивших на счет денежных средств (руб.)"</w:t>
            </w:r>
            <w:r>
              <w:rPr>
                <w:rFonts w:ascii="Times New Roman" w:hAnsi="Times New Roman"/>
                <w:iCs/>
                <w:sz w:val="28"/>
                <w:szCs w:val="28"/>
              </w:rPr>
              <w:t xml:space="preserve"> раздела 4 справки необходимо сравнивать совокупный доход с 500 тыс. руб.</w:t>
            </w:r>
            <w:r>
              <w:rPr>
                <w:rFonts w:ascii="Times New Roman" w:hAnsi="Times New Roman"/>
                <w:iCs/>
                <w:sz w:val="28"/>
                <w:szCs w:val="28"/>
              </w:rPr>
            </w:r>
          </w:p>
        </w:tc>
      </w:tr>
      <w:tr>
        <w:tblPrEx/>
        <w:trPr/>
        <w:tc>
          <w:tcPr>
            <w:shd w:val="clear" w:color="auto" w:fill="ffffff" w:themeFill="background1"/>
            <w:tcW w:w="10195" w:type="dxa"/>
            <w:textDirection w:val="lrTb"/>
            <w:noWrap w:val="false"/>
          </w:tcPr>
          <w:p>
            <w:pPr>
              <w:pStyle w:val="967"/>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По состоянию на отчетную дату и в течение отчетного периода у </w:t>
            </w:r>
            <w:r>
              <w:rPr>
                <w:rFonts w:ascii="Times New Roman" w:hAnsi="Times New Roman"/>
                <w:iCs/>
                <w:sz w:val="28"/>
                <w:szCs w:val="28"/>
              </w:rPr>
              <w:t xml:space="preserve">служащего (работника)</w:t>
            </w:r>
            <w:r>
              <w:rPr>
                <w:rFonts w:ascii="Times New Roman" w:hAnsi="Times New Roman"/>
                <w:iCs/>
                <w:sz w:val="28"/>
                <w:szCs w:val="28"/>
              </w:rPr>
              <w:t xml:space="preserve"> открыто два счета.</w:t>
            </w:r>
            <w:r>
              <w:rPr>
                <w:rFonts w:ascii="Times New Roman" w:hAnsi="Times New Roman"/>
                <w:iCs/>
                <w:sz w:val="28"/>
                <w:szCs w:val="28"/>
              </w:rPr>
            </w:r>
          </w:p>
          <w:p>
            <w:pPr>
              <w:pStyle w:val="967"/>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В течение отчетного периода на счет "А" поступило 400 тыс. руб.; на счет "Б" – </w:t>
            </w:r>
            <w:r>
              <w:rPr>
                <w:rFonts w:ascii="Times New Roman" w:hAnsi="Times New Roman"/>
                <w:iCs/>
                <w:sz w:val="28"/>
                <w:szCs w:val="28"/>
              </w:rPr>
              <w:br/>
              <w:t xml:space="preserve">300 тыс. руб.</w:t>
            </w:r>
            <w:r>
              <w:rPr>
                <w:rFonts w:ascii="Times New Roman" w:hAnsi="Times New Roman"/>
                <w:iCs/>
                <w:sz w:val="28"/>
                <w:szCs w:val="28"/>
              </w:rPr>
            </w:r>
          </w:p>
          <w:p>
            <w:pPr>
              <w:pStyle w:val="967"/>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Сначала со счета "А" на счет "Б" переведены 200 тыс. руб., потом со счета "Б" </w:t>
            </w:r>
            <w:r>
              <w:rPr>
                <w:rFonts w:ascii="Times New Roman" w:hAnsi="Times New Roman"/>
                <w:iCs/>
                <w:sz w:val="28"/>
                <w:szCs w:val="28"/>
              </w:rPr>
              <w:br/>
              <w:t xml:space="preserve">на счет "А" – 500 тыс. руб.</w:t>
            </w:r>
            <w:r>
              <w:rPr>
                <w:rFonts w:ascii="Times New Roman" w:hAnsi="Times New Roman"/>
                <w:iCs/>
                <w:sz w:val="28"/>
                <w:szCs w:val="28"/>
              </w:rPr>
            </w:r>
          </w:p>
          <w:p>
            <w:pPr>
              <w:ind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В данном примере:</w:t>
            </w:r>
            <w:r>
              <w:rPr>
                <w:rFonts w:ascii="Times New Roman" w:hAnsi="Times New Roman"/>
                <w:iCs/>
                <w:sz w:val="28"/>
                <w:szCs w:val="28"/>
              </w:rPr>
            </w:r>
          </w:p>
          <w:p>
            <w:pPr>
              <w:pStyle w:val="967"/>
              <w:numPr>
                <w:ilvl w:val="0"/>
                <w:numId w:val="53"/>
              </w:numPr>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перераспределение (</w:t>
            </w:r>
            <w:r>
              <w:rPr>
                <w:rFonts w:ascii="Times New Roman" w:hAnsi="Times New Roman"/>
                <w:iCs/>
                <w:sz w:val="28"/>
                <w:szCs w:val="28"/>
              </w:rPr>
              <w:t xml:space="preserve">оборот</w:t>
            </w:r>
            <w:r>
              <w:rPr>
                <w:rFonts w:ascii="Times New Roman" w:hAnsi="Times New Roman"/>
                <w:iCs/>
                <w:sz w:val="28"/>
                <w:szCs w:val="28"/>
              </w:rPr>
              <w:t xml:space="preserve">)</w:t>
            </w:r>
            <w:r>
              <w:rPr>
                <w:rFonts w:ascii="Times New Roman" w:hAnsi="Times New Roman"/>
                <w:iCs/>
                <w:sz w:val="28"/>
                <w:szCs w:val="28"/>
              </w:rPr>
              <w:t xml:space="preserve"> денежных средств по счетам составил 1400 тыс. руб.;</w:t>
            </w:r>
            <w:r>
              <w:rPr>
                <w:rFonts w:ascii="Times New Roman" w:hAnsi="Times New Roman"/>
                <w:iCs/>
                <w:sz w:val="28"/>
                <w:szCs w:val="28"/>
              </w:rPr>
            </w:r>
          </w:p>
          <w:p>
            <w:pPr>
              <w:pStyle w:val="967"/>
              <w:numPr>
                <w:ilvl w:val="0"/>
                <w:numId w:val="53"/>
              </w:numPr>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сумма денежных средств, поступивших на счета, – 700 тыс. руб.</w:t>
            </w:r>
            <w:r>
              <w:rPr>
                <w:rFonts w:ascii="Times New Roman" w:hAnsi="Times New Roman"/>
                <w:iCs/>
                <w:sz w:val="28"/>
                <w:szCs w:val="28"/>
              </w:rPr>
            </w:r>
          </w:p>
          <w:p>
            <w:pPr>
              <w:pStyle w:val="967"/>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Таким образом, для целей определения необходимости заполнения графы </w:t>
            </w:r>
            <w:r>
              <w:rPr>
                <w:rFonts w:ascii="Times New Roman" w:hAnsi="Times New Roman"/>
                <w:b/>
                <w:sz w:val="28"/>
              </w:rPr>
              <w:t xml:space="preserve">"Сумма поступивших на счет денежных средств (руб.)"</w:t>
            </w:r>
            <w:r>
              <w:rPr>
                <w:rFonts w:ascii="Times New Roman" w:hAnsi="Times New Roman"/>
                <w:iCs/>
                <w:sz w:val="28"/>
                <w:szCs w:val="28"/>
              </w:rPr>
              <w:t xml:space="preserve"> раздела 4 справки необходимо сравнивать совокупный доход с 700 тыс. руб.</w:t>
            </w:r>
            <w:r>
              <w:rPr>
                <w:rFonts w:ascii="Times New Roman" w:hAnsi="Times New Roman"/>
                <w:iCs/>
                <w:sz w:val="28"/>
                <w:szCs w:val="28"/>
              </w:rPr>
            </w:r>
          </w:p>
        </w:tc>
      </w:tr>
      <w:tr>
        <w:tblPrEx/>
        <w:trPr/>
        <w:tc>
          <w:tcPr>
            <w:shd w:val="clear" w:color="auto" w:fill="ffffff" w:themeFill="background1"/>
            <w:tcW w:w="10195" w:type="dxa"/>
            <w:textDirection w:val="lrTb"/>
            <w:noWrap w:val="false"/>
          </w:tcPr>
          <w:p>
            <w:pPr>
              <w:pStyle w:val="967"/>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По состоянию на отчетную дату и в течение отчетного периода у </w:t>
            </w:r>
            <w:r>
              <w:rPr>
                <w:rFonts w:ascii="Times New Roman" w:hAnsi="Times New Roman"/>
                <w:iCs/>
                <w:sz w:val="28"/>
                <w:szCs w:val="28"/>
              </w:rPr>
              <w:t xml:space="preserve">служащего (работника)</w:t>
            </w:r>
            <w:r>
              <w:rPr>
                <w:rFonts w:ascii="Times New Roman" w:hAnsi="Times New Roman"/>
                <w:iCs/>
                <w:sz w:val="28"/>
                <w:szCs w:val="28"/>
              </w:rPr>
              <w:t xml:space="preserve">открыто два счета.</w:t>
            </w:r>
            <w:r>
              <w:rPr>
                <w:rFonts w:ascii="Times New Roman" w:hAnsi="Times New Roman"/>
                <w:iCs/>
                <w:sz w:val="28"/>
                <w:szCs w:val="28"/>
              </w:rPr>
            </w:r>
          </w:p>
          <w:p>
            <w:pPr>
              <w:pStyle w:val="967"/>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В течение отчетного периода на счет "А" поступило 500 тыс. руб. Впоследствии </w:t>
            </w:r>
            <w:r>
              <w:rPr>
                <w:rFonts w:ascii="Times New Roman" w:hAnsi="Times New Roman"/>
                <w:iCs/>
                <w:sz w:val="28"/>
                <w:szCs w:val="28"/>
              </w:rPr>
              <w:br/>
              <w:t xml:space="preserve">со счета "А" в банкомате сняли 500 тыс. руб. и зачислили их также с помощью банкомата на счет "Б".</w:t>
            </w:r>
            <w:r>
              <w:rPr>
                <w:rFonts w:ascii="Times New Roman" w:hAnsi="Times New Roman"/>
                <w:iCs/>
                <w:sz w:val="28"/>
                <w:szCs w:val="28"/>
              </w:rPr>
            </w:r>
          </w:p>
          <w:p>
            <w:pPr>
              <w:ind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В данном примере:</w:t>
            </w:r>
            <w:r>
              <w:rPr>
                <w:rFonts w:ascii="Times New Roman" w:hAnsi="Times New Roman"/>
                <w:iCs/>
                <w:sz w:val="28"/>
                <w:szCs w:val="28"/>
              </w:rPr>
            </w:r>
          </w:p>
          <w:p>
            <w:pPr>
              <w:pStyle w:val="967"/>
              <w:numPr>
                <w:ilvl w:val="0"/>
                <w:numId w:val="55"/>
              </w:numPr>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перераспределение (</w:t>
            </w:r>
            <w:r>
              <w:rPr>
                <w:rFonts w:ascii="Times New Roman" w:hAnsi="Times New Roman"/>
                <w:iCs/>
                <w:sz w:val="28"/>
                <w:szCs w:val="28"/>
              </w:rPr>
              <w:t xml:space="preserve">оборот</w:t>
            </w:r>
            <w:r>
              <w:rPr>
                <w:rFonts w:ascii="Times New Roman" w:hAnsi="Times New Roman"/>
                <w:iCs/>
                <w:sz w:val="28"/>
                <w:szCs w:val="28"/>
              </w:rPr>
              <w:t xml:space="preserve">)</w:t>
            </w:r>
            <w:r>
              <w:rPr>
                <w:rFonts w:ascii="Times New Roman" w:hAnsi="Times New Roman"/>
                <w:iCs/>
                <w:sz w:val="28"/>
                <w:szCs w:val="28"/>
              </w:rPr>
              <w:t xml:space="preserve"> денежных средств по счетам составил 1000 тыс. руб.;</w:t>
            </w:r>
            <w:r>
              <w:rPr>
                <w:rFonts w:ascii="Times New Roman" w:hAnsi="Times New Roman"/>
                <w:iCs/>
                <w:sz w:val="28"/>
                <w:szCs w:val="28"/>
              </w:rPr>
            </w:r>
          </w:p>
          <w:p>
            <w:pPr>
              <w:pStyle w:val="967"/>
              <w:numPr>
                <w:ilvl w:val="0"/>
                <w:numId w:val="55"/>
              </w:numPr>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сумма денежных средств, поступивших на счета, – 1000 тыс. руб.</w:t>
            </w:r>
            <w:r>
              <w:rPr>
                <w:rFonts w:ascii="Times New Roman" w:hAnsi="Times New Roman"/>
                <w:iCs/>
                <w:sz w:val="28"/>
                <w:szCs w:val="28"/>
              </w:rPr>
            </w:r>
          </w:p>
          <w:p>
            <w:pPr>
              <w:pStyle w:val="967"/>
              <w:ind w:left="0" w:firstLine="0"/>
              <w:tabs>
                <w:tab w:val="left" w:pos="454" w:leader="none"/>
                <w:tab w:val="left" w:pos="9390" w:leader="none"/>
              </w:tabs>
              <w:rPr>
                <w:rFonts w:ascii="Times New Roman" w:hAnsi="Times New Roman"/>
                <w:iCs/>
                <w:sz w:val="28"/>
                <w:szCs w:val="28"/>
              </w:rPr>
            </w:pPr>
            <w:r>
              <w:rPr>
                <w:rFonts w:ascii="Times New Roman" w:hAnsi="Times New Roman"/>
                <w:iCs/>
                <w:sz w:val="28"/>
                <w:szCs w:val="28"/>
              </w:rPr>
              <w:t xml:space="preserve">Таким образом, для целей определения необходимости заполнения графы </w:t>
            </w:r>
            <w:r>
              <w:rPr>
                <w:rFonts w:ascii="Times New Roman" w:hAnsi="Times New Roman"/>
                <w:b/>
                <w:sz w:val="28"/>
              </w:rPr>
              <w:t xml:space="preserve">"Сумма поступивших на счет денежных средств (руб.)"</w:t>
            </w:r>
            <w:r>
              <w:rPr>
                <w:rFonts w:ascii="Times New Roman" w:hAnsi="Times New Roman"/>
                <w:iCs/>
                <w:sz w:val="28"/>
                <w:szCs w:val="28"/>
              </w:rPr>
              <w:t xml:space="preserve"> раздела 4 справки необходимо сравнивать совокупный доход с 1000 тыс. руб.</w:t>
            </w:r>
            <w:r>
              <w:rPr>
                <w:rFonts w:ascii="Times New Roman" w:hAnsi="Times New Roman"/>
                <w:iCs/>
                <w:sz w:val="28"/>
                <w:szCs w:val="28"/>
              </w:rPr>
            </w:r>
          </w:p>
        </w:tc>
      </w:tr>
    </w:tbl>
    <w:p>
      <w:pPr>
        <w:pStyle w:val="967"/>
        <w:ind w:left="0" w:firstLine="567"/>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Заполнение </w:t>
      </w:r>
      <w:r>
        <w:rPr>
          <w:rFonts w:ascii="Times New Roman" w:hAnsi="Times New Roman"/>
          <w:sz w:val="28"/>
        </w:rPr>
        <w:t xml:space="preserve">графы</w:t>
      </w:r>
      <w:r>
        <w:rPr>
          <w:rFonts w:ascii="Times New Roman" w:hAnsi="Times New Roman"/>
          <w:b/>
          <w:sz w:val="28"/>
        </w:rPr>
        <w:t xml:space="preserve"> "Сумма поступивших на счет денежных средств</w:t>
      </w:r>
      <w:r>
        <w:rPr>
          <w:rFonts w:ascii="Times New Roman" w:hAnsi="Times New Roman"/>
          <w:b/>
          <w:sz w:val="28"/>
          <w:szCs w:val="28"/>
        </w:rPr>
        <w:t xml:space="preserve"> (руб.)" </w:t>
      </w:r>
      <w:r>
        <w:rPr>
          <w:rFonts w:ascii="Times New Roman" w:hAnsi="Times New Roman"/>
          <w:sz w:val="28"/>
          <w:szCs w:val="28"/>
        </w:rPr>
        <w:t xml:space="preserve">при отсутствии оснований не является нарушением.</w:t>
      </w:r>
      <w:r>
        <w:rPr>
          <w:rFonts w:ascii="Times New Roman" w:hAnsi="Times New Roman"/>
          <w:sz w:val="28"/>
          <w:szCs w:val="28"/>
        </w:rPr>
      </w:r>
    </w:p>
    <w:p>
      <w:pPr>
        <w:ind w:firstLine="567"/>
        <w:rPr>
          <w:rFonts w:ascii="Times New Roman" w:hAnsi="Times New Roman"/>
          <w:b/>
          <w:sz w:val="28"/>
          <w:szCs w:val="28"/>
        </w:rPr>
      </w:pPr>
      <w:r>
        <w:rPr>
          <w:rFonts w:ascii="Times New Roman" w:hAnsi="Times New Roman"/>
          <w:b/>
          <w:sz w:val="28"/>
          <w:szCs w:val="28"/>
        </w:rPr>
        <w:t xml:space="preserve">Совместный счет</w:t>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w:t>
      </w:r>
      <w:r>
        <w:rPr>
          <w:rFonts w:ascii="Times New Roman" w:hAnsi="Times New Roman"/>
          <w:sz w:val="28"/>
          <w:szCs w:val="28"/>
        </w:rPr>
        <w:t xml:space="preserve">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r>
        <w:rPr>
          <w:rFonts w:ascii="Times New Roman" w:hAnsi="Times New Roman"/>
          <w:sz w:val="28"/>
          <w:szCs w:val="28"/>
        </w:rPr>
      </w:r>
    </w:p>
    <w:p>
      <w:pPr>
        <w:pStyle w:val="967"/>
        <w:ind w:left="0" w:firstLine="567"/>
        <w:rPr>
          <w:rStyle w:val="964"/>
          <w:rFonts w:ascii="Times New Roman" w:hAnsi="Times New Roman" w:cs="Times New Roman"/>
          <w:sz w:val="28"/>
          <w:szCs w:val="28"/>
        </w:rPr>
      </w:pPr>
      <w:r>
        <w:rPr>
          <w:rStyle w:val="964"/>
          <w:rFonts w:ascii="Times New Roman" w:hAnsi="Times New Roman" w:cs="Times New Roman"/>
          <w:sz w:val="28"/>
          <w:szCs w:val="28"/>
        </w:rPr>
        <w:t xml:space="preserve">В случае, когда дог</w:t>
      </w:r>
      <w:r>
        <w:rPr>
          <w:rStyle w:val="964"/>
          <w:rFonts w:ascii="Times New Roman" w:hAnsi="Times New Roman" w:cs="Times New Roman"/>
          <w:sz w:val="28"/>
          <w:szCs w:val="28"/>
        </w:rPr>
        <w:t xml:space="preserve">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r>
        <w:rPr>
          <w:rStyle w:val="964"/>
          <w:rFonts w:ascii="Times New Roman" w:hAnsi="Times New Roman" w:cs="Times New Roman"/>
          <w:sz w:val="28"/>
          <w:szCs w:val="28"/>
        </w:rPr>
      </w:r>
    </w:p>
    <w:p>
      <w:pPr>
        <w:pStyle w:val="967"/>
        <w:ind w:left="0" w:firstLine="567"/>
        <w:rPr>
          <w:rStyle w:val="964"/>
          <w:rFonts w:ascii="Times New Roman" w:hAnsi="Times New Roman" w:cs="Times New Roman"/>
          <w:sz w:val="28"/>
          <w:szCs w:val="28"/>
        </w:rPr>
      </w:pPr>
      <w:r>
        <w:rPr>
          <w:rStyle w:val="964"/>
          <w:rFonts w:ascii="Times New Roman" w:hAnsi="Times New Roman" w:cs="Times New Roman"/>
          <w:sz w:val="28"/>
          <w:szCs w:val="28"/>
        </w:rPr>
        <w:t xml:space="preserve">В данном случае в каждой подаваемой справке представляется идентичная информация о таком счете.</w:t>
      </w:r>
      <w:r>
        <w:rPr>
          <w:rStyle w:val="964"/>
          <w:rFonts w:ascii="Times New Roman" w:hAnsi="Times New Roman" w:cs="Times New Roman"/>
          <w:sz w:val="28"/>
          <w:szCs w:val="28"/>
        </w:rPr>
      </w:r>
    </w:p>
    <w:p>
      <w:pPr>
        <w:pStyle w:val="967"/>
        <w:ind w:left="0" w:firstLine="567"/>
        <w:rPr>
          <w:rFonts w:ascii="Times New Roman" w:hAnsi="Times New Roman"/>
          <w:b/>
          <w:sz w:val="28"/>
          <w:szCs w:val="28"/>
        </w:rPr>
      </w:pPr>
      <w:r>
        <w:rPr>
          <w:rFonts w:ascii="Times New Roman" w:hAnsi="Times New Roman"/>
          <w:b/>
          <w:sz w:val="28"/>
          <w:szCs w:val="28"/>
        </w:rPr>
        <w:t xml:space="preserve">Кредитные карты, карты с овердрафтом</w:t>
      </w:r>
      <w:r>
        <w:rPr>
          <w:rFonts w:ascii="Times New Roman" w:hAnsi="Times New Roman"/>
          <w:b/>
          <w:sz w:val="28"/>
          <w:szCs w:val="28"/>
        </w:rPr>
        <w:t xml:space="preserve">, электронные средства платежа </w:t>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Банк (иная кредитная организация) выпускает следующие виды карт (таблица № </w:t>
      </w:r>
      <w:r>
        <w:rPr>
          <w:rFonts w:ascii="Times New Roman" w:hAnsi="Times New Roman"/>
          <w:sz w:val="28"/>
          <w:szCs w:val="28"/>
        </w:rPr>
        <w:t xml:space="preserve">7</w:t>
      </w:r>
      <w:r>
        <w:rPr>
          <w:rFonts w:ascii="Times New Roman" w:hAnsi="Times New Roman"/>
          <w:sz w:val="28"/>
          <w:szCs w:val="28"/>
        </w:rPr>
        <w:t xml:space="preserve">):</w:t>
      </w:r>
      <w:r>
        <w:rPr>
          <w:rFonts w:ascii="Times New Roman" w:hAnsi="Times New Roman"/>
          <w:sz w:val="28"/>
          <w:szCs w:val="28"/>
        </w:rPr>
      </w:r>
    </w:p>
    <w:p>
      <w:pPr>
        <w:pStyle w:val="967"/>
        <w:ind w:left="567" w:firstLine="0"/>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tbl>
      <w:tblPr>
        <w:tblStyle w:val="962"/>
        <w:tblW w:w="10093" w:type="dxa"/>
        <w:tblInd w:w="108" w:type="dxa"/>
        <w:tblLook w:val="04A0" w:firstRow="1" w:lastRow="0" w:firstColumn="1" w:lastColumn="0" w:noHBand="0" w:noVBand="1"/>
      </w:tblPr>
      <w:tblGrid>
        <w:gridCol w:w="2127"/>
        <w:gridCol w:w="7966"/>
      </w:tblGrid>
      <w:tr>
        <w:tblPrEx/>
        <w:trPr/>
        <w:tc>
          <w:tcPr>
            <w:tcW w:w="2127" w:type="dxa"/>
            <w:textDirection w:val="lrTb"/>
            <w:noWrap w:val="false"/>
          </w:tcPr>
          <w:p>
            <w:pPr>
              <w:pStyle w:val="967"/>
              <w:ind w:left="0" w:firstLine="0"/>
              <w:rPr>
                <w:rFonts w:ascii="Times New Roman" w:hAnsi="Times New Roman"/>
                <w:sz w:val="28"/>
                <w:szCs w:val="28"/>
              </w:rPr>
            </w:pPr>
            <w:r>
              <w:rPr>
                <w:rFonts w:ascii="Times New Roman" w:hAnsi="Times New Roman"/>
                <w:sz w:val="28"/>
                <w:szCs w:val="28"/>
              </w:rPr>
              <w:t xml:space="preserve">Расчетная (дебетовая)</w:t>
            </w:r>
            <w:r>
              <w:rPr>
                <w:rFonts w:ascii="Times New Roman" w:hAnsi="Times New Roman"/>
                <w:sz w:val="28"/>
                <w:szCs w:val="28"/>
              </w:rPr>
            </w:r>
          </w:p>
        </w:tc>
        <w:tc>
          <w:tcPr>
            <w:tcW w:w="7966" w:type="dxa"/>
            <w:textDirection w:val="lrTb"/>
            <w:noWrap w:val="false"/>
          </w:tcPr>
          <w:p>
            <w:pPr>
              <w:pStyle w:val="967"/>
              <w:ind w:left="0" w:firstLine="0"/>
              <w:rPr>
                <w:rFonts w:ascii="Times New Roman" w:hAnsi="Times New Roman"/>
                <w:sz w:val="28"/>
                <w:szCs w:val="28"/>
              </w:rPr>
            </w:pPr>
            <w:r>
              <w:rPr>
                <w:rFonts w:ascii="Times New Roman" w:hAnsi="Times New Roman"/>
                <w:sz w:val="28"/>
                <w:szCs w:val="28"/>
              </w:rPr>
              <w:t xml:space="preserve">Как электронное средство платежа используется для совершения операций ее держателем в пр</w:t>
            </w:r>
            <w:r>
              <w:rPr>
                <w:rFonts w:ascii="Times New Roman" w:hAnsi="Times New Roman"/>
                <w:sz w:val="28"/>
                <w:szCs w:val="28"/>
              </w:rPr>
              <w:t xml:space="preserve">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r>
              <w:rPr>
                <w:rFonts w:ascii="Times New Roman" w:hAnsi="Times New Roman"/>
                <w:sz w:val="28"/>
                <w:szCs w:val="28"/>
              </w:rPr>
            </w:r>
          </w:p>
        </w:tc>
      </w:tr>
      <w:tr>
        <w:tblPrEx/>
        <w:trPr/>
        <w:tc>
          <w:tcPr>
            <w:tcW w:w="2127" w:type="dxa"/>
            <w:textDirection w:val="lrTb"/>
            <w:noWrap w:val="false"/>
          </w:tcPr>
          <w:p>
            <w:pPr>
              <w:pStyle w:val="967"/>
              <w:ind w:left="0" w:firstLine="0"/>
              <w:rPr>
                <w:rFonts w:ascii="Times New Roman" w:hAnsi="Times New Roman"/>
                <w:sz w:val="28"/>
                <w:szCs w:val="28"/>
              </w:rPr>
            </w:pPr>
            <w:r>
              <w:rPr>
                <w:rFonts w:ascii="Times New Roman" w:hAnsi="Times New Roman"/>
                <w:sz w:val="28"/>
                <w:szCs w:val="28"/>
              </w:rPr>
              <w:t xml:space="preserve">Кредитная</w:t>
            </w:r>
            <w:r>
              <w:rPr>
                <w:rFonts w:ascii="Times New Roman" w:hAnsi="Times New Roman"/>
                <w:sz w:val="28"/>
                <w:szCs w:val="28"/>
              </w:rPr>
            </w:r>
          </w:p>
        </w:tc>
        <w:tc>
          <w:tcPr>
            <w:tcW w:w="7966" w:type="dxa"/>
            <w:textDirection w:val="lrTb"/>
            <w:noWrap w:val="false"/>
          </w:tcPr>
          <w:p>
            <w:pPr>
              <w:pStyle w:val="967"/>
              <w:ind w:left="0" w:firstLine="0"/>
              <w:rPr>
                <w:rFonts w:ascii="Times New Roman" w:hAnsi="Times New Roman"/>
                <w:sz w:val="28"/>
                <w:szCs w:val="28"/>
              </w:rPr>
            </w:pPr>
            <w:r>
              <w:rPr>
                <w:rFonts w:ascii="Times New Roman" w:hAnsi="Times New Roman"/>
                <w:sz w:val="28"/>
                <w:szCs w:val="28"/>
              </w:rPr>
              <w:t xml:space="preserve">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r>
              <w:rPr>
                <w:rFonts w:ascii="Times New Roman" w:hAnsi="Times New Roman"/>
                <w:sz w:val="28"/>
                <w:szCs w:val="28"/>
              </w:rPr>
            </w:r>
          </w:p>
        </w:tc>
      </w:tr>
    </w:tbl>
    <w:p>
      <w:pPr>
        <w:pStyle w:val="967"/>
        <w:ind w:left="567" w:firstLine="0"/>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Расчетная (дебетовая) и, как правило, </w:t>
      </w:r>
      <w:r>
        <w:rPr>
          <w:rFonts w:ascii="Times New Roman" w:hAnsi="Times New Roman"/>
          <w:sz w:val="28"/>
          <w:szCs w:val="28"/>
        </w:rPr>
        <w:t xml:space="preserve">кредитные карты </w:t>
      </w:r>
      <w:r>
        <w:rPr>
          <w:rFonts w:ascii="Times New Roman" w:hAnsi="Times New Roman"/>
          <w:sz w:val="28"/>
          <w:szCs w:val="28"/>
        </w:rPr>
        <w:t xml:space="preserve">предполагают открытие и ведение банком (иной кредитной организацией) счета.</w:t>
      </w:r>
      <w:r>
        <w:rPr>
          <w:rFonts w:ascii="Times New Roman" w:hAnsi="Times New Roman"/>
          <w:sz w:val="28"/>
          <w:szCs w:val="28"/>
        </w:rPr>
      </w:r>
    </w:p>
    <w:p>
      <w:pPr>
        <w:pStyle w:val="967"/>
        <w:ind w:left="0" w:firstLine="567"/>
        <w:rPr>
          <w:rFonts w:ascii="Times New Roman" w:hAnsi="Times New Roman"/>
          <w:color w:val="000000"/>
          <w:sz w:val="28"/>
          <w:szCs w:val="28"/>
        </w:rPr>
      </w:pPr>
      <w:r>
        <w:rPr>
          <w:rFonts w:ascii="Times New Roman" w:hAnsi="Times New Roman"/>
          <w:sz w:val="28"/>
          <w:szCs w:val="28"/>
        </w:rPr>
        <w:t xml:space="preserve">Кр</w:t>
      </w:r>
      <w:r>
        <w:rPr>
          <w:rFonts w:ascii="Times New Roman" w:hAnsi="Times New Roman"/>
          <w:sz w:val="28"/>
          <w:szCs w:val="28"/>
        </w:rPr>
        <w:t xml:space="preserve">оме того, необходимо обращать в</w:t>
      </w:r>
      <w:r>
        <w:rPr>
          <w:rFonts w:ascii="Times New Roman" w:hAnsi="Times New Roman"/>
          <w:sz w:val="28"/>
          <w:szCs w:val="28"/>
        </w:rPr>
        <w:t xml:space="preserve">н</w:t>
      </w:r>
      <w:r>
        <w:rPr>
          <w:rFonts w:ascii="Times New Roman" w:hAnsi="Times New Roman"/>
          <w:sz w:val="28"/>
          <w:szCs w:val="28"/>
        </w:rPr>
        <w:t xml:space="preserve">имание, что </w:t>
      </w:r>
      <w:r>
        <w:rPr>
          <w:rFonts w:ascii="Times New Roman" w:hAnsi="Times New Roman"/>
          <w:color w:val="000000"/>
          <w:sz w:val="28"/>
          <w:szCs w:val="28"/>
        </w:rPr>
        <w:t xml:space="preserve">в настоящее время </w:t>
      </w:r>
      <w:r>
        <w:rPr>
          <w:rFonts w:ascii="Times New Roman" w:hAnsi="Times New Roman"/>
          <w:color w:val="000000"/>
          <w:sz w:val="28"/>
          <w:szCs w:val="28"/>
        </w:rPr>
        <w:t xml:space="preserve">в рамках маркетингов</w:t>
      </w:r>
      <w:r>
        <w:rPr>
          <w:rFonts w:ascii="Times New Roman" w:hAnsi="Times New Roman"/>
          <w:color w:val="000000"/>
          <w:sz w:val="28"/>
          <w:szCs w:val="28"/>
        </w:rPr>
        <w:t xml:space="preserve">ых продуктов,</w:t>
      </w:r>
      <w:r>
        <w:rPr>
          <w:rFonts w:ascii="Times New Roman" w:hAnsi="Times New Roman"/>
          <w:color w:val="000000"/>
          <w:sz w:val="28"/>
          <w:szCs w:val="28"/>
        </w:rPr>
        <w:t xml:space="preserve"> иных программ </w:t>
      </w:r>
      <w:r>
        <w:rPr>
          <w:rFonts w:ascii="Times New Roman" w:hAnsi="Times New Roman"/>
          <w:color w:val="000000"/>
          <w:sz w:val="28"/>
          <w:szCs w:val="28"/>
        </w:rPr>
        <w:t xml:space="preserve">повышения лояльности клиентам могут</w:t>
      </w:r>
      <w:r>
        <w:rPr>
          <w:rFonts w:ascii="Times New Roman" w:hAnsi="Times New Roman"/>
          <w:color w:val="000000"/>
          <w:sz w:val="28"/>
          <w:szCs w:val="28"/>
        </w:rPr>
        <w:t xml:space="preserve"> открыват</w:t>
      </w:r>
      <w:r>
        <w:rPr>
          <w:rFonts w:ascii="Times New Roman" w:hAnsi="Times New Roman"/>
          <w:color w:val="000000"/>
          <w:sz w:val="28"/>
          <w:szCs w:val="28"/>
        </w:rPr>
        <w:t xml:space="preserve">ь</w:t>
      </w:r>
      <w:r>
        <w:rPr>
          <w:rFonts w:ascii="Times New Roman" w:hAnsi="Times New Roman"/>
          <w:color w:val="000000"/>
          <w:sz w:val="28"/>
          <w:szCs w:val="28"/>
        </w:rPr>
        <w:t xml:space="preserve">ся</w:t>
      </w:r>
      <w:r>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r>
        <w:rPr>
          <w:rFonts w:ascii="Times New Roman" w:hAnsi="Times New Roman"/>
          <w:color w:val="000000"/>
          <w:sz w:val="28"/>
          <w:szCs w:val="28"/>
        </w:rPr>
      </w:r>
    </w:p>
    <w:p>
      <w:pPr>
        <w:pStyle w:val="967"/>
        <w:ind w:left="0" w:firstLine="567"/>
        <w:rPr>
          <w:rFonts w:ascii="Times New Roman" w:hAnsi="Times New Roman"/>
          <w:sz w:val="28"/>
          <w:szCs w:val="28"/>
        </w:rPr>
      </w:pPr>
      <w:r>
        <w:rPr>
          <w:rFonts w:ascii="Times New Roman" w:hAnsi="Times New Roman"/>
          <w:color w:val="000000"/>
          <w:sz w:val="28"/>
          <w:szCs w:val="28"/>
        </w:rPr>
        <w:t xml:space="preserve">Информация о наличии банковских счетов, открытых с 1 июля 2014 года, </w:t>
      </w:r>
      <w:r>
        <w:rPr>
          <w:rFonts w:ascii="Times New Roman" w:hAnsi="Times New Roman"/>
          <w:color w:val="000000"/>
          <w:sz w:val="28"/>
          <w:szCs w:val="28"/>
        </w:rPr>
        <w:br/>
      </w:r>
      <w:r>
        <w:rPr>
          <w:rFonts w:ascii="Times New Roman" w:hAnsi="Times New Roman"/>
          <w:color w:val="000000"/>
          <w:sz w:val="28"/>
          <w:szCs w:val="28"/>
        </w:rPr>
        <w:t xml:space="preserve">может быть получена в ФНС России. Информацией о ранее открытых счетах </w:t>
      </w:r>
      <w:r>
        <w:rPr>
          <w:rFonts w:ascii="Times New Roman" w:hAnsi="Times New Roman"/>
          <w:color w:val="000000"/>
          <w:sz w:val="28"/>
          <w:szCs w:val="28"/>
        </w:rPr>
        <w:br/>
      </w:r>
      <w:r>
        <w:rPr>
          <w:rFonts w:ascii="Times New Roman" w:hAnsi="Times New Roman"/>
          <w:color w:val="000000"/>
          <w:sz w:val="28"/>
          <w:szCs w:val="28"/>
        </w:rPr>
        <w:t xml:space="preserve">в банках (если такие счета не закрывались либо по ним не было изменений) </w:t>
      </w:r>
      <w:r>
        <w:rPr>
          <w:rFonts w:ascii="Times New Roman" w:hAnsi="Times New Roman"/>
          <w:color w:val="000000"/>
          <w:sz w:val="28"/>
          <w:szCs w:val="28"/>
        </w:rPr>
        <w:br/>
      </w:r>
      <w:r>
        <w:rPr>
          <w:rFonts w:ascii="Times New Roman" w:hAnsi="Times New Roman"/>
          <w:color w:val="000000"/>
          <w:sz w:val="28"/>
          <w:szCs w:val="28"/>
        </w:rPr>
        <w:t xml:space="preserve">налоговые органы не располагают. Порядок обращения за данными </w:t>
      </w:r>
      <w:r>
        <w:rPr>
          <w:rFonts w:ascii="Times New Roman" w:hAnsi="Times New Roman"/>
          <w:color w:val="000000"/>
          <w:sz w:val="28"/>
          <w:szCs w:val="28"/>
        </w:rPr>
        <w:br/>
      </w:r>
      <w:r>
        <w:rPr>
          <w:rFonts w:ascii="Times New Roman" w:hAnsi="Times New Roman"/>
          <w:color w:val="000000"/>
          <w:sz w:val="28"/>
          <w:szCs w:val="28"/>
        </w:rPr>
        <w:t xml:space="preserve">сведениями изложен на официальном сайте ФНС России по ссылке: </w:t>
      </w:r>
      <w:hyperlink r:id="rId39" w:tooltip="https://www.nalog.ru/rn77/related_activities/accounting/bank_account/" w:history="1">
        <w:r>
          <w:rPr>
            <w:rStyle w:val="987"/>
            <w:rFonts w:ascii="Times New Roman" w:hAnsi="Times New Roman"/>
            <w:sz w:val="28"/>
            <w:szCs w:val="28"/>
          </w:rPr>
          <w:t xml:space="preserve">https://www.nalog.ru/rn77/related_activities/accounting/bank_account/</w:t>
        </w:r>
      </w:hyperlink>
      <w:r>
        <w:rPr>
          <w:rFonts w:ascii="Times New Roman" w:hAnsi="Times New Roman"/>
          <w:sz w:val="28"/>
          <w:szCs w:val="28"/>
        </w:rPr>
        <w:t xml:space="preserve">.</w:t>
      </w:r>
      <w:r>
        <w:rPr>
          <w:rFonts w:ascii="Times New Roman" w:hAnsi="Times New Roman"/>
          <w:sz w:val="28"/>
          <w:szCs w:val="28"/>
        </w:rPr>
      </w:r>
    </w:p>
    <w:p>
      <w:pPr>
        <w:pStyle w:val="967"/>
        <w:ind w:left="0" w:firstLine="567"/>
        <w:rPr>
          <w:rFonts w:ascii="Times New Roman" w:hAnsi="Times New Roman"/>
          <w:color w:val="000000"/>
          <w:sz w:val="28"/>
          <w:szCs w:val="28"/>
        </w:rPr>
      </w:pPr>
      <w:r>
        <w:rPr>
          <w:rFonts w:ascii="Times New Roman" w:hAnsi="Times New Roman"/>
          <w:color w:val="000000"/>
          <w:sz w:val="28"/>
          <w:szCs w:val="28"/>
        </w:rPr>
        <w:t xml:space="preserve">В случае наличи</w:t>
      </w:r>
      <w:r>
        <w:rPr>
          <w:rFonts w:ascii="Times New Roman" w:hAnsi="Times New Roman"/>
          <w:color w:val="000000"/>
          <w:sz w:val="28"/>
          <w:szCs w:val="28"/>
        </w:rPr>
        <w:t xml:space="preserve">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r>
        <w:rPr>
          <w:rFonts w:ascii="Times New Roman" w:hAnsi="Times New Roman"/>
          <w:color w:val="000000"/>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При отсутствии на отчетную дату денежных средств на </w:t>
      </w:r>
      <w:r>
        <w:rPr>
          <w:rFonts w:ascii="Times New Roman" w:hAnsi="Times New Roman"/>
          <w:sz w:val="28"/>
          <w:szCs w:val="28"/>
        </w:rPr>
        <w:t xml:space="preserve">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Следует обращать внимание, что о</w:t>
      </w:r>
      <w:r>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w:t>
      </w:r>
      <w:r>
        <w:rPr>
          <w:rFonts w:ascii="Times New Roman" w:hAnsi="Times New Roman"/>
          <w:b/>
          <w:sz w:val="28"/>
          <w:szCs w:val="28"/>
        </w:rPr>
        <w:t xml:space="preserve">не указываются</w:t>
      </w:r>
      <w:r>
        <w:rPr>
          <w:rFonts w:ascii="Times New Roman" w:hAnsi="Times New Roman"/>
          <w:sz w:val="28"/>
          <w:szCs w:val="28"/>
        </w:rPr>
        <w:t xml:space="preserve">:</w:t>
      </w:r>
      <w:r>
        <w:rPr>
          <w:rFonts w:ascii="Times New Roman" w:hAnsi="Times New Roman"/>
          <w:sz w:val="28"/>
          <w:szCs w:val="28"/>
        </w:rPr>
      </w:r>
    </w:p>
    <w:p>
      <w:pPr>
        <w:pStyle w:val="967"/>
        <w:numPr>
          <w:ilvl w:val="1"/>
          <w:numId w:val="1"/>
        </w:numPr>
        <w:ind w:left="0" w:firstLine="567"/>
        <w:rPr>
          <w:rFonts w:ascii="Times New Roman" w:hAnsi="Times New Roman"/>
          <w:sz w:val="28"/>
          <w:szCs w:val="28"/>
        </w:rPr>
      </w:pPr>
      <w:r>
        <w:rPr>
          <w:rFonts w:ascii="Times New Roman" w:hAnsi="Times New Roman"/>
          <w:sz w:val="28"/>
        </w:rPr>
        <w:t xml:space="preserve">счета</w:t>
      </w:r>
      <w:r>
        <w:rPr>
          <w:rFonts w:ascii="Times New Roman" w:hAnsi="Times New Roman"/>
          <w:sz w:val="28"/>
          <w:szCs w:val="28"/>
        </w:rPr>
        <w:t xml:space="preserve">, связанные с</w:t>
      </w:r>
      <w:r>
        <w:rPr>
          <w:rFonts w:ascii="Times New Roman" w:hAnsi="Times New Roman"/>
          <w:sz w:val="28"/>
          <w:szCs w:val="28"/>
        </w:rPr>
        <w:t xml:space="preserve"> учетом задолженности и</w:t>
      </w:r>
      <w:r>
        <w:rPr>
          <w:rFonts w:ascii="Times New Roman" w:hAnsi="Times New Roman"/>
          <w:sz w:val="28"/>
          <w:szCs w:val="28"/>
        </w:rPr>
        <w:t xml:space="preserve"> платеж</w:t>
      </w:r>
      <w:r>
        <w:rPr>
          <w:rFonts w:ascii="Times New Roman" w:hAnsi="Times New Roman"/>
          <w:sz w:val="28"/>
          <w:szCs w:val="28"/>
        </w:rPr>
        <w:t xml:space="preserve">ей</w:t>
      </w:r>
      <w:r>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r>
        <w:rPr>
          <w:rFonts w:ascii="Times New Roman" w:hAnsi="Times New Roman"/>
          <w:sz w:val="28"/>
          <w:szCs w:val="28"/>
        </w:rPr>
      </w:r>
    </w:p>
    <w:p>
      <w:pPr>
        <w:pStyle w:val="967"/>
        <w:numPr>
          <w:ilvl w:val="1"/>
          <w:numId w:val="1"/>
        </w:numPr>
        <w:ind w:left="0" w:firstLine="567"/>
        <w:rPr>
          <w:rFonts w:ascii="Times New Roman" w:hAnsi="Times New Roman"/>
          <w:sz w:val="28"/>
          <w:szCs w:val="28"/>
        </w:rPr>
      </w:pPr>
      <w:r>
        <w:rPr>
          <w:rFonts w:ascii="Times New Roman" w:hAnsi="Times New Roman"/>
          <w:sz w:val="28"/>
          <w:szCs w:val="28"/>
        </w:rPr>
        <w:t xml:space="preserve">сведения об участии в программе государственного софинансирования пенсии, действующей в</w:t>
      </w:r>
      <w:r>
        <w:rPr>
          <w:rFonts w:ascii="Times New Roman" w:hAnsi="Times New Roman"/>
          <w:sz w:val="28"/>
          <w:szCs w:val="28"/>
        </w:rPr>
        <w:t xml:space="preserve"> соответствии с Федеральным законом от 30 апреля 2008 г. № 56-ФЗ "О дополнительных с</w:t>
      </w:r>
      <w:r>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r>
        <w:rPr>
          <w:rFonts w:ascii="Times New Roman" w:hAnsi="Times New Roman"/>
          <w:sz w:val="28"/>
          <w:szCs w:val="28"/>
        </w:rPr>
      </w:r>
    </w:p>
    <w:p>
      <w:pPr>
        <w:pStyle w:val="96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t xml:space="preserve">о заключении договора</w:t>
      </w:r>
      <w:r>
        <w:rPr>
          <w:rFonts w:ascii="Times New Roman" w:hAnsi="Times New Roman"/>
          <w:sz w:val="28"/>
          <w:szCs w:val="28"/>
        </w:rPr>
        <w:t xml:space="preserve"> долгосрочных сбережений</w:t>
      </w:r>
      <w:r>
        <w:rPr>
          <w:rFonts w:ascii="Times New Roman" w:hAnsi="Times New Roman"/>
          <w:sz w:val="28"/>
          <w:szCs w:val="28"/>
        </w:rPr>
        <w:t xml:space="preserve"> в соответствии с </w:t>
      </w:r>
      <w:r>
        <w:rPr>
          <w:rFonts w:ascii="Times New Roman" w:hAnsi="Times New Roman"/>
          <w:sz w:val="28"/>
          <w:szCs w:val="28"/>
        </w:rPr>
        <w:t xml:space="preserve">Федеральны</w:t>
      </w:r>
      <w:r>
        <w:rPr>
          <w:rFonts w:ascii="Times New Roman" w:hAnsi="Times New Roman"/>
          <w:sz w:val="28"/>
          <w:szCs w:val="28"/>
        </w:rPr>
        <w:t xml:space="preserve">м</w:t>
      </w:r>
      <w:r>
        <w:rPr>
          <w:rFonts w:ascii="Times New Roman" w:hAnsi="Times New Roman"/>
          <w:sz w:val="28"/>
          <w:szCs w:val="28"/>
        </w:rPr>
        <w:t xml:space="preserve"> закон</w:t>
      </w:r>
      <w:r>
        <w:rPr>
          <w:rFonts w:ascii="Times New Roman" w:hAnsi="Times New Roman"/>
          <w:sz w:val="28"/>
          <w:szCs w:val="28"/>
        </w:rPr>
        <w:t xml:space="preserve">ом</w:t>
      </w:r>
      <w:r>
        <w:rPr>
          <w:rFonts w:ascii="Times New Roman" w:hAnsi="Times New Roman"/>
          <w:sz w:val="28"/>
          <w:szCs w:val="28"/>
        </w:rPr>
        <w:t xml:space="preserve"> от 7</w:t>
      </w:r>
      <w:r>
        <w:rPr>
          <w:rFonts w:ascii="Times New Roman" w:hAnsi="Times New Roman"/>
          <w:sz w:val="28"/>
          <w:szCs w:val="28"/>
        </w:rPr>
        <w:t xml:space="preserve"> мая </w:t>
      </w:r>
      <w:r>
        <w:rPr>
          <w:rFonts w:ascii="Times New Roman" w:hAnsi="Times New Roman"/>
          <w:sz w:val="28"/>
          <w:szCs w:val="28"/>
        </w:rPr>
        <w:t xml:space="preserve">1998</w:t>
      </w:r>
      <w:r>
        <w:rPr>
          <w:rFonts w:ascii="Times New Roman" w:hAnsi="Times New Roman"/>
          <w:sz w:val="28"/>
          <w:szCs w:val="28"/>
        </w:rPr>
        <w:t xml:space="preserve"> г.</w:t>
      </w:r>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 75-ФЗ "О негосударственных пенсионных фондах"</w:t>
      </w:r>
      <w:r>
        <w:rPr>
          <w:rFonts w:ascii="Times New Roman" w:hAnsi="Times New Roman"/>
          <w:sz w:val="28"/>
          <w:szCs w:val="28"/>
        </w:rPr>
        <w:t xml:space="preserve">;</w:t>
      </w:r>
      <w:r>
        <w:rPr>
          <w:rFonts w:ascii="Times New Roman" w:hAnsi="Times New Roman"/>
          <w:sz w:val="28"/>
          <w:szCs w:val="28"/>
        </w:rPr>
      </w:r>
    </w:p>
    <w:p>
      <w:pPr>
        <w:pStyle w:val="967"/>
        <w:numPr>
          <w:ilvl w:val="1"/>
          <w:numId w:val="1"/>
        </w:numPr>
        <w:ind w:left="0" w:firstLine="567"/>
        <w:rPr>
          <w:rFonts w:ascii="Times New Roman" w:hAnsi="Times New Roman"/>
          <w:sz w:val="28"/>
          <w:szCs w:val="28"/>
        </w:rPr>
      </w:pPr>
      <w:r>
        <w:rPr>
          <w:rFonts w:ascii="Times New Roman" w:hAnsi="Times New Roman"/>
          <w:sz w:val="28"/>
          <w:szCs w:val="28"/>
        </w:rPr>
        <w:t xml:space="preserve">электронные средства платежа,</w:t>
      </w:r>
      <w:r>
        <w:rPr>
          <w:rFonts w:ascii="Times New Roman" w:hAnsi="Times New Roman"/>
          <w:sz w:val="28"/>
          <w:szCs w:val="28"/>
        </w:rPr>
        <w:t xml:space="preserve"> в том числе "электронны</w:t>
      </w:r>
      <w:r>
        <w:rPr>
          <w:rFonts w:ascii="Times New Roman" w:hAnsi="Times New Roman"/>
          <w:sz w:val="28"/>
          <w:szCs w:val="28"/>
        </w:rPr>
        <w:t xml:space="preserve">е</w:t>
      </w:r>
      <w:r>
        <w:rPr>
          <w:rFonts w:ascii="Times New Roman" w:hAnsi="Times New Roman"/>
          <w:sz w:val="28"/>
          <w:szCs w:val="28"/>
        </w:rPr>
        <w:t xml:space="preserve"> кошельк</w:t>
      </w:r>
      <w:r>
        <w:rPr>
          <w:rFonts w:ascii="Times New Roman" w:hAnsi="Times New Roman"/>
          <w:sz w:val="28"/>
          <w:szCs w:val="28"/>
        </w:rPr>
        <w:t xml:space="preserve">и</w:t>
      </w:r>
      <w:r>
        <w:rPr>
          <w:rFonts w:ascii="Times New Roman" w:hAnsi="Times New Roman"/>
          <w:sz w:val="28"/>
          <w:szCs w:val="28"/>
        </w:rPr>
        <w:t xml:space="preserve">" (например</w:t>
      </w:r>
      <w:r>
        <w:rPr>
          <w:rFonts w:ascii="Times New Roman" w:hAnsi="Times New Roman"/>
          <w:sz w:val="28"/>
          <w:szCs w:val="28"/>
        </w:rPr>
        <w:t xml:space="preserve">,</w:t>
      </w:r>
      <w:r>
        <w:rPr>
          <w:rFonts w:ascii="Times New Roman" w:hAnsi="Times New Roman"/>
          <w:sz w:val="28"/>
          <w:szCs w:val="28"/>
        </w:rPr>
        <w:t xml:space="preserve"> "ЮMoney", </w:t>
      </w:r>
      <w:r>
        <w:rPr>
          <w:rFonts w:ascii="Times New Roman" w:hAnsi="Times New Roman"/>
          <w:sz w:val="28"/>
          <w:szCs w:val="28"/>
        </w:rPr>
        <w:t xml:space="preserve">карта O</w:t>
      </w:r>
      <w:r>
        <w:rPr>
          <w:rFonts w:ascii="Times New Roman" w:hAnsi="Times New Roman"/>
          <w:sz w:val="28"/>
          <w:szCs w:val="28"/>
          <w:lang w:val="en-US"/>
        </w:rPr>
        <w:t xml:space="preserve">ZON</w:t>
      </w:r>
      <w:r>
        <w:rPr>
          <w:rFonts w:ascii="Times New Roman" w:hAnsi="Times New Roman"/>
          <w:sz w:val="28"/>
          <w:szCs w:val="28"/>
        </w:rPr>
        <w:t xml:space="preserve"> и др.)</w:t>
      </w:r>
      <w:r>
        <w:rPr>
          <w:rFonts w:ascii="Times New Roman" w:hAnsi="Times New Roman"/>
          <w:sz w:val="28"/>
          <w:szCs w:val="28"/>
        </w:rPr>
        <w:t xml:space="preserve">, клиентские карты для совершения покупок </w:t>
      </w:r>
      <w:r>
        <w:rPr>
          <w:rFonts w:ascii="Times New Roman" w:hAnsi="Times New Roman"/>
          <w:sz w:val="28"/>
          <w:szCs w:val="28"/>
        </w:rPr>
        <w:t xml:space="preserve">в информационно-телекоммуникационной сети "Интернет"</w:t>
      </w:r>
      <w:r>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Pr>
          <w:rFonts w:ascii="Times New Roman" w:hAnsi="Times New Roman"/>
          <w:sz w:val="28"/>
          <w:szCs w:val="28"/>
        </w:rPr>
        <w:t xml:space="preserve">.</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Под </w:t>
      </w:r>
      <w:r>
        <w:rPr>
          <w:rFonts w:ascii="Times New Roman" w:hAnsi="Times New Roman"/>
          <w:sz w:val="28"/>
          <w:szCs w:val="28"/>
        </w:rPr>
        <w:t xml:space="preserve">электронным</w:t>
      </w:r>
      <w:r>
        <w:rPr>
          <w:rFonts w:ascii="Times New Roman" w:hAnsi="Times New Roman"/>
          <w:sz w:val="28"/>
          <w:szCs w:val="28"/>
        </w:rPr>
        <w:t xml:space="preserve"> средством платежа в соответствии с пунктом 19 статьи 3 Федерального</w:t>
      </w:r>
      <w:r>
        <w:rPr>
          <w:rFonts w:ascii="Times New Roman" w:hAnsi="Times New Roman"/>
          <w:sz w:val="28"/>
          <w:szCs w:val="28"/>
        </w:rPr>
        <w:t xml:space="preserve"> закон</w:t>
      </w:r>
      <w:r>
        <w:rPr>
          <w:rFonts w:ascii="Times New Roman" w:hAnsi="Times New Roman"/>
          <w:sz w:val="28"/>
          <w:szCs w:val="28"/>
        </w:rPr>
        <w:t xml:space="preserve">а</w:t>
      </w:r>
      <w:r>
        <w:rPr>
          <w:rFonts w:ascii="Times New Roman" w:hAnsi="Times New Roman"/>
          <w:sz w:val="28"/>
          <w:szCs w:val="28"/>
        </w:rPr>
        <w:t xml:space="preserve"> от 27 июня 2011 г</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Pr>
          <w:rFonts w:ascii="Times New Roman" w:hAnsi="Times New Roman"/>
          <w:sz w:val="28"/>
          <w:szCs w:val="28"/>
        </w:rPr>
        <w:t xml:space="preserve">средство и (или) спосо</w:t>
      </w:r>
      <w:r>
        <w:rPr>
          <w:rFonts w:ascii="Times New Roman" w:hAnsi="Times New Roman"/>
          <w:sz w:val="28"/>
          <w:szCs w:val="28"/>
        </w:rPr>
        <w:t xml:space="preserve">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w:t>
      </w:r>
      <w:r>
        <w:rPr>
          <w:rFonts w:ascii="Times New Roman" w:hAnsi="Times New Roman"/>
          <w:sz w:val="28"/>
          <w:szCs w:val="28"/>
        </w:rPr>
        <w:t xml:space="preserve">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 xml:space="preserve">.</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В </w:t>
      </w:r>
      <w:r>
        <w:rPr>
          <w:rFonts w:ascii="Times New Roman" w:hAnsi="Times New Roman"/>
          <w:sz w:val="28"/>
          <w:szCs w:val="28"/>
        </w:rPr>
        <w:t xml:space="preserve">применимой </w:t>
      </w:r>
      <w:r>
        <w:rPr>
          <w:rFonts w:ascii="Times New Roman" w:hAnsi="Times New Roman"/>
          <w:sz w:val="28"/>
          <w:szCs w:val="28"/>
        </w:rPr>
        <w:t xml:space="preserve">информации, представляемой ФНС России</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могут указываться</w:t>
      </w:r>
      <w:r>
        <w:rPr>
          <w:rFonts w:ascii="Times New Roman" w:hAnsi="Times New Roman"/>
          <w:sz w:val="28"/>
          <w:szCs w:val="28"/>
        </w:rPr>
        <w:t xml:space="preserve"> </w:t>
      </w:r>
      <w:r>
        <w:rPr>
          <w:rFonts w:ascii="Times New Roman" w:hAnsi="Times New Roman"/>
          <w:sz w:val="28"/>
          <w:szCs w:val="28"/>
        </w:rPr>
        <w:t xml:space="preserve">электронные средства платежа</w:t>
      </w:r>
      <w:r>
        <w:rPr>
          <w:rFonts w:ascii="Times New Roman" w:hAnsi="Times New Roman"/>
          <w:sz w:val="28"/>
          <w:szCs w:val="28"/>
        </w:rPr>
        <w:t xml:space="preserve"> </w:t>
      </w:r>
      <w:r>
        <w:rPr>
          <w:rFonts w:ascii="Times New Roman" w:hAnsi="Times New Roman"/>
          <w:sz w:val="28"/>
          <w:szCs w:val="28"/>
        </w:rPr>
        <w:t xml:space="preserve">(ЭСП)</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но это не требует их отражения в разделе 4 справки.</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b/>
          <w:sz w:val="28"/>
          <w:szCs w:val="28"/>
        </w:rPr>
        <w:t xml:space="preserve">Отзыв лицензии у кредитной организации </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r>
        <w:rPr>
          <w:rFonts w:ascii="Times New Roman" w:hAnsi="Times New Roman"/>
          <w:sz w:val="28"/>
          <w:szCs w:val="28"/>
        </w:rPr>
      </w:r>
    </w:p>
    <w:p>
      <w:pPr>
        <w:pStyle w:val="967"/>
        <w:ind w:left="0" w:firstLine="567"/>
        <w:rPr>
          <w:rFonts w:ascii="Times New Roman" w:hAnsi="Times New Roman"/>
          <w:b/>
          <w:sz w:val="28"/>
          <w:szCs w:val="28"/>
        </w:rPr>
      </w:pPr>
      <w:r>
        <w:rPr>
          <w:rFonts w:ascii="Times New Roman" w:hAnsi="Times New Roman"/>
          <w:b/>
          <w:sz w:val="28"/>
          <w:szCs w:val="28"/>
        </w:rPr>
        <w:t xml:space="preserve">Ликвидация кредитной организации</w:t>
      </w:r>
      <w:r>
        <w:rPr>
          <w:rFonts w:ascii="Times New Roman" w:hAnsi="Times New Roman"/>
          <w:b/>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Ликвидация </w:t>
      </w:r>
      <w:r>
        <w:rPr>
          <w:rFonts w:ascii="Times New Roman" w:hAnsi="Times New Roman"/>
          <w:sz w:val="28"/>
          <w:szCs w:val="28"/>
        </w:rPr>
        <w:t xml:space="preserve">кредитной организации свидетельствует о закрытии счета</w:t>
      </w:r>
      <w:r>
        <w:rPr>
          <w:rFonts w:ascii="Times New Roman" w:hAnsi="Times New Roman"/>
          <w:sz w:val="28"/>
          <w:szCs w:val="28"/>
        </w:rPr>
        <w:t xml:space="preserve"> в данной кредитной организации</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r>
    </w:p>
    <w:p>
      <w:pPr>
        <w:pStyle w:val="967"/>
        <w:ind w:left="0" w:firstLine="567"/>
        <w:widowControl w:val="off"/>
        <w:rPr>
          <w:rFonts w:ascii="Times New Roman" w:hAnsi="Times New Roman"/>
          <w:sz w:val="28"/>
          <w:szCs w:val="28"/>
        </w:rPr>
      </w:pPr>
      <w:r>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Pr>
          <w:rFonts w:ascii="Times New Roman" w:hAnsi="Times New Roman"/>
          <w:sz w:val="28"/>
          <w:szCs w:val="28"/>
        </w:rPr>
        <w:t xml:space="preserve">по результатам</w:t>
      </w:r>
      <w:r>
        <w:rPr>
          <w:rFonts w:ascii="Times New Roman" w:hAnsi="Times New Roman"/>
          <w:sz w:val="28"/>
          <w:szCs w:val="28"/>
        </w:rPr>
        <w:t xml:space="preserve"> реорганизации, в рамках Указания Банка России № 5798-У.</w:t>
      </w:r>
      <w:r>
        <w:rPr>
          <w:rFonts w:ascii="Times New Roman" w:hAnsi="Times New Roman"/>
          <w:sz w:val="28"/>
          <w:szCs w:val="28"/>
        </w:rPr>
      </w:r>
    </w:p>
    <w:p>
      <w:pPr>
        <w:pStyle w:val="967"/>
        <w:ind w:left="0" w:firstLine="567"/>
        <w:widowControl w:val="off"/>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ind w:firstLine="0"/>
        <w:jc w:val="center"/>
        <w:rPr>
          <w:rFonts w:ascii="Times New Roman" w:hAnsi="Times New Roman"/>
          <w:b/>
          <w:sz w:val="28"/>
          <w:szCs w:val="28"/>
        </w:rPr>
      </w:pPr>
      <w:r>
        <w:rPr>
          <w:rFonts w:ascii="Times New Roman" w:hAnsi="Times New Roman"/>
          <w:b/>
          <w:sz w:val="28"/>
          <w:szCs w:val="28"/>
        </w:rPr>
        <w:t xml:space="preserve">РАЗДЕЛ 5. СВЕДЕНИЯ О ЦЕННЫХ БУМАГАХ</w:t>
      </w:r>
      <w:r>
        <w:rPr>
          <w:rFonts w:ascii="Times New Roman" w:hAnsi="Times New Roman"/>
          <w:b/>
          <w:sz w:val="28"/>
          <w:szCs w:val="28"/>
        </w:rPr>
      </w:r>
    </w:p>
    <w:p>
      <w:pPr>
        <w:ind w:firstLine="851"/>
        <w:jc w:val="center"/>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Pr>
          <w:rFonts w:ascii="Times New Roman" w:hAnsi="Times New Roman"/>
          <w:sz w:val="28"/>
          <w:szCs w:val="28"/>
        </w:rPr>
        <w:t xml:space="preserve">ных бумаг указывается в разделе </w:t>
      </w:r>
      <w:r>
        <w:rPr>
          <w:rFonts w:ascii="Times New Roman" w:hAnsi="Times New Roman"/>
          <w:sz w:val="28"/>
          <w:szCs w:val="28"/>
        </w:rPr>
        <w:t xml:space="preserve">1 справки (строка </w:t>
      </w:r>
      <w:r>
        <w:rPr>
          <w:rFonts w:ascii="Times New Roman" w:hAnsi="Times New Roman"/>
          <w:b/>
          <w:sz w:val="28"/>
        </w:rPr>
        <w:t xml:space="preserve">"Доход от ценных бумаг и долей участия в коммерческих организациях"</w:t>
      </w:r>
      <w:r>
        <w:rPr>
          <w:rFonts w:ascii="Times New Roman" w:hAnsi="Times New Roman"/>
          <w:sz w:val="28"/>
          <w:szCs w:val="28"/>
        </w:rPr>
        <w:t xml:space="preserve">).</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К ценным бумагам относятся акция, вексель, закладная, инвестиционный пай паевого инвес</w:t>
      </w:r>
      <w:r>
        <w:rPr>
          <w:rFonts w:ascii="Times New Roman" w:hAnsi="Times New Roman"/>
          <w:sz w:val="28"/>
          <w:szCs w:val="28"/>
        </w:rPr>
        <w:t xml:space="preserve">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Государственный сертификат на материнский (семейный) капитал не является ценной бумагой и не подлежит указанию в разделе 5 справки.</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w:t>
      </w:r>
      <w:r>
        <w:rPr>
          <w:rFonts w:ascii="Times New Roman" w:hAnsi="Times New Roman"/>
          <w:sz w:val="28"/>
          <w:szCs w:val="28"/>
        </w:rPr>
        <w:t xml:space="preserve">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В соответствии с пунктом 1 статьи 1012 Гражданского коде</w:t>
      </w:r>
      <w:r>
        <w:rPr>
          <w:rFonts w:ascii="Times New Roman" w:hAnsi="Times New Roman"/>
          <w:sz w:val="28"/>
          <w:szCs w:val="28"/>
        </w:rPr>
        <w:t xml:space="preserve">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Ценные бумаги с неоднородными признаками (например, разные номинальные стоимости ценных бумаг, обыкновенные и привилегированные акции одного </w:t>
      </w:r>
      <w:r>
        <w:rPr>
          <w:rFonts w:ascii="Times New Roman" w:hAnsi="Times New Roman"/>
          <w:sz w:val="28"/>
          <w:szCs w:val="28"/>
        </w:rPr>
        <w:t xml:space="preserve">эмитента, разная стоимость приобретения (возмездная, безвозмездная) и т.д.) следует отражать в разных строках.</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Отдельная информация, необходимая для заполнения раздела 5 справки, может быть получена в ра</w:t>
      </w:r>
      <w:r>
        <w:rPr>
          <w:rFonts w:ascii="Times New Roman" w:hAnsi="Times New Roman"/>
          <w:sz w:val="28"/>
          <w:szCs w:val="28"/>
        </w:rPr>
        <w:t xml:space="preserve">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w:t>
      </w:r>
      <w:r>
        <w:rPr>
          <w:rFonts w:ascii="Times New Roman" w:hAnsi="Times New Roman"/>
          <w:sz w:val="28"/>
          <w:szCs w:val="28"/>
        </w:rPr>
        <w:t xml:space="preserve">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r>
        <w:rPr>
          <w:rFonts w:ascii="Times New Roman" w:hAnsi="Times New Roman"/>
          <w:sz w:val="28"/>
          <w:szCs w:val="28"/>
        </w:rPr>
      </w:r>
    </w:p>
    <w:p>
      <w:pPr>
        <w:ind w:firstLine="567"/>
        <w:rPr>
          <w:rFonts w:ascii="Times New Roman" w:hAnsi="Times New Roman"/>
          <w:b/>
          <w:sz w:val="28"/>
          <w:szCs w:val="28"/>
        </w:rPr>
      </w:pPr>
      <w:r>
        <w:rPr>
          <w:rFonts w:ascii="Times New Roman" w:hAnsi="Times New Roman"/>
          <w:b/>
          <w:sz w:val="28"/>
          <w:szCs w:val="28"/>
        </w:rPr>
        <w:t xml:space="preserve">Подраздел 5.1. Акции и иное участие в коммерческих организациях и фондах </w:t>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соответствии с Федеральным законом от 22</w:t>
      </w:r>
      <w:r>
        <w:rPr>
          <w:rFonts w:ascii="Times New Roman" w:hAnsi="Times New Roman"/>
          <w:sz w:val="28"/>
          <w:szCs w:val="28"/>
        </w:rPr>
        <w:t xml:space="preserve"> апреля 1996 </w:t>
      </w:r>
      <w:r>
        <w:rPr>
          <w:rFonts w:ascii="Times New Roman" w:hAnsi="Times New Roman"/>
          <w:sz w:val="28"/>
          <w:szCs w:val="28"/>
        </w:rPr>
        <w:t xml:space="preserve">г. </w:t>
      </w:r>
      <w:r>
        <w:rPr>
          <w:rFonts w:ascii="Times New Roman" w:hAnsi="Times New Roman"/>
          <w:sz w:val="28"/>
          <w:szCs w:val="28"/>
        </w:rPr>
        <w:t xml:space="preserve">№ </w:t>
      </w:r>
      <w:r>
        <w:rPr>
          <w:rFonts w:ascii="Times New Roman" w:hAnsi="Times New Roman"/>
          <w:sz w:val="28"/>
          <w:szCs w:val="28"/>
        </w:rPr>
        <w:t xml:space="preserve">39-ФЗ "О рынке ценных бумаг" акция – это эмиссионная ценная бумаг</w:t>
      </w:r>
      <w:r>
        <w:rPr>
          <w:rFonts w:ascii="Times New Roman" w:hAnsi="Times New Roman"/>
          <w:sz w:val="28"/>
          <w:szCs w:val="28"/>
        </w:rPr>
        <w:t xml:space="preserve">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 xml:space="preserve">"Наименование и организационно-правовая форма организации</w:t>
      </w:r>
      <w:r>
        <w:rPr>
          <w:rFonts w:ascii="Times New Roman" w:hAnsi="Times New Roman"/>
          <w:b/>
          <w:sz w:val="28"/>
        </w:rPr>
        <w:t xml:space="preserve">"</w:t>
      </w:r>
      <w:r>
        <w:rPr>
          <w:rFonts w:ascii="Times New Roman" w:hAnsi="Times New Roman"/>
          <w:sz w:val="28"/>
          <w:szCs w:val="28"/>
        </w:rPr>
        <w:t xml:space="preserve"> указы</w:t>
      </w:r>
      <w:r>
        <w:rPr>
          <w:rFonts w:ascii="Times New Roman" w:hAnsi="Times New Roman"/>
          <w:sz w:val="28"/>
          <w:szCs w:val="28"/>
        </w:rPr>
        <w:t xml:space="preserve">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r>
        <w:rPr>
          <w:rFonts w:ascii="Times New Roman" w:hAnsi="Times New Roman"/>
          <w:sz w:val="28"/>
          <w:szCs w:val="28"/>
        </w:rPr>
      </w:r>
    </w:p>
    <w:p>
      <w:pPr>
        <w:ind w:firstLine="567"/>
        <w:tabs>
          <w:tab w:val="left" w:pos="426" w:leader="none"/>
        </w:tabs>
        <w:rPr>
          <w:rFonts w:ascii="Times New Roman" w:hAnsi="Times New Roman"/>
          <w:sz w:val="28"/>
          <w:szCs w:val="28"/>
        </w:rPr>
      </w:pPr>
      <w:r>
        <w:rPr>
          <w:rFonts w:ascii="Times New Roman" w:hAnsi="Times New Roman"/>
          <w:sz w:val="28"/>
          <w:szCs w:val="28"/>
        </w:rPr>
        <w:t xml:space="preserve">В случае если служащий (работник), его супруг (супруга) и (или) </w:t>
      </w:r>
      <w:r>
        <w:rPr>
          <w:rFonts w:ascii="Times New Roman" w:hAnsi="Times New Roman"/>
          <w:sz w:val="28"/>
          <w:szCs w:val="28"/>
        </w:rPr>
        <w:t xml:space="preserve">несовершеннолетние дети являются учредителем коммерческой организации, то данную информацию также необходимо отразить.</w:t>
      </w:r>
      <w:bookmarkStart w:id="4" w:name="Par619"/>
      <w:r/>
      <w:bookmarkEnd w:id="4"/>
      <w:r>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Местонахождени</w:t>
      </w:r>
      <w:r>
        <w:rPr>
          <w:rFonts w:ascii="Times New Roman" w:hAnsi="Times New Roman"/>
          <w:b/>
          <w:sz w:val="28"/>
          <w:szCs w:val="28"/>
        </w:rPr>
        <w:t xml:space="preserve">е организации (адрес)</w:t>
      </w:r>
      <w:r>
        <w:rPr>
          <w:rFonts w:ascii="Times New Roman" w:hAnsi="Times New Roman"/>
          <w:b/>
          <w:sz w:val="28"/>
        </w:rPr>
        <w:t xml:space="preserve">"</w:t>
      </w:r>
      <w:r>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w:t>
      </w:r>
      <w:r>
        <w:rPr>
          <w:rFonts w:ascii="Times New Roman" w:hAnsi="Times New Roman"/>
          <w:sz w:val="28"/>
          <w:szCs w:val="28"/>
        </w:rPr>
        <w:t xml:space="preserve">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Pr>
          <w:rFonts w:ascii="Times New Roman" w:hAnsi="Times New Roman"/>
          <w:sz w:val="28"/>
          <w:szCs w:val="28"/>
        </w:rPr>
        <w:t xml:space="preserve">, в соответствии с применимыми документами (без произвольной транслитерации)</w:t>
      </w:r>
      <w:r>
        <w:rPr>
          <w:rFonts w:ascii="Times New Roman" w:hAnsi="Times New Roman"/>
          <w:sz w:val="28"/>
          <w:szCs w:val="28"/>
        </w:rPr>
        <w:t xml:space="preserve">.</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b/>
          <w:sz w:val="28"/>
          <w:szCs w:val="28"/>
        </w:rPr>
        <w:t xml:space="preserve">Уставный капитал</w:t>
      </w:r>
      <w:r>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Pr>
          <w:rFonts w:ascii="Times New Roman" w:hAnsi="Times New Roman"/>
          <w:sz w:val="28"/>
          <w:szCs w:val="28"/>
        </w:rPr>
        <w:t xml:space="preserve">указывается в рублях по курсу Банка России на отчетную дату</w:t>
      </w:r>
      <w:r>
        <w:rPr>
          <w:rFonts w:ascii="Times New Roman" w:hAnsi="Times New Roman"/>
          <w:sz w:val="28"/>
          <w:szCs w:val="28"/>
        </w:rPr>
        <w:t xml:space="preserve"> </w:t>
      </w:r>
      <w:r>
        <w:rPr>
          <w:rFonts w:ascii="Times New Roman" w:hAnsi="Times New Roman" w:eastAsia="Times New Roman"/>
          <w:sz w:val="28"/>
          <w:szCs w:val="28"/>
          <w:lang w:eastAsia="ru-RU"/>
        </w:rPr>
        <w:t xml:space="preserve">(с учетом </w:t>
      </w:r>
      <w:r>
        <w:rPr>
          <w:rFonts w:ascii="Times New Roman" w:hAnsi="Times New Roman" w:eastAsia="Times New Roman"/>
          <w:sz w:val="28"/>
          <w:szCs w:val="28"/>
          <w:lang w:eastAsia="ru-RU"/>
        </w:rPr>
        <w:t xml:space="preserve">положений </w:t>
      </w:r>
      <w:r>
        <w:rPr>
          <w:rFonts w:ascii="Times New Roman" w:hAnsi="Times New Roman"/>
          <w:sz w:val="28"/>
        </w:rPr>
        <w:t xml:space="preserve">пункта </w:t>
      </w:r>
      <w:r>
        <w:rPr>
          <w:rFonts w:ascii="Times New Roman" w:hAnsi="Times New Roman" w:eastAsia="Times New Roman"/>
          <w:sz w:val="28"/>
          <w:szCs w:val="28"/>
          <w:lang w:eastAsia="ru-RU"/>
        </w:rPr>
        <w:t xml:space="preserve">5</w:t>
      </w:r>
      <w:r>
        <w:rPr>
          <w:rFonts w:ascii="Times New Roman" w:hAnsi="Times New Roman" w:eastAsia="Times New Roman"/>
          <w:sz w:val="28"/>
          <w:szCs w:val="28"/>
          <w:lang w:eastAsia="ru-RU"/>
        </w:rPr>
        <w:t xml:space="preserve">4</w:t>
      </w:r>
      <w:r>
        <w:rPr>
          <w:rFonts w:ascii="Times New Roman" w:hAnsi="Times New Roman"/>
          <w:sz w:val="28"/>
        </w:rPr>
        <w:t xml:space="preserve"> настоящих Методических рекомендаций</w:t>
      </w:r>
      <w:r>
        <w:rPr>
          <w:rFonts w:ascii="Times New Roman" w:hAnsi="Times New Roman" w:eastAsia="Times New Roman"/>
          <w:sz w:val="28"/>
          <w:szCs w:val="28"/>
          <w:lang w:eastAsia="ru-RU"/>
        </w:rPr>
        <w:t xml:space="preserve">)</w:t>
      </w:r>
      <w:r>
        <w:rPr>
          <w:rFonts w:ascii="Times New Roman" w:hAnsi="Times New Roman"/>
          <w:sz w:val="28"/>
          <w:szCs w:val="28"/>
        </w:rPr>
        <w:t xml:space="preserve">. </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Если законодательством не предусмотрено формирование уставного капитала, то указывается "0 руб.".</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bookmarkStart w:id="5" w:name="Par620"/>
      <w:r/>
      <w:bookmarkEnd w:id="5"/>
      <w:r>
        <w:rPr>
          <w:rFonts w:ascii="Times New Roman" w:hAnsi="Times New Roman"/>
          <w:b/>
          <w:sz w:val="28"/>
          <w:szCs w:val="28"/>
        </w:rPr>
        <w:t xml:space="preserve">Доля участия </w:t>
      </w:r>
      <w:r>
        <w:rPr>
          <w:rFonts w:ascii="Times New Roman" w:hAnsi="Times New Roman"/>
          <w:sz w:val="28"/>
          <w:szCs w:val="28"/>
        </w:rPr>
        <w:t xml:space="preserve">выражается в процентах от уставного капитала. Для акционерных обществ указываются также номинальная стоимость и количество акций.</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СПО "Справки БК" предусмотрена графа </w:t>
      </w:r>
      <w:r>
        <w:rPr>
          <w:rFonts w:ascii="Times New Roman" w:hAnsi="Times New Roman"/>
          <w:b/>
          <w:sz w:val="28"/>
        </w:rPr>
        <w:t xml:space="preserve">"Общая стоимость</w:t>
      </w:r>
      <w:r>
        <w:rPr>
          <w:rFonts w:ascii="Times New Roman" w:hAnsi="Times New Roman"/>
          <w:b/>
          <w:sz w:val="28"/>
          <w:szCs w:val="28"/>
        </w:rPr>
        <w:t xml:space="preserve"> (руб.)</w:t>
      </w:r>
      <w:r>
        <w:rPr>
          <w:rFonts w:ascii="Times New Roman" w:hAnsi="Times New Roman"/>
          <w:b/>
          <w:sz w:val="28"/>
          <w:szCs w:val="28"/>
        </w:rPr>
        <w:t xml:space="preserve">"</w:t>
      </w:r>
      <w:r>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Для</w:t>
      </w:r>
      <w:r>
        <w:rPr>
          <w:rFonts w:ascii="Times New Roman" w:hAnsi="Times New Roman"/>
          <w:sz w:val="28"/>
          <w:szCs w:val="28"/>
        </w:rPr>
        <w:t xml:space="preserve"> </w:t>
      </w:r>
      <w:r>
        <w:rPr>
          <w:rFonts w:ascii="Times New Roman" w:hAnsi="Times New Roman"/>
          <w:sz w:val="28"/>
          <w:szCs w:val="28"/>
        </w:rPr>
        <w:t xml:space="preserve">значений</w:t>
      </w:r>
      <w:r>
        <w:rPr>
          <w:rFonts w:ascii="Times New Roman" w:hAnsi="Times New Roman"/>
          <w:sz w:val="28"/>
          <w:szCs w:val="28"/>
        </w:rPr>
        <w:t xml:space="preserve">, выраженных в иностранной валюте, стоимость указывается в рублях по курсу Банка России на отчетную дату</w:t>
      </w:r>
      <w:r>
        <w:rPr>
          <w:rFonts w:ascii="Times New Roman" w:hAnsi="Times New Roman"/>
          <w:sz w:val="28"/>
          <w:szCs w:val="28"/>
        </w:rPr>
        <w:t xml:space="preserve"> </w:t>
      </w:r>
      <w:r>
        <w:rPr>
          <w:rFonts w:ascii="Times New Roman" w:hAnsi="Times New Roman" w:eastAsia="Times New Roman"/>
          <w:sz w:val="28"/>
          <w:szCs w:val="28"/>
          <w:lang w:eastAsia="ru-RU"/>
        </w:rPr>
        <w:t xml:space="preserve">(с учетом </w:t>
      </w:r>
      <w:r>
        <w:rPr>
          <w:rFonts w:ascii="Times New Roman" w:hAnsi="Times New Roman" w:eastAsia="Times New Roman"/>
          <w:sz w:val="28"/>
          <w:szCs w:val="28"/>
          <w:lang w:eastAsia="ru-RU"/>
        </w:rPr>
        <w:t xml:space="preserve">положений </w:t>
      </w:r>
      <w:r>
        <w:rPr>
          <w:rFonts w:ascii="Times New Roman" w:hAnsi="Times New Roman"/>
          <w:sz w:val="28"/>
        </w:rPr>
        <w:t xml:space="preserve">пункта </w:t>
      </w:r>
      <w:r>
        <w:rPr>
          <w:rFonts w:ascii="Times New Roman" w:hAnsi="Times New Roman" w:eastAsia="Times New Roman"/>
          <w:sz w:val="28"/>
          <w:szCs w:val="28"/>
          <w:lang w:eastAsia="ru-RU"/>
        </w:rPr>
        <w:t xml:space="preserve">54</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eastAsia="Times New Roman"/>
          <w:sz w:val="28"/>
          <w:szCs w:val="28"/>
          <w:lang w:eastAsia="ru-RU"/>
        </w:rPr>
        <w:t xml:space="preserve">)</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Pr>
          <w:rFonts w:ascii="Times New Roman" w:hAnsi="Times New Roman"/>
          <w:sz w:val="28"/>
          <w:szCs w:val="28"/>
        </w:rPr>
        <w:t xml:space="preserve">атически включена в итоговую сумму по разделу 5 справки.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Основание участия</w:t>
      </w:r>
      <w:r>
        <w:rPr>
          <w:rFonts w:ascii="Times New Roman" w:hAnsi="Times New Roman"/>
          <w:b/>
          <w:sz w:val="28"/>
        </w:rPr>
        <w:t xml:space="preserve">"</w:t>
      </w:r>
      <w:r>
        <w:rPr>
          <w:rFonts w:ascii="Times New Roman" w:hAnsi="Times New Roman"/>
          <w:sz w:val="28"/>
          <w:szCs w:val="28"/>
        </w:rPr>
        <w:t xml:space="preserve"> указывается основание приобретения д</w:t>
      </w:r>
      <w:r>
        <w:rPr>
          <w:rFonts w:ascii="Times New Roman" w:hAnsi="Times New Roman"/>
          <w:sz w:val="28"/>
          <w:szCs w:val="28"/>
        </w:rPr>
        <w:t xml:space="preserve">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w:t>
      </w:r>
      <w:r>
        <w:rPr>
          <w:rFonts w:ascii="Times New Roman" w:hAnsi="Times New Roman"/>
          <w:sz w:val="28"/>
          <w:szCs w:val="28"/>
        </w:rPr>
        <w:t xml:space="preserve">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w:t>
      </w:r>
      <w:r>
        <w:rPr>
          <w:rFonts w:ascii="Times New Roman" w:hAnsi="Times New Roman"/>
          <w:sz w:val="28"/>
          <w:szCs w:val="28"/>
        </w:rPr>
        <w:t xml:space="preserve">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Pr>
          <w:rFonts w:ascii="Times New Roman" w:hAnsi="Times New Roman"/>
          <w:b/>
          <w:sz w:val="28"/>
        </w:rPr>
        <w:t xml:space="preserve">"</w:t>
      </w:r>
      <w:r>
        <w:rPr>
          <w:rFonts w:ascii="Times New Roman" w:hAnsi="Times New Roman"/>
          <w:b/>
          <w:sz w:val="28"/>
          <w:szCs w:val="28"/>
        </w:rPr>
        <w:t xml:space="preserve">Основание участия</w:t>
      </w:r>
      <w:r>
        <w:rPr>
          <w:rFonts w:ascii="Times New Roman" w:hAnsi="Times New Roman"/>
          <w:b/>
          <w:sz w:val="28"/>
        </w:rPr>
        <w:t xml:space="preserve">"</w:t>
      </w:r>
      <w:r>
        <w:rPr>
          <w:rFonts w:ascii="Times New Roman" w:hAnsi="Times New Roman"/>
          <w:sz w:val="28"/>
          <w:szCs w:val="28"/>
        </w:rPr>
        <w:t xml:space="preserve"> указывается "приобретено на организованных торгах", а также указывается </w:t>
      </w:r>
      <w:r>
        <w:rPr>
          <w:rFonts w:ascii="Times New Roman" w:hAnsi="Times New Roman"/>
          <w:sz w:val="28"/>
          <w:szCs w:val="28"/>
        </w:rPr>
        <w:t xml:space="preserve">год </w:t>
      </w:r>
      <w:r>
        <w:rPr>
          <w:rFonts w:ascii="Times New Roman" w:hAnsi="Times New Roman"/>
          <w:sz w:val="28"/>
          <w:szCs w:val="28"/>
        </w:rPr>
        <w:t xml:space="preserve">приобретения.</w:t>
      </w:r>
      <w:r>
        <w:rPr>
          <w:rFonts w:ascii="Times New Roman" w:hAnsi="Times New Roman"/>
          <w:sz w:val="28"/>
          <w:szCs w:val="28"/>
        </w:rPr>
      </w:r>
    </w:p>
    <w:p>
      <w:pPr>
        <w:pStyle w:val="967"/>
        <w:ind w:left="567" w:firstLine="0"/>
        <w:rPr>
          <w:rFonts w:ascii="Times New Roman" w:hAnsi="Times New Roman"/>
          <w:b/>
          <w:sz w:val="28"/>
          <w:szCs w:val="28"/>
        </w:rPr>
      </w:pPr>
      <w:r>
        <w:rPr>
          <w:rFonts w:ascii="Times New Roman" w:hAnsi="Times New Roman"/>
          <w:b/>
          <w:sz w:val="28"/>
          <w:szCs w:val="28"/>
        </w:rPr>
        <w:t xml:space="preserve">Подраздел 5.2. Иные ценные бумаги</w:t>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подразделе 5.2 раздела 5 справки указываются все ценные бумаги по видам (облигации, векселя и другие), за исключением акций, указанных в подразделе</w:t>
      </w:r>
      <w:r>
        <w:rPr>
          <w:rFonts w:ascii="Times New Roman" w:hAnsi="Times New Roman"/>
          <w:sz w:val="28"/>
          <w:szCs w:val="28"/>
        </w:rPr>
        <w:t xml:space="preserve"> </w:t>
      </w:r>
      <w:r>
        <w:rPr>
          <w:rFonts w:ascii="Times New Roman" w:hAnsi="Times New Roman"/>
          <w:sz w:val="28"/>
          <w:szCs w:val="28"/>
        </w:rPr>
        <w:t xml:space="preserve">5.1 раздела 5 справки.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Номинальная величина обязательства</w:t>
      </w:r>
      <w:r>
        <w:rPr>
          <w:rFonts w:ascii="Times New Roman" w:hAnsi="Times New Roman"/>
          <w:b/>
          <w:sz w:val="28"/>
          <w:szCs w:val="28"/>
        </w:rPr>
        <w:t xml:space="preserve"> (руб.)</w:t>
      </w:r>
      <w:r>
        <w:rPr>
          <w:rFonts w:ascii="Times New Roman" w:hAnsi="Times New Roman"/>
          <w:b/>
          <w:sz w:val="28"/>
          <w:szCs w:val="28"/>
        </w:rPr>
        <w:t xml:space="preserve">"</w:t>
      </w:r>
      <w:r>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w:t>
      </w:r>
      <w:r>
        <w:rPr>
          <w:rFonts w:ascii="Times New Roman" w:hAnsi="Times New Roman"/>
          <w:sz w:val="28"/>
          <w:szCs w:val="28"/>
        </w:rPr>
        <w:t xml:space="preserve">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Амортизация облигации, </w:t>
      </w:r>
      <w:r>
        <w:rPr>
          <w:rFonts w:ascii="Times New Roman" w:hAnsi="Times New Roman"/>
          <w:sz w:val="28"/>
          <w:szCs w:val="28"/>
        </w:rPr>
        <w:t xml:space="preserve">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Общая стоимость</w:t>
      </w:r>
      <w:r>
        <w:rPr>
          <w:rFonts w:ascii="Times New Roman" w:hAnsi="Times New Roman"/>
          <w:b/>
          <w:sz w:val="28"/>
          <w:szCs w:val="28"/>
        </w:rPr>
        <w:t xml:space="preserve"> (руб.)</w:t>
      </w:r>
      <w:r>
        <w:rPr>
          <w:rFonts w:ascii="Times New Roman" w:hAnsi="Times New Roman"/>
          <w:b/>
          <w:sz w:val="28"/>
          <w:szCs w:val="28"/>
        </w:rPr>
        <w:t xml:space="preserve">"</w:t>
      </w:r>
      <w:r>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w:t>
      </w:r>
      <w:r>
        <w:rPr>
          <w:rFonts w:ascii="Times New Roman" w:hAnsi="Times New Roman"/>
          <w:sz w:val="28"/>
          <w:szCs w:val="28"/>
        </w:rPr>
        <w:t xml:space="preserve">"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Для </w:t>
      </w:r>
      <w:r>
        <w:rPr>
          <w:rFonts w:ascii="Times New Roman" w:hAnsi="Times New Roman"/>
          <w:sz w:val="28"/>
          <w:szCs w:val="28"/>
        </w:rPr>
        <w:t xml:space="preserve">значений</w:t>
      </w:r>
      <w:r>
        <w:rPr>
          <w:rFonts w:ascii="Times New Roman" w:hAnsi="Times New Roman"/>
          <w:sz w:val="28"/>
          <w:szCs w:val="28"/>
        </w:rPr>
        <w:t xml:space="preserve">, выраженных в иностранной валюте, стоимость указывается в рублях по курсу Банка России на отчетную дату</w:t>
      </w:r>
      <w:r>
        <w:rPr>
          <w:rFonts w:ascii="Times New Roman" w:hAnsi="Times New Roman"/>
          <w:sz w:val="28"/>
          <w:szCs w:val="28"/>
        </w:rPr>
        <w:t xml:space="preserve"> </w:t>
      </w:r>
      <w:r>
        <w:rPr>
          <w:rFonts w:ascii="Times New Roman" w:hAnsi="Times New Roman" w:eastAsia="Times New Roman"/>
          <w:sz w:val="28"/>
          <w:szCs w:val="28"/>
          <w:lang w:eastAsia="ru-RU"/>
        </w:rPr>
        <w:t xml:space="preserve">(с учетом </w:t>
      </w:r>
      <w:r>
        <w:rPr>
          <w:rFonts w:ascii="Times New Roman" w:hAnsi="Times New Roman" w:eastAsia="Times New Roman"/>
          <w:sz w:val="28"/>
          <w:szCs w:val="28"/>
          <w:lang w:eastAsia="ru-RU"/>
        </w:rPr>
        <w:t xml:space="preserve">положений </w:t>
      </w:r>
      <w:r>
        <w:rPr>
          <w:rFonts w:ascii="Times New Roman" w:hAnsi="Times New Roman"/>
          <w:sz w:val="28"/>
        </w:rPr>
        <w:t xml:space="preserve">пункта </w:t>
      </w:r>
      <w:r>
        <w:rPr>
          <w:rFonts w:ascii="Times New Roman" w:hAnsi="Times New Roman" w:eastAsia="Times New Roman"/>
          <w:sz w:val="28"/>
          <w:szCs w:val="28"/>
          <w:lang w:eastAsia="ru-RU"/>
        </w:rPr>
        <w:t xml:space="preserve">54</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eastAsia="Times New Roman"/>
          <w:sz w:val="28"/>
          <w:szCs w:val="28"/>
          <w:lang w:eastAsia="ru-RU"/>
        </w:rPr>
        <w:t xml:space="preserve">)</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r>
    </w:p>
    <w:p>
      <w:pPr>
        <w:pStyle w:val="967"/>
        <w:numPr>
          <w:ilvl w:val="0"/>
          <w:numId w:val="1"/>
        </w:numPr>
        <w:ind w:left="0" w:firstLine="567"/>
        <w:tabs>
          <w:tab w:val="left" w:pos="1418" w:leader="none"/>
        </w:tabs>
        <w:rPr>
          <w:rFonts w:ascii="Times New Roman" w:hAnsi="Times New Roman"/>
          <w:sz w:val="28"/>
          <w:szCs w:val="28"/>
        </w:rPr>
      </w:pPr>
      <w:r>
        <w:rPr>
          <w:rFonts w:ascii="Times New Roman" w:hAnsi="Times New Roman"/>
          <w:sz w:val="28"/>
          <w:szCs w:val="28"/>
        </w:rPr>
        <w:t xml:space="preserve">Следует обращать внимание, что в случае наличи</w:t>
      </w:r>
      <w:r>
        <w:rPr>
          <w:rFonts w:ascii="Times New Roman" w:hAnsi="Times New Roman"/>
          <w:sz w:val="28"/>
          <w:szCs w:val="28"/>
        </w:rPr>
        <w:t xml:space="preserve">я в общем имуществе паевого инвестиционного фонда</w:t>
      </w:r>
      <w:r>
        <w:rPr>
          <w:rFonts w:ascii="Times New Roman" w:hAnsi="Times New Roman"/>
          <w:sz w:val="28"/>
          <w:szCs w:val="28"/>
        </w:rPr>
        <w:t xml:space="preserve">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w:t>
      </w:r>
      <w:r>
        <w:rPr>
          <w:rFonts w:ascii="Times New Roman" w:hAnsi="Times New Roman"/>
          <w:sz w:val="28"/>
          <w:szCs w:val="28"/>
        </w:rPr>
        <w:t xml:space="preserve">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r>
        <w:rPr>
          <w:rFonts w:ascii="Times New Roman" w:hAnsi="Times New Roman"/>
          <w:sz w:val="28"/>
          <w:szCs w:val="28"/>
        </w:rPr>
      </w:r>
    </w:p>
    <w:p>
      <w:pPr>
        <w:pStyle w:val="967"/>
        <w:ind w:left="0" w:firstLine="567"/>
        <w:tabs>
          <w:tab w:val="left" w:pos="1418" w:leader="none"/>
        </w:tabs>
        <w:rPr>
          <w:rFonts w:ascii="Times New Roman" w:hAnsi="Times New Roman"/>
          <w:sz w:val="28"/>
          <w:szCs w:val="28"/>
        </w:rPr>
      </w:pPr>
      <w:r>
        <w:rPr>
          <w:rFonts w:ascii="Times New Roman" w:hAnsi="Times New Roman"/>
          <w:sz w:val="28"/>
          <w:szCs w:val="28"/>
        </w:rPr>
        <w:t xml:space="preserve">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Pr>
          <w:rFonts w:ascii="Times New Roman" w:hAnsi="Times New Roman"/>
          <w:sz w:val="28"/>
          <w:szCs w:val="28"/>
        </w:rPr>
        <w:t xml:space="preserve"> Минтруда России </w:t>
      </w:r>
      <w:r>
        <w:rPr>
          <w:rFonts w:ascii="Times New Roman" w:hAnsi="Times New Roman"/>
          <w:sz w:val="28"/>
          <w:szCs w:val="28"/>
        </w:rPr>
        <w:t xml:space="preserve">от 22 сентября 2022 г. № 28-7/10/В-12862</w:t>
      </w:r>
      <w:r>
        <w:rPr>
          <w:rFonts w:ascii="Times New Roman" w:hAnsi="Times New Roman"/>
          <w:sz w:val="28"/>
          <w:szCs w:val="28"/>
        </w:rPr>
        <w:t xml:space="preserve"> (</w:t>
      </w:r>
      <w:hyperlink r:id="rId40" w:tooltip="https://mintrud.gov.ru/ministry/programms/anticorruption/9/21" w:history="1">
        <w:r>
          <w:rPr>
            <w:rStyle w:val="987"/>
            <w:rFonts w:ascii="Times New Roman" w:hAnsi="Times New Roman"/>
            <w:sz w:val="28"/>
            <w:szCs w:val="28"/>
          </w:rPr>
          <w:t xml:space="preserve">https://mintrud.gov.ru/ministry/programms/anticorruption/9/21</w:t>
        </w:r>
      </w:hyperlink>
      <w:r>
        <w:rPr>
          <w:rFonts w:ascii="Times New Roman" w:hAnsi="Times New Roman"/>
          <w:sz w:val="28"/>
          <w:szCs w:val="28"/>
        </w:rPr>
        <w:t xml:space="preserve">).</w:t>
      </w:r>
      <w:r>
        <w:rPr>
          <w:rFonts w:ascii="Times New Roman" w:hAnsi="Times New Roman"/>
          <w:sz w:val="28"/>
          <w:szCs w:val="28"/>
        </w:rPr>
      </w:r>
    </w:p>
    <w:p>
      <w:pPr>
        <w:pStyle w:val="967"/>
        <w:ind w:left="0" w:firstLine="567"/>
        <w:tabs>
          <w:tab w:val="left" w:pos="1418" w:leader="none"/>
        </w:tabs>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ind w:firstLine="0"/>
        <w:jc w:val="center"/>
        <w:rPr>
          <w:rFonts w:ascii="Times New Roman" w:hAnsi="Times New Roman"/>
          <w:b/>
          <w:sz w:val="28"/>
          <w:szCs w:val="28"/>
        </w:rPr>
      </w:pPr>
      <w:r>
        <w:rPr>
          <w:rFonts w:ascii="Times New Roman" w:hAnsi="Times New Roman"/>
          <w:b/>
          <w:sz w:val="28"/>
          <w:szCs w:val="28"/>
        </w:rPr>
        <w:t xml:space="preserve">РАЗДЕЛ 6. СВЕДЕНИЯ ОБ ОБЯЗАТЕЛЬСТВАХ </w:t>
      </w:r>
      <w:r>
        <w:rPr>
          <w:rFonts w:ascii="Times New Roman" w:hAnsi="Times New Roman"/>
          <w:b/>
          <w:sz w:val="28"/>
          <w:szCs w:val="28"/>
        </w:rPr>
      </w:r>
    </w:p>
    <w:p>
      <w:pPr>
        <w:ind w:firstLine="0"/>
        <w:jc w:val="center"/>
        <w:rPr>
          <w:rFonts w:ascii="Times New Roman" w:hAnsi="Times New Roman"/>
          <w:b/>
          <w:sz w:val="28"/>
          <w:szCs w:val="28"/>
        </w:rPr>
      </w:pPr>
      <w:r>
        <w:rPr>
          <w:rFonts w:ascii="Times New Roman" w:hAnsi="Times New Roman"/>
          <w:b/>
          <w:sz w:val="28"/>
          <w:szCs w:val="28"/>
        </w:rPr>
        <w:t xml:space="preserve">ИМУЩЕСТВЕННОГО ХАРАКТЕРА</w:t>
      </w:r>
      <w:r>
        <w:rPr>
          <w:rFonts w:ascii="Times New Roman" w:hAnsi="Times New Roman"/>
          <w:b/>
          <w:sz w:val="28"/>
          <w:szCs w:val="28"/>
        </w:rPr>
      </w:r>
    </w:p>
    <w:p>
      <w:pPr>
        <w:ind w:firstLine="851"/>
        <w:jc w:val="center"/>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ind w:firstLine="567"/>
        <w:rPr>
          <w:rFonts w:ascii="Times New Roman" w:hAnsi="Times New Roman"/>
          <w:b/>
          <w:sz w:val="28"/>
          <w:szCs w:val="28"/>
        </w:rPr>
      </w:pPr>
      <w:r>
        <w:rPr>
          <w:rFonts w:ascii="Times New Roman" w:hAnsi="Times New Roman"/>
          <w:b/>
          <w:sz w:val="28"/>
          <w:szCs w:val="28"/>
        </w:rPr>
        <w:t xml:space="preserve">Подраздел 6.1. Объекты недвижимого имущества, находящиеся в пользовании</w:t>
      </w:r>
      <w:r>
        <w:rPr>
          <w:rFonts w:ascii="Times New Roman" w:hAnsi="Times New Roman"/>
          <w:b/>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указывается недвижимое имущество (муниципальн</w:t>
      </w:r>
      <w:r>
        <w:rPr>
          <w:rFonts w:ascii="Times New Roman" w:hAnsi="Times New Roman"/>
          <w:sz w:val="28"/>
          <w:szCs w:val="28"/>
        </w:rPr>
        <w:t xml:space="preserve">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данного подраздела требуется указывать объекты недвижимого имущества, которые не</w:t>
      </w:r>
      <w:r>
        <w:rPr>
          <w:rFonts w:ascii="Times New Roman" w:hAnsi="Times New Roman"/>
          <w:sz w:val="28"/>
          <w:szCs w:val="28"/>
        </w:rPr>
        <w:t xml:space="preserve">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r>
        <w:rPr>
          <w:rFonts w:ascii="Times New Roman" w:hAnsi="Times New Roman"/>
          <w:sz w:val="28"/>
          <w:szCs w:val="28"/>
        </w:rPr>
      </w:r>
    </w:p>
    <w:p>
      <w:pPr>
        <w:pStyle w:val="967"/>
        <w:numPr>
          <w:ilvl w:val="0"/>
          <w:numId w:val="7"/>
        </w:numPr>
        <w:ind w:left="0" w:firstLine="567"/>
        <w:tabs>
          <w:tab w:val="left" w:pos="993" w:leader="none"/>
        </w:tabs>
        <w:rPr>
          <w:rFonts w:ascii="Times New Roman" w:hAnsi="Times New Roman"/>
          <w:sz w:val="28"/>
          <w:szCs w:val="28"/>
        </w:rPr>
      </w:pPr>
      <w:r>
        <w:rPr>
          <w:rFonts w:ascii="Times New Roman" w:hAnsi="Times New Roman"/>
          <w:sz w:val="28"/>
          <w:szCs w:val="28"/>
        </w:rPr>
        <w:t xml:space="preserve">отсутствует фактическое пользование этим объектом супругом; </w:t>
      </w:r>
      <w:r>
        <w:rPr>
          <w:rFonts w:ascii="Times New Roman" w:hAnsi="Times New Roman"/>
          <w:sz w:val="28"/>
          <w:szCs w:val="28"/>
        </w:rPr>
      </w:r>
    </w:p>
    <w:p>
      <w:pPr>
        <w:pStyle w:val="967"/>
        <w:numPr>
          <w:ilvl w:val="0"/>
          <w:numId w:val="7"/>
        </w:numPr>
        <w:ind w:left="0" w:firstLine="567"/>
        <w:tabs>
          <w:tab w:val="left" w:pos="993" w:leader="none"/>
        </w:tabs>
        <w:rPr>
          <w:rFonts w:ascii="Times New Roman" w:hAnsi="Times New Roman"/>
          <w:sz w:val="28"/>
          <w:szCs w:val="28"/>
        </w:rPr>
      </w:pPr>
      <w:r>
        <w:rPr>
          <w:rFonts w:ascii="Times New Roman" w:hAnsi="Times New Roman"/>
          <w:sz w:val="28"/>
          <w:szCs w:val="28"/>
        </w:rPr>
        <w:t xml:space="preserve">эти объекты указаны в подразделе 3.1 раздела 3 соответствующей справки. </w:t>
      </w:r>
      <w:r>
        <w:rPr>
          <w:rFonts w:ascii="Times New Roman" w:hAnsi="Times New Roman"/>
          <w:sz w:val="28"/>
          <w:szCs w:val="28"/>
        </w:rPr>
      </w:r>
    </w:p>
    <w:p>
      <w:pPr>
        <w:pStyle w:val="967"/>
        <w:ind w:left="567" w:firstLine="0"/>
        <w:rPr>
          <w:rFonts w:ascii="Times New Roman" w:hAnsi="Times New Roman"/>
          <w:sz w:val="28"/>
          <w:szCs w:val="28"/>
        </w:rPr>
      </w:pPr>
      <w:r>
        <w:rPr>
          <w:rFonts w:ascii="Times New Roman" w:hAnsi="Times New Roman"/>
          <w:sz w:val="28"/>
          <w:szCs w:val="28"/>
        </w:rPr>
        <w:t xml:space="preserve">Аналогично в отношении несовершеннолетних детей.</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Та</w:t>
      </w:r>
      <w:r>
        <w:rPr>
          <w:rFonts w:ascii="Times New Roman" w:hAnsi="Times New Roman"/>
          <w:sz w:val="28"/>
          <w:szCs w:val="28"/>
        </w:rPr>
        <w:t xml:space="preserve">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Данный подраздел заполняется в обязательном порядке в отношении тех служащих (работников), их супруг (супруг</w:t>
      </w:r>
      <w:r>
        <w:rPr>
          <w:rFonts w:ascii="Times New Roman" w:hAnsi="Times New Roman"/>
          <w:sz w:val="28"/>
          <w:szCs w:val="28"/>
        </w:rPr>
        <w:t xml:space="preserve">ов</w:t>
      </w:r>
      <w:r>
        <w:rPr>
          <w:rFonts w:ascii="Times New Roman" w:hAnsi="Times New Roman"/>
          <w:sz w:val="28"/>
          <w:szCs w:val="28"/>
        </w:rPr>
        <w:t xml:space="preserve">)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том числе указанию подлежат сведения о жилом помещении (дом, квартира, комната), нежилом помещении, земельном участке, гараже и т.д.:</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w:t>
      </w:r>
      <w:r>
        <w:rPr>
          <w:rFonts w:ascii="Times New Roman" w:hAnsi="Times New Roman"/>
          <w:sz w:val="28"/>
          <w:szCs w:val="28"/>
        </w:rPr>
        <w:t xml:space="preserve">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2) где служащий (работник), члены его семьи фактически проживают без заключения договора аренды, безвозмездного пользования или социального найма;</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3) занимаемых по договору аренды (найма, поднайма);</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4) занимаемых по договорам социального найма;</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6) принадлежащих на праве пожизненного наследуемого владения земельным участком;</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7) переданных объектах по договору или иному акту, но не зарегистрированных в установленном законодательством Российской Федерации порядке.</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Отражению подлежит также, например, земельный участок, на котором расположен частный дом, находящийся в пользовании.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При этом указывается общая площадь объекта недвижимого имущества, находящегося в пользовании.</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Сведения об объектах недвижимого имущества, находящихся в пользовании, указываются по состоянию на отчетную дату.</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 xml:space="preserve">"Вид имущества</w:t>
      </w:r>
      <w:r>
        <w:rPr>
          <w:rFonts w:ascii="Times New Roman" w:hAnsi="Times New Roman"/>
          <w:sz w:val="28"/>
          <w:szCs w:val="28"/>
        </w:rPr>
        <w:t xml:space="preserve">" указывается вид недвижимого имущества (земельный участок, жилой дом, дача, квартира, комната и др.).</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bookmarkStart w:id="6" w:name="Par626"/>
      <w:r/>
      <w:bookmarkEnd w:id="6"/>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Вид и сроки пользования</w:t>
      </w:r>
      <w:r>
        <w:rPr>
          <w:rFonts w:ascii="Times New Roman" w:hAnsi="Times New Roman"/>
          <w:b/>
          <w:sz w:val="28"/>
        </w:rPr>
        <w:t xml:space="preserve">"</w:t>
      </w:r>
      <w:r>
        <w:rPr>
          <w:rFonts w:ascii="Times New Roman" w:hAnsi="Times New Roman"/>
          <w:sz w:val="28"/>
          <w:szCs w:val="28"/>
        </w:rPr>
        <w:t xml:space="preserve"> указываются вид пользования (аренда, безвозмездное пользование и др.) и сроки пользования.</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bookmarkStart w:id="7" w:name="Par627"/>
      <w:r/>
      <w:bookmarkEnd w:id="7"/>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Основание пользования</w:t>
      </w:r>
      <w:r>
        <w:rPr>
          <w:rFonts w:ascii="Times New Roman" w:hAnsi="Times New Roman"/>
          <w:b/>
          <w:sz w:val="28"/>
        </w:rPr>
        <w:t xml:space="preserve">"</w:t>
      </w:r>
      <w:r>
        <w:rPr>
          <w:rFonts w:ascii="Times New Roman" w:hAnsi="Times New Roman"/>
          <w:sz w:val="28"/>
          <w:szCs w:val="28"/>
        </w:rPr>
        <w:t xml:space="preserve"> указываются основание пользования (договор, фактическое предоставление и др.), а та</w:t>
      </w:r>
      <w:r>
        <w:rPr>
          <w:rFonts w:ascii="Times New Roman" w:hAnsi="Times New Roman"/>
          <w:sz w:val="28"/>
          <w:szCs w:val="28"/>
        </w:rPr>
        <w:t xml:space="preserve">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w:t>
      </w:r>
      <w:r>
        <w:rPr>
          <w:rFonts w:ascii="Times New Roman" w:hAnsi="Times New Roman"/>
          <w:b/>
          <w:sz w:val="28"/>
          <w:szCs w:val="28"/>
        </w:rPr>
        <w:t xml:space="preserve">не указывается</w:t>
      </w:r>
      <w:r>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Также не подлежат указанию земельные у</w:t>
      </w:r>
      <w:r>
        <w:rPr>
          <w:rFonts w:ascii="Times New Roman" w:hAnsi="Times New Roman"/>
          <w:sz w:val="28"/>
          <w:szCs w:val="28"/>
        </w:rPr>
        <w:t xml:space="preserve">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r>
        <w:rPr>
          <w:rFonts w:ascii="Times New Roman" w:hAnsi="Times New Roman"/>
          <w:sz w:val="28"/>
          <w:szCs w:val="28"/>
        </w:rPr>
      </w:r>
    </w:p>
    <w:p>
      <w:pPr>
        <w:pStyle w:val="976"/>
        <w:numPr>
          <w:ilvl w:val="0"/>
          <w:numId w:val="1"/>
        </w:numPr>
        <w:ind w:left="0" w:firstLine="567"/>
        <w:jc w:val="both"/>
        <w:spacing w:after="0" w:line="240" w:lineRule="auto"/>
        <w:shd w:val="clear" w:color="auto" w:fill="auto"/>
        <w:rPr>
          <w:rFonts w:ascii="Times New Roman" w:hAnsi="Times New Roman"/>
        </w:rPr>
      </w:pPr>
      <w:r>
        <w:rPr>
          <w:rFonts w:ascii="Times New Roman" w:hAnsi="Times New Roman"/>
        </w:rPr>
        <w:t xml:space="preserve">В случа</w:t>
      </w:r>
      <w:r>
        <w:rPr>
          <w:rFonts w:ascii="Times New Roman" w:hAnsi="Times New Roman"/>
        </w:rPr>
        <w:t xml:space="preserve">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Pr>
          <w:rFonts w:ascii="Times New Roman" w:hAnsi="Times New Roman"/>
        </w:rPr>
        <w:t xml:space="preserve"> (супругу)</w:t>
      </w:r>
      <w:r>
        <w:rPr>
          <w:rFonts w:ascii="Times New Roman" w:hAnsi="Times New Roman"/>
        </w:rPr>
        <w:t xml:space="preserve">, в подраздел 6.1. раздела 6 справки не вносятся. </w:t>
      </w:r>
      <w:r>
        <w:rPr>
          <w:rFonts w:ascii="Times New Roman" w:hAnsi="Times New Roman"/>
        </w:rPr>
      </w:r>
    </w:p>
    <w:p>
      <w:pPr>
        <w:pStyle w:val="976"/>
        <w:ind w:firstLine="567"/>
        <w:jc w:val="both"/>
        <w:spacing w:after="0" w:line="240" w:lineRule="auto"/>
        <w:shd w:val="clear" w:color="auto" w:fill="auto"/>
        <w:rPr>
          <w:rFonts w:ascii="Times New Roman" w:hAnsi="Times New Roman"/>
        </w:rPr>
      </w:pPr>
      <w:r>
        <w:rPr>
          <w:rFonts w:ascii="Times New Roman" w:hAnsi="Times New Roman"/>
        </w:rPr>
        <w:t xml:space="preserve">При этом данные доли собственности должны быть отражены в подразделе 3.1. раздела 3 справок служащего (работника) и его супруги (супруга).</w:t>
      </w:r>
      <w:r>
        <w:rPr>
          <w:rFonts w:ascii="Times New Roman" w:hAnsi="Times New Roman"/>
        </w:rPr>
      </w:r>
    </w:p>
    <w:p>
      <w:pPr>
        <w:pStyle w:val="976"/>
        <w:ind w:firstLine="567"/>
        <w:jc w:val="both"/>
        <w:spacing w:after="0" w:line="240" w:lineRule="auto"/>
        <w:shd w:val="clear" w:color="auto" w:fill="auto"/>
        <w:rPr>
          <w:rFonts w:ascii="Times New Roman" w:hAnsi="Times New Roman"/>
        </w:rPr>
      </w:pPr>
      <w:r>
        <w:rPr>
          <w:rFonts w:ascii="Times New Roman" w:hAnsi="Times New Roman"/>
        </w:rPr>
        <w:t xml:space="preserve">Аналогично в отношении несовершеннолетних детей.</w:t>
      </w:r>
      <w:r>
        <w:rPr>
          <w:rFonts w:ascii="Times New Roman" w:hAnsi="Times New Roman"/>
        </w:rPr>
      </w:r>
    </w:p>
    <w:p>
      <w:pPr>
        <w:pStyle w:val="976"/>
        <w:ind w:firstLine="567"/>
        <w:jc w:val="both"/>
        <w:spacing w:after="0" w:line="240" w:lineRule="auto"/>
        <w:shd w:val="clear" w:color="auto" w:fill="auto"/>
        <w:rPr>
          <w:rFonts w:ascii="Times New Roman" w:hAnsi="Times New Roman"/>
        </w:rPr>
      </w:pPr>
      <w:r>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r>
        <w:rPr>
          <w:rFonts w:ascii="Times New Roman" w:hAnsi="Times New Roman"/>
        </w:rPr>
      </w:r>
    </w:p>
    <w:p>
      <w:pPr>
        <w:pStyle w:val="976"/>
        <w:ind w:firstLine="567"/>
        <w:jc w:val="both"/>
        <w:spacing w:after="0" w:line="240" w:lineRule="auto"/>
        <w:shd w:val="clear" w:color="auto" w:fill="auto"/>
        <w:rPr>
          <w:rFonts w:ascii="Times New Roman" w:hAnsi="Times New Roman"/>
        </w:rPr>
      </w:pPr>
      <w:r>
        <w:rPr>
          <w:rFonts w:ascii="Times New Roman" w:hAnsi="Times New Roman"/>
        </w:rPr>
        <w:t xml:space="preserve">При этом не требуется на официальн</w:t>
      </w:r>
      <w:r>
        <w:rPr>
          <w:rFonts w:ascii="Times New Roman" w:hAnsi="Times New Roman"/>
        </w:rPr>
        <w:t xml:space="preserve">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r>
        <w:rPr>
          <w:rFonts w:ascii="Times New Roman" w:hAnsi="Times New Roman"/>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Графа </w:t>
      </w:r>
      <w:r>
        <w:rPr>
          <w:rFonts w:ascii="Times New Roman" w:hAnsi="Times New Roman"/>
          <w:b/>
          <w:sz w:val="28"/>
        </w:rPr>
        <w:t xml:space="preserve">"</w:t>
      </w:r>
      <w:r>
        <w:rPr>
          <w:rFonts w:ascii="Times New Roman" w:hAnsi="Times New Roman"/>
          <w:b/>
          <w:sz w:val="28"/>
          <w:szCs w:val="28"/>
        </w:rPr>
        <w:t xml:space="preserve">Площадь (кв. м)</w:t>
      </w:r>
      <w:r>
        <w:rPr>
          <w:rFonts w:ascii="Times New Roman" w:hAnsi="Times New Roman"/>
          <w:b/>
          <w:sz w:val="28"/>
        </w:rPr>
        <w:t xml:space="preserve">"</w:t>
      </w:r>
      <w:r>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r>
        <w:rPr>
          <w:rFonts w:ascii="Times New Roman" w:hAnsi="Times New Roman"/>
          <w:sz w:val="28"/>
          <w:szCs w:val="28"/>
        </w:rPr>
      </w:r>
    </w:p>
    <w:p>
      <w:pPr>
        <w:pStyle w:val="967"/>
        <w:ind w:left="0" w:firstLine="567"/>
        <w:rPr>
          <w:rFonts w:ascii="Times New Roman" w:hAnsi="Times New Roman"/>
          <w:b/>
          <w:sz w:val="28"/>
          <w:szCs w:val="28"/>
        </w:rPr>
      </w:pPr>
      <w:r>
        <w:rPr>
          <w:rFonts w:ascii="Times New Roman" w:hAnsi="Times New Roman"/>
          <w:b/>
          <w:sz w:val="28"/>
          <w:szCs w:val="28"/>
        </w:rPr>
        <w:t xml:space="preserve">Подраздел 6.2. Срочные обязательства финансового характера</w:t>
      </w:r>
      <w:r>
        <w:rPr>
          <w:rFonts w:ascii="Times New Roman" w:hAnsi="Times New Roman"/>
          <w:b/>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В данном подразделе указывается </w:t>
      </w:r>
      <w:r>
        <w:rPr>
          <w:rFonts w:ascii="Times New Roman" w:hAnsi="Times New Roman"/>
          <w:b/>
          <w:sz w:val="28"/>
          <w:szCs w:val="28"/>
        </w:rPr>
        <w:t xml:space="preserve">каждое</w:t>
      </w:r>
      <w:r>
        <w:rPr>
          <w:rFonts w:ascii="Times New Roman" w:hAnsi="Times New Roman"/>
          <w:sz w:val="28"/>
          <w:szCs w:val="28"/>
        </w:rPr>
        <w:t xml:space="preserve"> имеющееся на отчетную дату срочное обязательство финансового характера на сумму, </w:t>
      </w:r>
      <w:r>
        <w:rPr>
          <w:rFonts w:ascii="Times New Roman" w:hAnsi="Times New Roman"/>
          <w:b/>
          <w:sz w:val="28"/>
          <w:szCs w:val="28"/>
        </w:rPr>
        <w:t xml:space="preserve">равную или превышающую</w:t>
      </w:r>
      <w:r>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созаемщиком.</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bookmarkStart w:id="8" w:name="Par629"/>
      <w:r/>
      <w:bookmarkEnd w:id="8"/>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Содержание обязательства</w:t>
      </w:r>
      <w:r>
        <w:rPr>
          <w:rFonts w:ascii="Times New Roman" w:hAnsi="Times New Roman"/>
          <w:b/>
          <w:sz w:val="28"/>
        </w:rPr>
        <w:t xml:space="preserve">"</w:t>
      </w:r>
      <w:r>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Кредитор (должник)</w:t>
      </w:r>
      <w:r>
        <w:rPr>
          <w:rFonts w:ascii="Times New Roman" w:hAnsi="Times New Roman"/>
          <w:b/>
          <w:sz w:val="28"/>
        </w:rPr>
        <w:t xml:space="preserve">"</w:t>
      </w:r>
      <w:r>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r>
        <w:rPr>
          <w:rFonts w:ascii="Times New Roman" w:hAnsi="Times New Roman"/>
          <w:sz w:val="28"/>
          <w:szCs w:val="28"/>
        </w:rPr>
      </w:r>
    </w:p>
    <w:p>
      <w:pPr>
        <w:pStyle w:val="967"/>
        <w:ind w:left="0" w:firstLine="567"/>
        <w:widowControl w:val="off"/>
        <w:rPr>
          <w:rFonts w:ascii="Times New Roman" w:hAnsi="Times New Roman"/>
          <w:sz w:val="28"/>
          <w:szCs w:val="28"/>
        </w:rPr>
      </w:pPr>
      <w:r>
        <w:rPr>
          <w:rFonts w:ascii="Times New Roman" w:hAnsi="Times New Roman"/>
          <w:sz w:val="28"/>
          <w:szCs w:val="28"/>
        </w:rPr>
        <w:t xml:space="preserve">Например, </w:t>
      </w:r>
      <w:r>
        <w:rPr>
          <w:rFonts w:ascii="Times New Roman" w:hAnsi="Times New Roman"/>
          <w:sz w:val="28"/>
          <w:szCs w:val="28"/>
        </w:rPr>
      </w:r>
    </w:p>
    <w:p>
      <w:pPr>
        <w:ind w:firstLine="567"/>
        <w:widowControl w:val="off"/>
        <w:rPr>
          <w:rFonts w:ascii="Times New Roman" w:hAnsi="Times New Roman"/>
          <w:sz w:val="28"/>
          <w:szCs w:val="28"/>
        </w:rPr>
      </w:pPr>
      <w:r>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Pr>
          <w:rFonts w:ascii="Times New Roman" w:hAnsi="Times New Roman"/>
          <w:b/>
          <w:sz w:val="28"/>
        </w:rPr>
        <w:t xml:space="preserve">"Кредитор (должник)"</w:t>
      </w:r>
      <w:r>
        <w:rPr>
          <w:rFonts w:ascii="Times New Roman" w:hAnsi="Times New Roman"/>
          <w:sz w:val="28"/>
          <w:szCs w:val="28"/>
        </w:rPr>
        <w:t xml:space="preserve"> указывается вторая сторона обязательства: кредитор ПАО Сбербанк;</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Pr>
          <w:rFonts w:ascii="Times New Roman" w:hAnsi="Times New Roman"/>
          <w:b/>
          <w:sz w:val="28"/>
        </w:rPr>
        <w:t xml:space="preserve">"Кредитор (должник)"</w:t>
      </w:r>
      <w:r>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bookmarkStart w:id="9" w:name="Par631"/>
      <w:r/>
      <w:bookmarkEnd w:id="9"/>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Основание возникновения</w:t>
      </w:r>
      <w:r>
        <w:rPr>
          <w:rFonts w:ascii="Times New Roman" w:hAnsi="Times New Roman"/>
          <w:b/>
          <w:sz w:val="28"/>
        </w:rPr>
        <w:t xml:space="preserve">"</w:t>
      </w:r>
      <w:r>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Сумма обязательства / размер обязательства по состоянию на отчетную дату</w:t>
      </w:r>
      <w:r>
        <w:rPr>
          <w:rFonts w:ascii="Times New Roman" w:hAnsi="Times New Roman"/>
          <w:b/>
          <w:sz w:val="28"/>
        </w:rPr>
        <w:t xml:space="preserve">" </w:t>
      </w:r>
      <w:r>
        <w:rPr>
          <w:rFonts w:ascii="Times New Roman" w:hAnsi="Times New Roman"/>
          <w:sz w:val="28"/>
          <w:szCs w:val="28"/>
        </w:rPr>
        <w:t xml:space="preserve">указываются: </w:t>
      </w:r>
      <w:r>
        <w:rPr>
          <w:rFonts w:ascii="Times New Roman" w:hAnsi="Times New Roman"/>
          <w:sz w:val="28"/>
          <w:szCs w:val="28"/>
        </w:rPr>
      </w:r>
    </w:p>
    <w:p>
      <w:pPr>
        <w:pStyle w:val="967"/>
        <w:ind w:left="0" w:firstLine="567"/>
        <w:widowControl w:val="off"/>
        <w:rPr>
          <w:rFonts w:ascii="Times New Roman" w:hAnsi="Times New Roman"/>
          <w:sz w:val="28"/>
          <w:szCs w:val="28"/>
        </w:rPr>
      </w:pPr>
      <w:r>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r>
        <w:rPr>
          <w:rFonts w:ascii="Times New Roman" w:hAnsi="Times New Roman"/>
          <w:sz w:val="28"/>
          <w:szCs w:val="28"/>
        </w:rPr>
      </w:r>
    </w:p>
    <w:p>
      <w:pPr>
        <w:pStyle w:val="967"/>
        <w:ind w:left="0" w:firstLine="567"/>
        <w:widowControl w:val="off"/>
        <w:rPr>
          <w:rFonts w:ascii="Times New Roman" w:hAnsi="Times New Roman"/>
          <w:sz w:val="28"/>
          <w:szCs w:val="28"/>
        </w:rPr>
      </w:pPr>
      <w:r>
        <w:rPr>
          <w:rFonts w:ascii="Times New Roman" w:hAnsi="Times New Roman"/>
          <w:sz w:val="28"/>
          <w:szCs w:val="28"/>
        </w:rPr>
        <w:t xml:space="preserve">разм</w:t>
      </w:r>
      <w:r>
        <w:rPr>
          <w:rFonts w:ascii="Times New Roman" w:hAnsi="Times New Roman"/>
          <w:sz w:val="28"/>
          <w:szCs w:val="28"/>
        </w:rPr>
        <w:t xml:space="preserve">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r>
        <w:rPr>
          <w:rFonts w:ascii="Times New Roman" w:hAnsi="Times New Roman"/>
          <w:sz w:val="28"/>
          <w:szCs w:val="28"/>
        </w:rPr>
      </w:r>
    </w:p>
    <w:p>
      <w:pPr>
        <w:pStyle w:val="967"/>
        <w:ind w:left="0" w:firstLine="567"/>
        <w:widowControl w:val="off"/>
        <w:rPr>
          <w:rFonts w:ascii="Times New Roman" w:hAnsi="Times New Roman"/>
          <w:sz w:val="28"/>
          <w:szCs w:val="28"/>
        </w:rPr>
      </w:pPr>
      <w:r>
        <w:rPr>
          <w:rFonts w:ascii="Times New Roman" w:hAnsi="Times New Roman"/>
          <w:sz w:val="28"/>
          <w:szCs w:val="28"/>
        </w:rPr>
        <w:t xml:space="preserve">Для обязательств, выраженных в иностранной валюте, </w:t>
      </w:r>
      <w:r>
        <w:rPr>
          <w:rFonts w:ascii="Times New Roman" w:hAnsi="Times New Roman"/>
          <w:sz w:val="28"/>
          <w:szCs w:val="28"/>
        </w:rPr>
        <w:t xml:space="preserve">сумма указывается в рублях по курсу Банка России на отчетную дату</w:t>
      </w:r>
      <w:r>
        <w:rPr>
          <w:rFonts w:ascii="Times New Roman" w:hAnsi="Times New Roman"/>
          <w:sz w:val="28"/>
          <w:szCs w:val="28"/>
        </w:rPr>
        <w:t xml:space="preserve"> </w:t>
      </w:r>
      <w:r>
        <w:rPr>
          <w:rFonts w:ascii="Times New Roman" w:hAnsi="Times New Roman" w:eastAsia="Times New Roman"/>
          <w:sz w:val="28"/>
          <w:szCs w:val="28"/>
          <w:lang w:eastAsia="ru-RU"/>
        </w:rPr>
        <w:t xml:space="preserve">(с учетом </w:t>
      </w:r>
      <w:r>
        <w:rPr>
          <w:rFonts w:ascii="Times New Roman" w:hAnsi="Times New Roman" w:eastAsia="Times New Roman"/>
          <w:sz w:val="28"/>
          <w:szCs w:val="28"/>
          <w:lang w:eastAsia="ru-RU"/>
        </w:rPr>
        <w:t xml:space="preserve">положений </w:t>
      </w:r>
      <w:r>
        <w:rPr>
          <w:rFonts w:ascii="Times New Roman" w:hAnsi="Times New Roman"/>
          <w:sz w:val="28"/>
        </w:rPr>
        <w:t xml:space="preserve">пункта </w:t>
      </w:r>
      <w:r>
        <w:rPr>
          <w:rFonts w:ascii="Times New Roman" w:hAnsi="Times New Roman" w:eastAsia="Times New Roman"/>
          <w:sz w:val="28"/>
          <w:szCs w:val="28"/>
          <w:lang w:eastAsia="ru-RU"/>
        </w:rPr>
        <w:t xml:space="preserve">54</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eastAsia="Times New Roman"/>
          <w:sz w:val="28"/>
          <w:szCs w:val="28"/>
          <w:lang w:eastAsia="ru-RU"/>
        </w:rPr>
        <w:t xml:space="preserve">)</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В случае е</w:t>
      </w:r>
      <w:r>
        <w:rPr>
          <w:rFonts w:ascii="Times New Roman" w:hAnsi="Times New Roman"/>
          <w:sz w:val="28"/>
          <w:szCs w:val="28"/>
        </w:rPr>
        <w:t xml:space="preserve">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bookmarkStart w:id="10" w:name="Par633"/>
      <w:r/>
      <w:bookmarkEnd w:id="10"/>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Условия обязательства</w:t>
      </w:r>
      <w:r>
        <w:rPr>
          <w:rFonts w:ascii="Times New Roman" w:hAnsi="Times New Roman"/>
          <w:b/>
          <w:sz w:val="28"/>
        </w:rPr>
        <w:t xml:space="preserve">"</w:t>
      </w:r>
      <w:r>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Pr>
          <w:rFonts w:ascii="Times New Roman" w:hAnsi="Times New Roman"/>
          <w:color w:val="ff0000"/>
          <w:sz w:val="28"/>
          <w:szCs w:val="28"/>
        </w:rPr>
        <w:t xml:space="preserve"> </w:t>
      </w:r>
      <w:r>
        <w:rPr>
          <w:rFonts w:ascii="Times New Roman" w:hAnsi="Times New Roman"/>
          <w:sz w:val="28"/>
          <w:szCs w:val="28"/>
        </w:rPr>
        <w:t xml:space="preserve">обязательства гарантии и поручительства.</w:t>
      </w:r>
      <w:r>
        <w:rPr>
          <w:rFonts w:ascii="Times New Roman" w:hAnsi="Times New Roman"/>
          <w:sz w:val="28"/>
          <w:szCs w:val="28"/>
        </w:rPr>
      </w:r>
    </w:p>
    <w:p>
      <w:pPr>
        <w:pStyle w:val="967"/>
        <w:numPr>
          <w:ilvl w:val="0"/>
          <w:numId w:val="1"/>
        </w:numPr>
        <w:ind w:left="0" w:firstLine="567"/>
        <w:rPr>
          <w:rFonts w:ascii="Times New Roman" w:hAnsi="Times New Roman"/>
          <w:sz w:val="28"/>
          <w:szCs w:val="28"/>
        </w:rPr>
      </w:pPr>
      <w:r>
        <w:rPr>
          <w:rFonts w:ascii="Times New Roman" w:hAnsi="Times New Roman"/>
          <w:sz w:val="28"/>
          <w:szCs w:val="28"/>
        </w:rPr>
        <w:t xml:space="preserve">Помимо прочего подлежат указанию:</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1) договор о пр</w:t>
      </w:r>
      <w:r>
        <w:rPr>
          <w:rFonts w:ascii="Times New Roman" w:hAnsi="Times New Roman"/>
          <w:sz w:val="28"/>
          <w:szCs w:val="28"/>
        </w:rPr>
        <w:t xml:space="preserve">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2) договор финансовой аренды (лизинг);</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3) договор займа;</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4) договор финансирования под уступку денежного требования;</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5) обязательства, связанные с заключением договора об уступке права требования;</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6) обязательства вследствие причинения вреда (финансовые);</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8) обязательства по уплате алиментов (если по состоянию на отчетную дату сумма невыплаченных алиментов равна или превышает 500 000 руб.);</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10) выкупленная дебиторская задолженность;</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12) предоставленные брокером займы (т.н. "маржинальные сделки");</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13) обязательства по незакрытым сделкам РЕПО и СВОП (у клиента имеются требования и обязательства по этим сделкам);</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14) фьючерсный договор;</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15) иные обязательства, в том числе установленные решением суда.</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При этом в данном подразделе не указываются, например, договор срочного банковского вклада. </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Для заполнения да</w:t>
      </w:r>
      <w:r>
        <w:rPr>
          <w:rFonts w:ascii="Times New Roman" w:hAnsi="Times New Roman"/>
          <w:sz w:val="28"/>
          <w:szCs w:val="28"/>
        </w:rPr>
        <w:t xml:space="preserve">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b/>
          <w:sz w:val="28"/>
          <w:szCs w:val="28"/>
        </w:rPr>
        <w:t xml:space="preserve">Отдельные виды срочных обязательств финансового характера</w:t>
      </w:r>
      <w:r>
        <w:rPr>
          <w:rFonts w:ascii="Times New Roman" w:hAnsi="Times New Roman"/>
          <w:sz w:val="28"/>
          <w:szCs w:val="28"/>
        </w:rPr>
        <w:t xml:space="preserve">:</w:t>
      </w:r>
      <w:r>
        <w:rPr>
          <w:rFonts w:ascii="Times New Roman" w:hAnsi="Times New Roman"/>
          <w:sz w:val="28"/>
          <w:szCs w:val="28"/>
        </w:rPr>
      </w:r>
    </w:p>
    <w:p>
      <w:pPr>
        <w:pStyle w:val="967"/>
        <w:ind w:left="0" w:firstLine="567"/>
        <w:widowControl w:val="off"/>
        <w:rPr>
          <w:rFonts w:ascii="Times New Roman" w:hAnsi="Times New Roman"/>
          <w:sz w:val="28"/>
          <w:szCs w:val="28"/>
        </w:rPr>
      </w:pPr>
      <w:r>
        <w:rPr>
          <w:rFonts w:ascii="Times New Roman" w:hAnsi="Times New Roman"/>
          <w:b/>
          <w:sz w:val="28"/>
          <w:szCs w:val="28"/>
        </w:rPr>
        <w:t xml:space="preserve">1) участие в долевом строительстве объекта недвижимости. </w:t>
      </w:r>
      <w:r>
        <w:rPr>
          <w:rFonts w:ascii="Times New Roman" w:hAnsi="Times New Roman"/>
          <w:sz w:val="28"/>
          <w:szCs w:val="28"/>
        </w:rPr>
        <w:t xml:space="preserve">До </w:t>
      </w:r>
      <w:r>
        <w:rPr>
          <w:rFonts w:ascii="Times New Roman" w:hAnsi="Times New Roman"/>
          <w:sz w:val="28"/>
          <w:szCs w:val="28"/>
        </w:rPr>
        <w:t xml:space="preserve">государственной регистрации права собственности на объект</w:t>
      </w:r>
      <w:r>
        <w:rPr>
          <w:rFonts w:ascii="Times New Roman" w:hAnsi="Times New Roman"/>
          <w:sz w:val="28"/>
          <w:szCs w:val="28"/>
        </w:rPr>
        <w:t xml:space="preserve"> </w:t>
      </w:r>
      <w:r>
        <w:rPr>
          <w:rFonts w:ascii="Times New Roman" w:hAnsi="Times New Roman"/>
          <w:sz w:val="28"/>
          <w:szCs w:val="28"/>
        </w:rPr>
        <w:t xml:space="preserve">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На </w:t>
      </w:r>
      <w:r>
        <w:rPr>
          <w:rFonts w:ascii="Times New Roman" w:hAnsi="Times New Roman"/>
          <w:sz w:val="28"/>
          <w:szCs w:val="28"/>
        </w:rPr>
        <w:t xml:space="preserve">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w:t>
      </w:r>
      <w:r>
        <w:rPr>
          <w:rFonts w:ascii="Times New Roman" w:hAnsi="Times New Roman"/>
          <w:sz w:val="28"/>
          <w:szCs w:val="28"/>
        </w:rPr>
        <w:t xml:space="preserve">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w:t>
      </w:r>
      <w:r>
        <w:rPr>
          <w:rFonts w:ascii="Times New Roman" w:hAnsi="Times New Roman"/>
          <w:sz w:val="28"/>
          <w:szCs w:val="28"/>
        </w:rPr>
        <w:t xml:space="preserve">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Pr>
          <w:rFonts w:ascii="Times New Roman" w:hAnsi="Times New Roman"/>
          <w:b/>
          <w:sz w:val="28"/>
          <w:szCs w:val="28"/>
        </w:rPr>
        <w:t xml:space="preserve">"Кредитор (должник)"</w:t>
      </w:r>
      <w:r>
        <w:rPr>
          <w:rFonts w:ascii="Times New Roman" w:hAnsi="Times New Roman"/>
          <w:sz w:val="28"/>
          <w:szCs w:val="28"/>
        </w:rPr>
        <w:t xml:space="preserve"> подраздела 6.2 раздела 6 справки указывается вторая сторона обязат</w:t>
      </w:r>
      <w:r>
        <w:rPr>
          <w:rFonts w:ascii="Times New Roman" w:hAnsi="Times New Roman"/>
          <w:sz w:val="28"/>
          <w:szCs w:val="28"/>
        </w:rPr>
        <w:t xml:space="preserve">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Pr>
          <w:rFonts w:ascii="Times New Roman" w:hAnsi="Times New Roman"/>
          <w:b/>
          <w:sz w:val="28"/>
        </w:rPr>
        <w:t xml:space="preserve">"Условие обязательства" </w:t>
      </w:r>
      <w:r>
        <w:rPr>
          <w:rFonts w:ascii="Times New Roman" w:hAnsi="Times New Roman"/>
          <w:sz w:val="28"/>
          <w:szCs w:val="28"/>
        </w:rPr>
        <w:t xml:space="preserve">можно отразить, что денежные средства переданы застройщику в полном объеме. </w:t>
      </w:r>
      <w:r>
        <w:rPr>
          <w:rFonts w:ascii="Times New Roman" w:hAnsi="Times New Roman"/>
          <w:sz w:val="28"/>
          <w:szCs w:val="28"/>
        </w:rPr>
        <w:t xml:space="preserve">В графе </w:t>
      </w:r>
      <w:r>
        <w:rPr>
          <w:rFonts w:ascii="Times New Roman" w:hAnsi="Times New Roman"/>
          <w:b/>
          <w:sz w:val="28"/>
          <w:szCs w:val="28"/>
        </w:rPr>
        <w:t xml:space="preserve">"Сумма обязательства/размер обязательства по состоянию на отчетную дату (руб.)"</w:t>
      </w:r>
      <w:r>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Pr>
          <w:rFonts w:ascii="Times New Roman" w:hAnsi="Times New Roman"/>
          <w:sz w:val="28"/>
          <w:szCs w:val="28"/>
        </w:rPr>
        <w:t xml:space="preserve">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Данный порядок применяется также в случае использования счетов эскроу.</w:t>
      </w:r>
      <w:r>
        <w:rPr>
          <w:rFonts w:ascii="Times New Roman" w:hAnsi="Times New Roman"/>
          <w:sz w:val="28"/>
          <w:szCs w:val="28"/>
        </w:rPr>
      </w:r>
    </w:p>
    <w:p>
      <w:pPr>
        <w:pStyle w:val="967"/>
        <w:ind w:left="0" w:firstLine="567"/>
        <w:tabs>
          <w:tab w:val="left" w:pos="0" w:leader="none"/>
          <w:tab w:val="left" w:pos="1418" w:leader="none"/>
        </w:tabs>
        <w:rPr>
          <w:rFonts w:ascii="Times New Roman" w:hAnsi="Times New Roman"/>
          <w:sz w:val="28"/>
          <w:szCs w:val="28"/>
        </w:rPr>
      </w:pPr>
      <w:r>
        <w:rPr>
          <w:rFonts w:ascii="Times New Roman" w:hAnsi="Times New Roman"/>
          <w:sz w:val="28"/>
          <w:szCs w:val="28"/>
        </w:rPr>
        <w:t xml:space="preserve">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w:t>
      </w:r>
      <w:r>
        <w:rPr>
          <w:rFonts w:ascii="Times New Roman" w:hAnsi="Times New Roman"/>
          <w:sz w:val="28"/>
          <w:szCs w:val="28"/>
        </w:rPr>
        <w:t xml:space="preserve">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Pr>
          <w:rFonts w:ascii="Times New Roman" w:hAnsi="Times New Roman"/>
          <w:sz w:val="28"/>
          <w:szCs w:val="28"/>
        </w:rPr>
        <w:t xml:space="preserve">ся</w:t>
      </w:r>
      <w:r>
        <w:rPr>
          <w:rFonts w:ascii="Times New Roman" w:hAnsi="Times New Roman"/>
          <w:sz w:val="28"/>
          <w:szCs w:val="28"/>
        </w:rPr>
        <w:t xml:space="preserve"> полная стоимость.</w:t>
      </w:r>
      <w:r>
        <w:rPr>
          <w:rFonts w:ascii="Times New Roman" w:hAnsi="Times New Roman"/>
          <w:sz w:val="28"/>
          <w:szCs w:val="28"/>
        </w:rPr>
      </w:r>
    </w:p>
    <w:p>
      <w:pPr>
        <w:pStyle w:val="967"/>
        <w:ind w:left="0" w:firstLine="567"/>
        <w:tabs>
          <w:tab w:val="left" w:pos="0" w:leader="none"/>
          <w:tab w:val="left" w:pos="1418" w:leader="none"/>
        </w:tabs>
        <w:rPr>
          <w:rFonts w:ascii="Times New Roman" w:hAnsi="Times New Roman"/>
          <w:sz w:val="28"/>
          <w:szCs w:val="28"/>
        </w:rPr>
      </w:pPr>
      <w:r>
        <w:rPr>
          <w:rFonts w:ascii="Times New Roman" w:hAnsi="Times New Roman"/>
          <w:sz w:val="28"/>
          <w:szCs w:val="28"/>
        </w:rPr>
        <w:t xml:space="preserve">Кроме того, в случае, если в рамках договора долевого строительства возникают обязательства по ипотеке либо</w:t>
      </w:r>
      <w:r>
        <w:rPr>
          <w:rFonts w:ascii="Times New Roman" w:hAnsi="Times New Roman"/>
          <w:sz w:val="28"/>
          <w:szCs w:val="28"/>
        </w:rPr>
        <w:t xml:space="preserve">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b/>
          <w:sz w:val="28"/>
          <w:szCs w:val="28"/>
        </w:rPr>
        <w:t xml:space="preserve">2) обязательства по ипотеке в случае разделения суммы кредита между супругами.</w:t>
      </w:r>
      <w:r>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w:t>
      </w:r>
      <w:r>
        <w:rPr>
          <w:rFonts w:ascii="Times New Roman" w:hAnsi="Times New Roman"/>
          <w:sz w:val="28"/>
          <w:szCs w:val="28"/>
        </w:rPr>
        <w:t xml:space="preserve">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w:t>
      </w:r>
      <w:r>
        <w:rPr>
          <w:rFonts w:ascii="Times New Roman" w:hAnsi="Times New Roman"/>
          <w:sz w:val="28"/>
          <w:szCs w:val="28"/>
        </w:rPr>
        <w:t xml:space="preserve">,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r>
        <w:rPr>
          <w:rFonts w:ascii="Times New Roman" w:hAnsi="Times New Roman"/>
          <w:sz w:val="28"/>
          <w:szCs w:val="28"/>
        </w:rPr>
      </w:r>
    </w:p>
    <w:p>
      <w:pPr>
        <w:pStyle w:val="967"/>
        <w:ind w:left="0" w:firstLine="567"/>
        <w:rPr>
          <w:rFonts w:ascii="Times New Roman" w:hAnsi="Times New Roman"/>
          <w:sz w:val="28"/>
          <w:szCs w:val="28"/>
        </w:rPr>
      </w:pPr>
      <w:r>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Pr>
          <w:rFonts w:ascii="Times New Roman" w:hAnsi="Times New Roman"/>
          <w:b/>
          <w:sz w:val="28"/>
          <w:szCs w:val="28"/>
        </w:rPr>
        <w:t xml:space="preserve">"Сумма обязательства/размер обязательства по состоянию на отчетную дату (руб.)"</w:t>
      </w:r>
      <w:r>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Pr>
          <w:rFonts w:ascii="Times New Roman" w:hAnsi="Times New Roman"/>
          <w:b/>
          <w:sz w:val="28"/>
          <w:szCs w:val="28"/>
        </w:rPr>
        <w:t xml:space="preserve">"Условие обязательства"</w:t>
      </w:r>
      <w:r>
        <w:rPr>
          <w:rFonts w:ascii="Times New Roman" w:hAnsi="Times New Roman"/>
          <w:sz w:val="28"/>
          <w:szCs w:val="28"/>
        </w:rPr>
        <w:t xml:space="preserve"> названного подраздела указать созаемщиков. </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b/>
          <w:sz w:val="28"/>
          <w:szCs w:val="28"/>
        </w:rPr>
        <w:t xml:space="preserve">3) обязательства в соответствии с Законом Российской Федерации от 27 ноября 1992 г. № 4015-</w:t>
      </w:r>
      <w:r>
        <w:rPr>
          <w:rFonts w:ascii="Times New Roman" w:hAnsi="Times New Roman"/>
          <w:b/>
          <w:sz w:val="28"/>
          <w:szCs w:val="28"/>
          <w:lang w:val="en-US"/>
        </w:rPr>
        <w:t xml:space="preserve">I</w:t>
      </w:r>
      <w:r>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w:t>
      </w:r>
      <w:r>
        <w:rPr>
          <w:rFonts w:ascii="Times New Roman" w:hAnsi="Times New Roman"/>
          <w:b/>
          <w:sz w:val="28"/>
          <w:szCs w:val="28"/>
        </w:rPr>
        <w:t xml:space="preserve">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w:t>
      </w:r>
      <w:r>
        <w:rPr>
          <w:rFonts w:ascii="Times New Roman" w:hAnsi="Times New Roman"/>
          <w:b/>
          <w:sz w:val="28"/>
          <w:szCs w:val="28"/>
        </w:rPr>
        <w:t xml:space="preserve">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Pr>
          <w:rFonts w:ascii="Times New Roman" w:hAnsi="Times New Roman"/>
          <w:b/>
          <w:sz w:val="28"/>
          <w:szCs w:val="28"/>
        </w:rPr>
        <w:t xml:space="preserve">а</w:t>
      </w:r>
      <w:r>
        <w:rPr>
          <w:rFonts w:ascii="Times New Roman" w:hAnsi="Times New Roman"/>
          <w:b/>
          <w:sz w:val="28"/>
          <w:szCs w:val="28"/>
        </w:rPr>
        <w:t xml:space="preserve"> (супруг), несовершеннолетние дети являются страхователями. </w:t>
      </w:r>
      <w:r>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(за</w:t>
      </w:r>
      <w:r>
        <w:rPr>
          <w:rFonts w:ascii="Times New Roman" w:hAnsi="Times New Roman"/>
          <w:sz w:val="28"/>
          <w:szCs w:val="28"/>
        </w:rPr>
        <w:t xml:space="preserve">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Обязательства, возникающие исходя из условий договора страхования, по иным видам страхования (не</w:t>
      </w:r>
      <w:r>
        <w:rPr>
          <w:rFonts w:ascii="Times New Roman" w:hAnsi="Times New Roman"/>
          <w:sz w:val="28"/>
          <w:szCs w:val="28"/>
        </w:rPr>
        <w:t xml:space="preserve"> </w:t>
      </w:r>
      <w:r>
        <w:rPr>
          <w:rFonts w:ascii="Times New Roman" w:hAnsi="Times New Roman"/>
          <w:sz w:val="28"/>
          <w:szCs w:val="28"/>
        </w:rPr>
        <w:t xml:space="preserve">поименованным в абзаце первом рассматриваемого подпункта) не подлежат отражению в подразделе 6.2 раздела 6 справки.</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До </w:t>
      </w:r>
      <w:r>
        <w:rPr>
          <w:rFonts w:ascii="Times New Roman" w:hAnsi="Times New Roman"/>
          <w:sz w:val="28"/>
          <w:szCs w:val="28"/>
        </w:rPr>
        <w:t xml:space="preserve">исполнения страховщиком обязательств по договору страхования в полном объеме</w:t>
      </w:r>
      <w:r>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Pr>
          <w:rFonts w:ascii="Times New Roman" w:hAnsi="Times New Roman"/>
          <w:sz w:val="28"/>
          <w:szCs w:val="28"/>
        </w:rPr>
        <w:t xml:space="preserve">также </w:t>
      </w:r>
      <w:r>
        <w:rPr>
          <w:rFonts w:ascii="Times New Roman" w:hAnsi="Times New Roman"/>
          <w:sz w:val="28"/>
          <w:szCs w:val="28"/>
        </w:rPr>
        <w:t xml:space="preserve">подлежит отражению в данном подразделе.</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Справку рекомендуется заполнять с учетом сведений, полученных </w:t>
      </w:r>
      <w:r>
        <w:rPr>
          <w:rFonts w:ascii="Times New Roman" w:hAnsi="Times New Roman"/>
          <w:sz w:val="28"/>
          <w:szCs w:val="28"/>
        </w:rPr>
        <w:br/>
      </w:r>
      <w:r>
        <w:rPr>
          <w:rFonts w:ascii="Times New Roman" w:hAnsi="Times New Roman"/>
          <w:sz w:val="28"/>
          <w:szCs w:val="28"/>
        </w:rPr>
        <w:t xml:space="preserve">от страховщика в рамках Указания Банка России</w:t>
      </w:r>
      <w:r>
        <w:rPr>
          <w:rFonts w:ascii="Times New Roman" w:hAnsi="Times New Roman"/>
          <w:sz w:val="28"/>
          <w:szCs w:val="28"/>
        </w:rPr>
        <w:t xml:space="preserve"> № 5798-У. </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w:t>
      </w:r>
      <w:r>
        <w:rPr>
          <w:rFonts w:ascii="Times New Roman" w:hAnsi="Times New Roman"/>
          <w:sz w:val="28"/>
          <w:szCs w:val="28"/>
        </w:rPr>
        <w:t xml:space="preserve">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w:t>
      </w:r>
      <w:r>
        <w:rPr>
          <w:rFonts w:ascii="Times New Roman" w:hAnsi="Times New Roman"/>
          <w:sz w:val="28"/>
          <w:szCs w:val="28"/>
          <w:lang w:val="en-US"/>
        </w:rPr>
        <w:t xml:space="preserve">I</w:t>
      </w:r>
      <w:r>
        <w:rPr>
          <w:rFonts w:ascii="Times New Roman" w:hAnsi="Times New Roman"/>
          <w:sz w:val="28"/>
          <w:szCs w:val="28"/>
        </w:rPr>
        <w:t xml:space="preserve"> "Об организации страхового дела в Российской Федерации". </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Не относятся к </w:t>
      </w:r>
      <w:r>
        <w:rPr>
          <w:rFonts w:ascii="Times New Roman" w:hAnsi="Times New Roman"/>
          <w:sz w:val="28"/>
          <w:szCs w:val="28"/>
        </w:rPr>
        <w:t xml:space="preserve">обязательства</w:t>
      </w:r>
      <w:r>
        <w:rPr>
          <w:rFonts w:ascii="Times New Roman" w:hAnsi="Times New Roman"/>
          <w:sz w:val="28"/>
          <w:szCs w:val="28"/>
        </w:rPr>
        <w:t xml:space="preserve">м</w:t>
      </w:r>
      <w:r>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w:t>
      </w:r>
      <w:r>
        <w:rPr>
          <w:rFonts w:ascii="Times New Roman" w:hAnsi="Times New Roman"/>
          <w:sz w:val="28"/>
          <w:szCs w:val="28"/>
        </w:rPr>
        <w:t xml:space="preserve">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r>
        <w:rPr>
          <w:rFonts w:ascii="Times New Roman" w:hAnsi="Times New Roman"/>
          <w:sz w:val="28"/>
          <w:szCs w:val="28"/>
        </w:rPr>
      </w:r>
    </w:p>
    <w:p>
      <w:pPr>
        <w:ind w:firstLine="567"/>
        <w:rPr>
          <w:rFonts w:ascii="Times New Roman" w:hAnsi="Times New Roman"/>
          <w:sz w:val="28"/>
          <w:szCs w:val="28"/>
        </w:rPr>
      </w:pPr>
      <w:r>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w:t>
      </w:r>
      <w:r>
        <w:rPr>
          <w:rFonts w:ascii="Times New Roman" w:hAnsi="Times New Roman"/>
          <w:sz w:val="28"/>
          <w:szCs w:val="28"/>
        </w:rPr>
        <w:t xml:space="preserve">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Pr>
          <w:rFonts w:ascii="Times New Roman" w:hAnsi="Times New Roman"/>
          <w:sz w:val="28"/>
          <w:szCs w:val="28"/>
        </w:rPr>
        <w:t xml:space="preserve">рублях по курсу Банка России на отчетную дату</w:t>
      </w:r>
      <w:r>
        <w:rPr>
          <w:rFonts w:ascii="Times New Roman" w:hAnsi="Times New Roman"/>
          <w:sz w:val="28"/>
          <w:szCs w:val="28"/>
        </w:rPr>
        <w:t xml:space="preserve"> </w:t>
      </w:r>
      <w:r>
        <w:rPr>
          <w:rFonts w:ascii="Times New Roman" w:hAnsi="Times New Roman" w:eastAsia="Times New Roman"/>
          <w:sz w:val="28"/>
          <w:szCs w:val="28"/>
          <w:lang w:eastAsia="ru-RU"/>
        </w:rPr>
        <w:t xml:space="preserve">(с учетом положений </w:t>
      </w:r>
      <w:r>
        <w:rPr>
          <w:rFonts w:ascii="Times New Roman" w:hAnsi="Times New Roman"/>
          <w:sz w:val="28"/>
        </w:rPr>
        <w:t xml:space="preserve">пункта </w:t>
      </w:r>
      <w:r>
        <w:rPr>
          <w:rFonts w:ascii="Times New Roman" w:hAnsi="Times New Roman" w:eastAsia="Times New Roman"/>
          <w:sz w:val="28"/>
          <w:szCs w:val="28"/>
          <w:lang w:eastAsia="ru-RU"/>
        </w:rPr>
        <w:t xml:space="preserve">54</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eastAsia="Times New Roman"/>
          <w:sz w:val="28"/>
          <w:szCs w:val="28"/>
          <w:lang w:eastAsia="ru-RU"/>
        </w:rPr>
        <w:t xml:space="preserve">)</w:t>
      </w:r>
      <w:r>
        <w:rPr>
          <w:rFonts w:ascii="Times New Roman" w:hAnsi="Times New Roman"/>
          <w:sz w:val="28"/>
          <w:szCs w:val="28"/>
        </w:rPr>
        <w:t xml:space="preserve">.</w:t>
      </w:r>
      <w:r>
        <w:rPr>
          <w:rFonts w:ascii="Times New Roman" w:hAnsi="Times New Roman"/>
          <w:sz w:val="28"/>
          <w:szCs w:val="28"/>
        </w:rPr>
      </w:r>
    </w:p>
    <w:p>
      <w:pPr>
        <w:ind w:firstLine="0"/>
        <w:jc w:val="center"/>
        <w:rPr>
          <w:rFonts w:ascii="Times New Roman" w:hAnsi="Times New Roman"/>
          <w:b/>
          <w:sz w:val="28"/>
          <w:szCs w:val="28"/>
        </w:rPr>
      </w:pPr>
      <w:r>
        <w:rPr>
          <w:rFonts w:ascii="Times New Roman" w:hAnsi="Times New Roman"/>
          <w:b/>
          <w:sz w:val="28"/>
          <w:szCs w:val="28"/>
        </w:rPr>
      </w:r>
      <w:r>
        <w:rPr>
          <w:rFonts w:ascii="Times New Roman" w:hAnsi="Times New Roman"/>
          <w:b/>
          <w:sz w:val="28"/>
          <w:szCs w:val="28"/>
        </w:rPr>
      </w:r>
    </w:p>
    <w:p>
      <w:pPr>
        <w:ind w:firstLine="0"/>
        <w:jc w:val="center"/>
        <w:rPr>
          <w:rFonts w:ascii="Times New Roman" w:hAnsi="Times New Roman"/>
          <w:b/>
          <w:sz w:val="28"/>
          <w:szCs w:val="28"/>
        </w:rPr>
      </w:pPr>
      <w:r>
        <w:rPr>
          <w:rFonts w:ascii="Times New Roman" w:hAnsi="Times New Roman"/>
          <w:b/>
          <w:sz w:val="28"/>
          <w:szCs w:val="28"/>
        </w:rPr>
        <w:t xml:space="preserve">РАЗДЕЛ 7. СВЕДЕНИЯ О НЕДВИЖИМОМ ИМУЩЕСТВЕ, ТРАНСПОРТНЫХ СРЕДСТВАХ, ЦЕН</w:t>
      </w:r>
      <w:r>
        <w:rPr>
          <w:rFonts w:ascii="Times New Roman" w:hAnsi="Times New Roman"/>
          <w:b/>
          <w:sz w:val="28"/>
          <w:szCs w:val="28"/>
        </w:rPr>
        <w:t xml:space="preserve">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Pr>
          <w:rFonts w:ascii="Times New Roman" w:hAnsi="Times New Roman"/>
          <w:b/>
          <w:sz w:val="28"/>
          <w:szCs w:val="28"/>
        </w:rPr>
      </w:r>
    </w:p>
    <w:p>
      <w:pPr>
        <w:ind w:firstLine="851"/>
        <w:jc w:val="center"/>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Pr>
          <w:rFonts w:ascii="Times New Roman" w:hAnsi="Times New Roman"/>
          <w:sz w:val="28"/>
          <w:szCs w:val="28"/>
        </w:rPr>
        <w:t xml:space="preserve">ых</w:t>
      </w:r>
      <w:r>
        <w:rPr>
          <w:rFonts w:ascii="Times New Roman" w:hAnsi="Times New Roman"/>
          <w:sz w:val="28"/>
          <w:szCs w:val="28"/>
        </w:rPr>
        <w:t xml:space="preserve"> капитал</w:t>
      </w:r>
      <w:r>
        <w:rPr>
          <w:rFonts w:ascii="Times New Roman" w:hAnsi="Times New Roman"/>
          <w:sz w:val="28"/>
          <w:szCs w:val="28"/>
        </w:rPr>
        <w:t xml:space="preserve">ах</w:t>
      </w:r>
      <w:r>
        <w:rPr>
          <w:rFonts w:ascii="Times New Roman" w:hAnsi="Times New Roman"/>
          <w:sz w:val="28"/>
          <w:szCs w:val="28"/>
        </w:rPr>
        <w:t xml:space="preserve"> </w:t>
      </w:r>
      <w:r>
        <w:rPr>
          <w:rFonts w:ascii="Times New Roman" w:hAnsi="Times New Roman"/>
          <w:sz w:val="28"/>
          <w:szCs w:val="28"/>
        </w:rPr>
        <w:t xml:space="preserve">коммерческих организаций и фондов</w:t>
      </w:r>
      <w:r>
        <w:rPr>
          <w:rFonts w:ascii="Times New Roman" w:hAnsi="Times New Roman"/>
          <w:sz w:val="28"/>
          <w:szCs w:val="28"/>
        </w:rPr>
        <w:t xml:space="preserve">), цифровых финансовых активах, цифровых правах, включающих одновременно цифровые финансовые активы и иные цифровые права,</w:t>
      </w:r>
      <w:r>
        <w:rPr>
          <w:rFonts w:ascii="Times New Roman" w:hAnsi="Times New Roman"/>
          <w:sz w:val="28"/>
          <w:szCs w:val="28"/>
        </w:rPr>
        <w:t xml:space="preserve"> утилитарных цифровых правах</w:t>
      </w:r>
      <w:r>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К </w:t>
      </w:r>
      <w:r>
        <w:rPr>
          <w:rFonts w:ascii="Times New Roman" w:hAnsi="Times New Roman"/>
          <w:sz w:val="28"/>
          <w:szCs w:val="28"/>
        </w:rPr>
        <w:t xml:space="preserve">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r>
        <w:rPr>
          <w:rFonts w:ascii="Times New Roman" w:hAnsi="Times New Roman"/>
          <w:sz w:val="28"/>
          <w:szCs w:val="28"/>
        </w:rPr>
      </w:r>
    </w:p>
    <w:p>
      <w:pPr>
        <w:pStyle w:val="967"/>
        <w:ind w:left="0" w:firstLine="567"/>
        <w:widowControl w:val="off"/>
        <w:rPr>
          <w:rFonts w:ascii="Times New Roman" w:hAnsi="Times New Roman"/>
          <w:sz w:val="28"/>
          <w:szCs w:val="28"/>
        </w:rPr>
      </w:pPr>
      <w:r>
        <w:rPr>
          <w:rFonts w:ascii="Times New Roman" w:hAnsi="Times New Roman"/>
          <w:sz w:val="28"/>
          <w:szCs w:val="28"/>
        </w:rPr>
        <w:t xml:space="preserve">Также подлежит отражению в настоящем разделе ситуация, связанная с отчуждением доли имущества в св</w:t>
      </w:r>
      <w:r>
        <w:rPr>
          <w:rFonts w:ascii="Times New Roman" w:hAnsi="Times New Roman"/>
          <w:sz w:val="28"/>
          <w:szCs w:val="28"/>
        </w:rPr>
        <w:t xml:space="preserve">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Уничтоженные объекты имущества не подлежат отражению в данном разделе справки.</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Договор мены не подлежит отражению в данном разделе справки, так как он является возмездным.</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Вопросы, связанные с "перераспределением долей", для определения </w:t>
      </w:r>
      <w:r>
        <w:rPr>
          <w:rFonts w:ascii="Times New Roman" w:hAnsi="Times New Roman"/>
          <w:sz w:val="28"/>
          <w:szCs w:val="28"/>
        </w:rPr>
        <w:t xml:space="preserve">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Каждый объект безвозмездной сделки указывается отдельно.</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В строках </w:t>
      </w:r>
      <w:r>
        <w:rPr>
          <w:rFonts w:ascii="Times New Roman" w:hAnsi="Times New Roman"/>
          <w:b/>
          <w:sz w:val="28"/>
        </w:rPr>
        <w:t xml:space="preserve">"Земельные участки"</w:t>
      </w:r>
      <w:r>
        <w:rPr>
          <w:rFonts w:ascii="Times New Roman" w:hAnsi="Times New Roman"/>
          <w:sz w:val="28"/>
          <w:szCs w:val="28"/>
        </w:rPr>
        <w:t xml:space="preserve"> и </w:t>
      </w:r>
      <w:r>
        <w:rPr>
          <w:rFonts w:ascii="Times New Roman" w:hAnsi="Times New Roman"/>
          <w:b/>
          <w:sz w:val="28"/>
        </w:rPr>
        <w:t xml:space="preserve">"Иное недвижимое имущество"</w:t>
      </w:r>
      <w:r>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Pr>
          <w:rFonts w:ascii="Times New Roman" w:hAnsi="Times New Roman"/>
          <w:sz w:val="28"/>
        </w:rPr>
        <w:t xml:space="preserve">пунктом </w:t>
      </w:r>
      <w:r>
        <w:rPr>
          <w:rFonts w:ascii="Times New Roman" w:hAnsi="Times New Roman"/>
          <w:sz w:val="28"/>
          <w:szCs w:val="28"/>
        </w:rPr>
        <w:t xml:space="preserve">1</w:t>
      </w:r>
      <w:r>
        <w:rPr>
          <w:rFonts w:ascii="Times New Roman" w:hAnsi="Times New Roman"/>
          <w:sz w:val="28"/>
          <w:szCs w:val="28"/>
        </w:rPr>
        <w:t xml:space="preserve">09</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местонахождение (адрес) в соответствии с </w:t>
      </w:r>
      <w:r>
        <w:rPr>
          <w:rFonts w:ascii="Times New Roman" w:hAnsi="Times New Roman"/>
          <w:sz w:val="28"/>
        </w:rPr>
        <w:t xml:space="preserve">пунктами </w:t>
      </w:r>
      <w:r>
        <w:rPr>
          <w:rFonts w:ascii="Times New Roman" w:hAnsi="Times New Roman"/>
          <w:sz w:val="28"/>
          <w:szCs w:val="28"/>
        </w:rPr>
        <w:t xml:space="preserve">1</w:t>
      </w:r>
      <w:r>
        <w:rPr>
          <w:rFonts w:ascii="Times New Roman" w:hAnsi="Times New Roman"/>
          <w:sz w:val="28"/>
          <w:szCs w:val="28"/>
        </w:rPr>
        <w:t xml:space="preserve">17</w:t>
      </w:r>
      <w:r>
        <w:rPr>
          <w:rFonts w:ascii="Times New Roman" w:hAnsi="Times New Roman"/>
          <w:sz w:val="28"/>
        </w:rPr>
        <w:t xml:space="preserve"> </w:t>
      </w:r>
      <w:r>
        <w:rPr>
          <w:rFonts w:ascii="Times New Roman" w:hAnsi="Times New Roman"/>
          <w:sz w:val="28"/>
        </w:rPr>
        <w:t xml:space="preserve">и </w:t>
      </w:r>
      <w:r>
        <w:rPr>
          <w:rFonts w:ascii="Times New Roman" w:hAnsi="Times New Roman"/>
          <w:sz w:val="28"/>
          <w:szCs w:val="28"/>
        </w:rPr>
        <w:t xml:space="preserve">1</w:t>
      </w:r>
      <w:r>
        <w:rPr>
          <w:rFonts w:ascii="Times New Roman" w:hAnsi="Times New Roman"/>
          <w:sz w:val="28"/>
          <w:szCs w:val="28"/>
        </w:rPr>
        <w:t xml:space="preserve">18</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sz w:val="28"/>
          <w:szCs w:val="28"/>
        </w:rPr>
        <w:t xml:space="preserve">, площадь (кв. м) в соответствии с </w:t>
      </w:r>
      <w:r>
        <w:rPr>
          <w:rFonts w:ascii="Times New Roman" w:hAnsi="Times New Roman"/>
          <w:sz w:val="28"/>
        </w:rPr>
        <w:t xml:space="preserve">пунктом </w:t>
      </w:r>
      <w:r>
        <w:rPr>
          <w:rFonts w:ascii="Times New Roman" w:hAnsi="Times New Roman"/>
          <w:sz w:val="28"/>
          <w:szCs w:val="28"/>
        </w:rPr>
        <w:t xml:space="preserve">1</w:t>
      </w:r>
      <w:r>
        <w:rPr>
          <w:rFonts w:ascii="Times New Roman" w:hAnsi="Times New Roman"/>
          <w:sz w:val="28"/>
          <w:szCs w:val="28"/>
        </w:rPr>
        <w:t xml:space="preserve">19</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sz w:val="28"/>
          <w:szCs w:val="28"/>
        </w:rPr>
        <w:t xml:space="preserve">.</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 xml:space="preserve">"Транспортные средства"</w:t>
      </w:r>
      <w:r>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 xml:space="preserve">"Ценные бумаги"</w:t>
      </w:r>
      <w:r>
        <w:rPr>
          <w:rFonts w:ascii="Times New Roman" w:hAnsi="Times New Roman"/>
          <w:sz w:val="28"/>
          <w:szCs w:val="28"/>
        </w:rPr>
        <w:t xml:space="preserve"> рекомендуется указывать вид ценной бумаги, лицо, выпустивше</w:t>
      </w:r>
      <w:r>
        <w:rPr>
          <w:rFonts w:ascii="Times New Roman" w:hAnsi="Times New Roman"/>
          <w:sz w:val="28"/>
          <w:szCs w:val="28"/>
        </w:rPr>
        <w:t xml:space="preserve">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Pr>
          <w:rFonts w:ascii="Times New Roman" w:hAnsi="Times New Roman"/>
          <w:sz w:val="28"/>
          <w:szCs w:val="28"/>
        </w:rPr>
        <w:t xml:space="preserve"> </w:t>
      </w:r>
      <w:r>
        <w:rPr>
          <w:rFonts w:ascii="Times New Roman" w:hAnsi="Times New Roman" w:eastAsia="Times New Roman"/>
          <w:sz w:val="28"/>
          <w:szCs w:val="28"/>
          <w:lang w:eastAsia="ru-RU"/>
        </w:rPr>
        <w:t xml:space="preserve">(с учетом положений </w:t>
      </w:r>
      <w:r>
        <w:rPr>
          <w:rFonts w:ascii="Times New Roman" w:hAnsi="Times New Roman"/>
          <w:sz w:val="28"/>
        </w:rPr>
        <w:t xml:space="preserve">пункта </w:t>
      </w:r>
      <w:r>
        <w:rPr>
          <w:rFonts w:ascii="Times New Roman" w:hAnsi="Times New Roman" w:eastAsia="Times New Roman"/>
          <w:sz w:val="28"/>
          <w:szCs w:val="28"/>
          <w:lang w:eastAsia="ru-RU"/>
        </w:rPr>
        <w:t xml:space="preserve">54</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eastAsia="Times New Roman"/>
          <w:sz w:val="28"/>
          <w:szCs w:val="28"/>
          <w:lang w:eastAsia="ru-RU"/>
        </w:rPr>
        <w:t xml:space="preserve">)</w:t>
      </w:r>
      <w:r>
        <w:rPr>
          <w:rFonts w:ascii="Times New Roman" w:hAnsi="Times New Roman"/>
          <w:sz w:val="28"/>
          <w:szCs w:val="28"/>
        </w:rPr>
        <w:t xml:space="preserve">. </w:t>
      </w:r>
      <w:r>
        <w:rPr>
          <w:rFonts w:ascii="Times New Roman" w:hAnsi="Times New Roman"/>
          <w:sz w:val="28"/>
          <w:szCs w:val="28"/>
        </w:rPr>
      </w:r>
    </w:p>
    <w:p>
      <w:pPr>
        <w:pStyle w:val="967"/>
        <w:ind w:left="0" w:firstLine="567"/>
        <w:widowControl w:val="off"/>
        <w:rPr>
          <w:rFonts w:ascii="Times New Roman" w:hAnsi="Times New Roman"/>
          <w:sz w:val="28"/>
          <w:szCs w:val="28"/>
        </w:rPr>
      </w:pPr>
      <w:r>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Pr>
          <w:rFonts w:ascii="Times New Roman" w:hAnsi="Times New Roman"/>
          <w:sz w:val="28"/>
        </w:rPr>
        <w:t xml:space="preserve">пунктом </w:t>
      </w:r>
      <w:r>
        <w:rPr>
          <w:rFonts w:ascii="Times New Roman" w:hAnsi="Times New Roman"/>
          <w:sz w:val="28"/>
          <w:szCs w:val="28"/>
        </w:rPr>
        <w:t xml:space="preserve">1</w:t>
      </w:r>
      <w:r>
        <w:rPr>
          <w:rFonts w:ascii="Times New Roman" w:hAnsi="Times New Roman"/>
          <w:sz w:val="28"/>
          <w:szCs w:val="28"/>
        </w:rPr>
        <w:t xml:space="preserve">78</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местонахождение организации (адрес)</w:t>
      </w:r>
      <w:r>
        <w:rPr>
          <w:rFonts w:ascii="Times New Roman" w:hAnsi="Times New Roman"/>
          <w:sz w:val="28"/>
          <w:szCs w:val="28"/>
        </w:rPr>
        <w:t xml:space="preserve"> в соответствии с </w:t>
      </w:r>
      <w:r>
        <w:rPr>
          <w:rFonts w:ascii="Times New Roman" w:hAnsi="Times New Roman"/>
          <w:sz w:val="28"/>
        </w:rPr>
        <w:t xml:space="preserve">пунктом </w:t>
      </w:r>
      <w:r>
        <w:rPr>
          <w:rFonts w:ascii="Times New Roman" w:hAnsi="Times New Roman"/>
          <w:sz w:val="28"/>
          <w:szCs w:val="28"/>
        </w:rPr>
        <w:t xml:space="preserve">1</w:t>
      </w:r>
      <w:r>
        <w:rPr>
          <w:rFonts w:ascii="Times New Roman" w:hAnsi="Times New Roman"/>
          <w:sz w:val="28"/>
          <w:szCs w:val="28"/>
        </w:rPr>
        <w:t xml:space="preserve">79</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уставный капитал в соответствии с </w:t>
      </w:r>
      <w:r>
        <w:rPr>
          <w:rFonts w:ascii="Times New Roman" w:hAnsi="Times New Roman"/>
          <w:sz w:val="28"/>
        </w:rPr>
        <w:t xml:space="preserve">пунктом</w:t>
      </w:r>
      <w:r>
        <w:rPr>
          <w:rFonts w:ascii="Times New Roman" w:hAnsi="Times New Roman"/>
          <w:sz w:val="28"/>
        </w:rPr>
        <w:t xml:space="preserve"> </w:t>
      </w:r>
      <w:r>
        <w:rPr>
          <w:rFonts w:ascii="Times New Roman" w:hAnsi="Times New Roman"/>
          <w:sz w:val="28"/>
          <w:szCs w:val="28"/>
        </w:rPr>
        <w:t xml:space="preserve">1</w:t>
      </w:r>
      <w:r>
        <w:rPr>
          <w:rFonts w:ascii="Times New Roman" w:hAnsi="Times New Roman"/>
          <w:sz w:val="28"/>
          <w:szCs w:val="28"/>
        </w:rPr>
        <w:t xml:space="preserve">8</w:t>
      </w:r>
      <w:r>
        <w:rPr>
          <w:rFonts w:ascii="Times New Roman" w:hAnsi="Times New Roman"/>
          <w:sz w:val="28"/>
          <w:szCs w:val="28"/>
        </w:rPr>
        <w:t xml:space="preserve">0</w:t>
      </w:r>
      <w:r>
        <w:rPr>
          <w:rFonts w:ascii="Times New Roman" w:hAnsi="Times New Roman"/>
          <w:sz w:val="28"/>
        </w:rPr>
        <w:t xml:space="preserve"> </w:t>
      </w:r>
      <w:r>
        <w:rPr>
          <w:rFonts w:ascii="Times New Roman" w:hAnsi="Times New Roman"/>
          <w:sz w:val="28"/>
        </w:rPr>
        <w:t xml:space="preserve">настоящих Методических рекомендаций</w:t>
      </w:r>
      <w:r>
        <w:rPr>
          <w:rFonts w:ascii="Times New Roman" w:hAnsi="Times New Roman"/>
          <w:sz w:val="28"/>
          <w:szCs w:val="28"/>
        </w:rPr>
        <w:t xml:space="preserve">, доли у</w:t>
      </w:r>
      <w:r>
        <w:rPr>
          <w:rFonts w:ascii="Times New Roman" w:hAnsi="Times New Roman"/>
          <w:sz w:val="28"/>
          <w:szCs w:val="28"/>
        </w:rPr>
        <w:t xml:space="preserve">частия в соответствии с </w:t>
      </w:r>
      <w:r>
        <w:rPr>
          <w:rFonts w:ascii="Times New Roman" w:hAnsi="Times New Roman"/>
          <w:sz w:val="28"/>
        </w:rPr>
        <w:t xml:space="preserve">пунктом </w:t>
      </w:r>
      <w:r>
        <w:rPr>
          <w:rFonts w:ascii="Times New Roman" w:hAnsi="Times New Roman"/>
          <w:sz w:val="28"/>
          <w:szCs w:val="28"/>
        </w:rPr>
        <w:t xml:space="preserve">1</w:t>
      </w:r>
      <w:r>
        <w:rPr>
          <w:rFonts w:ascii="Times New Roman" w:hAnsi="Times New Roman"/>
          <w:sz w:val="28"/>
          <w:szCs w:val="28"/>
        </w:rPr>
        <w:t xml:space="preserve">8</w:t>
      </w:r>
      <w:r>
        <w:rPr>
          <w:rFonts w:ascii="Times New Roman" w:hAnsi="Times New Roman"/>
          <w:sz w:val="28"/>
          <w:szCs w:val="28"/>
        </w:rPr>
        <w:t xml:space="preserve">1</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 xml:space="preserve">"Цифровые финансовые активы"</w:t>
      </w:r>
      <w:r>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Pr>
          <w:rFonts w:ascii="Times New Roman" w:hAnsi="Times New Roman"/>
          <w:sz w:val="28"/>
          <w:szCs w:val="28"/>
        </w:rPr>
        <w:t xml:space="preserve"> прав, удостоверяемых выпускаемым цифровым финансовым активом).</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 xml:space="preserve">"Цифровые права, включающие одновременно цифровые финансовые активы и иные цифровые права"</w:t>
      </w:r>
      <w:r>
        <w:rPr>
          <w:rFonts w:ascii="Times New Roman" w:hAnsi="Times New Roman"/>
          <w:sz w:val="28"/>
          <w:szCs w:val="28"/>
        </w:rPr>
        <w:t xml:space="preserve"> рекомендуется указывать наименование цифр</w:t>
      </w:r>
      <w:r>
        <w:rPr>
          <w:rFonts w:ascii="Times New Roman" w:hAnsi="Times New Roman"/>
          <w:sz w:val="28"/>
          <w:szCs w:val="28"/>
        </w:rPr>
        <w:t xml:space="preserve">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 xml:space="preserve">"Утилитарные цифровые права"</w:t>
      </w:r>
      <w:r>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 xml:space="preserve">"Цифровая валюта"</w:t>
      </w:r>
      <w:r>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r>
        <w:rPr>
          <w:rFonts w:ascii="Times New Roman" w:hAnsi="Times New Roman"/>
          <w:sz w:val="28"/>
          <w:szCs w:val="28"/>
        </w:rPr>
      </w:r>
    </w:p>
    <w:p>
      <w:pPr>
        <w:pStyle w:val="967"/>
        <w:numPr>
          <w:ilvl w:val="0"/>
          <w:numId w:val="1"/>
        </w:numPr>
        <w:ind w:left="0" w:firstLine="567"/>
        <w:widowControl w:val="off"/>
        <w:rPr>
          <w:rFonts w:ascii="Times New Roman" w:hAnsi="Times New Roman"/>
          <w:sz w:val="28"/>
          <w:szCs w:val="28"/>
        </w:rPr>
      </w:pPr>
      <w:r>
        <w:rPr>
          <w:rFonts w:ascii="Times New Roman" w:hAnsi="Times New Roman"/>
          <w:bCs/>
          <w:sz w:val="28"/>
          <w:szCs w:val="28"/>
        </w:rPr>
        <w:t xml:space="preserve">В графе </w:t>
      </w:r>
      <w:r>
        <w:rPr>
          <w:rFonts w:ascii="Times New Roman" w:hAnsi="Times New Roman"/>
          <w:b/>
          <w:sz w:val="28"/>
        </w:rPr>
        <w:t xml:space="preserve">"Приобретатель имущества</w:t>
      </w:r>
      <w:r>
        <w:rPr>
          <w:rFonts w:ascii="Times New Roman" w:hAnsi="Times New Roman"/>
          <w:b/>
          <w:bCs/>
          <w:sz w:val="28"/>
          <w:szCs w:val="28"/>
        </w:rPr>
        <w:t xml:space="preserve"> </w:t>
      </w:r>
      <w:r>
        <w:rPr>
          <w:rFonts w:ascii="Times New Roman" w:hAnsi="Times New Roman"/>
          <w:b/>
          <w:bCs/>
          <w:sz w:val="28"/>
          <w:szCs w:val="28"/>
        </w:rPr>
        <w:t xml:space="preserve">(права)</w:t>
      </w:r>
      <w:r>
        <w:rPr>
          <w:rFonts w:ascii="Times New Roman" w:hAnsi="Times New Roman"/>
          <w:b/>
          <w:sz w:val="28"/>
        </w:rPr>
        <w:t xml:space="preserve"> </w:t>
      </w:r>
      <w:r>
        <w:rPr>
          <w:rFonts w:ascii="Times New Roman" w:hAnsi="Times New Roman"/>
          <w:b/>
          <w:sz w:val="28"/>
        </w:rPr>
        <w:t xml:space="preserve">по сделке"</w:t>
      </w:r>
      <w:r>
        <w:rPr>
          <w:rFonts w:ascii="Times New Roman" w:hAnsi="Times New Roman"/>
          <w:bCs/>
          <w:sz w:val="28"/>
          <w:szCs w:val="28"/>
        </w:rPr>
        <w:t xml:space="preserve"> в случае безвозмездной сделки с физическим лицом указываются </w:t>
      </w:r>
      <w:r>
        <w:rPr>
          <w:rFonts w:ascii="Times New Roman" w:hAnsi="Times New Roman"/>
          <w:sz w:val="28"/>
          <w:szCs w:val="28"/>
        </w:rPr>
        <w:t xml:space="preserve">его</w:t>
      </w:r>
      <w:r>
        <w:rPr>
          <w:rFonts w:ascii="Times New Roman" w:hAnsi="Times New Roman"/>
          <w:bCs/>
          <w:sz w:val="28"/>
          <w:szCs w:val="28"/>
        </w:rPr>
        <w:t xml:space="preserve"> </w:t>
      </w:r>
      <w:r>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Pr>
          <w:rStyle w:val="964"/>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w:t>
      </w:r>
      <w:r>
        <w:rPr>
          <w:rStyle w:val="964"/>
          <w:rFonts w:ascii="Times New Roman" w:hAnsi="Times New Roman" w:cs="Times New Roman"/>
          <w:sz w:val="28"/>
          <w:szCs w:val="28"/>
        </w:rPr>
        <w:t xml:space="preserve">именительном падеже), а также серия, номер свидетельства о рождении, дата выдачи и орган, выдавший данное свидетельство. </w:t>
      </w:r>
      <w:r>
        <w:rPr>
          <w:rFonts w:ascii="Times New Roman" w:hAnsi="Times New Roman"/>
          <w:sz w:val="28"/>
          <w:szCs w:val="28"/>
        </w:rPr>
        <w:t xml:space="preserve">Также указывается актуальный адрес места регистрации физического лица либо адрес, указанный в договоре.</w:t>
      </w:r>
      <w:r>
        <w:rPr>
          <w:rFonts w:ascii="Times New Roman" w:hAnsi="Times New Roman"/>
          <w:sz w:val="28"/>
          <w:szCs w:val="28"/>
        </w:rPr>
      </w:r>
    </w:p>
    <w:p>
      <w:pPr>
        <w:pStyle w:val="967"/>
        <w:ind w:left="0" w:firstLine="567"/>
        <w:widowControl w:val="off"/>
        <w:rPr>
          <w:rStyle w:val="964"/>
          <w:rFonts w:ascii="Times New Roman" w:hAnsi="Times New Roman" w:cs="Times New Roman"/>
          <w:sz w:val="28"/>
          <w:szCs w:val="28"/>
          <w:shd w:val="clear" w:color="auto" w:fill="auto"/>
        </w:rPr>
      </w:pPr>
      <w:r>
        <w:rPr>
          <w:rStyle w:val="964"/>
          <w:rFonts w:ascii="Times New Roman" w:hAnsi="Times New Roman" w:cs="Times New Roman"/>
          <w:sz w:val="28"/>
          <w:szCs w:val="28"/>
          <w:shd w:val="clear" w:color="auto" w:fill="auto"/>
        </w:rPr>
        <w:t xml:space="preserve">В случае безвозмездной сделки с юридическим лицом в данной графе указываются н</w:t>
      </w:r>
      <w:r>
        <w:rPr>
          <w:rFonts w:ascii="Times New Roman" w:hAnsi="Times New Roman"/>
          <w:sz w:val="28"/>
          <w:szCs w:val="28"/>
        </w:rPr>
        <w:t xml:space="preserve">аименование, идентификационный номер налогоплательщика и основной государственный регистрационный номер юридического лица.</w:t>
      </w:r>
      <w:r>
        <w:rPr>
          <w:rStyle w:val="964"/>
          <w:rFonts w:ascii="Times New Roman" w:hAnsi="Times New Roman" w:cs="Times New Roman"/>
          <w:sz w:val="28"/>
          <w:szCs w:val="28"/>
          <w:shd w:val="clear" w:color="auto" w:fill="auto"/>
        </w:rPr>
      </w:r>
    </w:p>
    <w:p>
      <w:pPr>
        <w:pStyle w:val="967"/>
        <w:numPr>
          <w:ilvl w:val="0"/>
          <w:numId w:val="1"/>
        </w:numPr>
        <w:ind w:left="0" w:firstLine="567"/>
        <w:widowControl w:val="off"/>
        <w:rPr>
          <w:rStyle w:val="964"/>
          <w:rFonts w:ascii="Times New Roman" w:hAnsi="Times New Roman" w:cs="Times New Roman"/>
          <w:b/>
          <w:sz w:val="28"/>
          <w:szCs w:val="28"/>
          <w:shd w:val="clear" w:color="auto" w:fill="auto"/>
        </w:rPr>
      </w:pPr>
      <w:r>
        <w:rPr>
          <w:rStyle w:val="964"/>
          <w:rFonts w:ascii="Times New Roman" w:hAnsi="Times New Roman" w:cs="Times New Roman"/>
          <w:sz w:val="28"/>
          <w:szCs w:val="28"/>
          <w:shd w:val="clear" w:color="auto" w:fill="auto"/>
        </w:rPr>
        <w:t xml:space="preserve">В графе </w:t>
      </w:r>
      <w:r>
        <w:rPr>
          <w:rStyle w:val="964"/>
          <w:rFonts w:ascii="Times New Roman" w:hAnsi="Times New Roman"/>
          <w:b/>
          <w:sz w:val="28"/>
          <w:shd w:val="clear" w:color="auto" w:fill="auto"/>
        </w:rPr>
        <w:t xml:space="preserve">"Основание отчуждения имущества</w:t>
      </w:r>
      <w:r>
        <w:rPr>
          <w:rStyle w:val="964"/>
          <w:rFonts w:ascii="Times New Roman" w:hAnsi="Times New Roman" w:cs="Times New Roman"/>
          <w:b/>
          <w:sz w:val="28"/>
          <w:szCs w:val="28"/>
          <w:shd w:val="clear" w:color="auto" w:fill="auto"/>
        </w:rPr>
        <w:t xml:space="preserve"> (права)</w:t>
      </w:r>
      <w:r>
        <w:rPr>
          <w:rStyle w:val="964"/>
          <w:rFonts w:ascii="Times New Roman" w:hAnsi="Times New Roman" w:cs="Times New Roman"/>
          <w:b/>
          <w:sz w:val="28"/>
          <w:szCs w:val="28"/>
          <w:shd w:val="clear" w:color="auto" w:fill="auto"/>
        </w:rPr>
        <w:t xml:space="preserve">"</w:t>
      </w:r>
      <w:r>
        <w:rPr>
          <w:rStyle w:val="964"/>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Pr>
          <w:rFonts w:ascii="Times New Roman" w:hAnsi="Times New Roman"/>
          <w:sz w:val="28"/>
          <w:szCs w:val="28"/>
        </w:rPr>
        <w:t xml:space="preserve"> </w:t>
      </w:r>
      <w:r>
        <w:rPr>
          <w:rStyle w:val="964"/>
          <w:rFonts w:ascii="Times New Roman" w:hAnsi="Times New Roman" w:cs="Times New Roman"/>
          <w:sz w:val="28"/>
          <w:szCs w:val="28"/>
          <w:shd w:val="clear" w:color="auto" w:fill="auto"/>
        </w:rPr>
        <w:t xml:space="preserve">Для цифровых финансовых активов, цифровых прав и цифровой валюты также указывается дата их отчуждения.</w:t>
      </w:r>
      <w:r>
        <w:rPr>
          <w:rStyle w:val="964"/>
          <w:rFonts w:ascii="Times New Roman" w:hAnsi="Times New Roman" w:cs="Times New Roman"/>
          <w:b/>
          <w:sz w:val="28"/>
          <w:szCs w:val="28"/>
          <w:shd w:val="clear" w:color="auto" w:fill="auto"/>
        </w:rPr>
      </w:r>
    </w:p>
    <w:p>
      <w:pPr>
        <w:pStyle w:val="967"/>
        <w:ind w:left="567" w:firstLine="0"/>
        <w:widowControl w:val="off"/>
        <w:rPr>
          <w:rStyle w:val="964"/>
          <w:rFonts w:ascii="Times New Roman" w:hAnsi="Times New Roman" w:cs="Times New Roman"/>
          <w:b/>
          <w:sz w:val="28"/>
          <w:szCs w:val="28"/>
          <w:shd w:val="clear" w:color="auto" w:fill="auto"/>
        </w:rPr>
      </w:pPr>
      <w:r>
        <w:rPr>
          <w:rFonts w:ascii="Times New Roman" w:hAnsi="Times New Roman" w:cs="Times New Roman"/>
          <w:b/>
          <w:sz w:val="28"/>
          <w:szCs w:val="28"/>
          <w:shd w:val="clear" w:color="auto" w:fill="auto"/>
        </w:rPr>
      </w:r>
      <w:r>
        <w:rPr>
          <w:rStyle w:val="964"/>
          <w:rFonts w:ascii="Times New Roman" w:hAnsi="Times New Roman" w:cs="Times New Roman"/>
          <w:b/>
          <w:sz w:val="28"/>
          <w:szCs w:val="28"/>
          <w:shd w:val="clear" w:color="auto" w:fill="auto"/>
        </w:rPr>
      </w:r>
    </w:p>
    <w:p>
      <w:pPr>
        <w:pStyle w:val="967"/>
        <w:ind w:left="0"/>
        <w:jc w:val="center"/>
        <w:rPr>
          <w:rStyle w:val="964"/>
          <w:rFonts w:ascii="Times New Roman" w:hAnsi="Times New Roman" w:eastAsia="Times New Roman" w:cs="Times New Roman"/>
          <w:sz w:val="20"/>
          <w:szCs w:val="20"/>
          <w:shd w:val="clear" w:color="auto" w:fill="auto"/>
        </w:rPr>
      </w:pPr>
      <w:r>
        <w:rPr>
          <w:rFonts w:ascii="Times New Roman" w:hAnsi="Times New Roman" w:eastAsia="Times New Roman" w:cs="Times New Roman"/>
          <w:sz w:val="20"/>
          <w:szCs w:val="20"/>
          <w:shd w:val="clear" w:color="auto" w:fill="auto"/>
        </w:rPr>
      </w:r>
      <w:r>
        <w:rPr>
          <w:rStyle w:val="964"/>
          <w:rFonts w:ascii="Times New Roman" w:hAnsi="Times New Roman" w:eastAsia="Times New Roman" w:cs="Times New Roman"/>
          <w:sz w:val="20"/>
          <w:szCs w:val="20"/>
          <w:shd w:val="clear" w:color="auto" w:fill="auto"/>
        </w:rPr>
      </w:r>
    </w:p>
    <w:sectPr>
      <w:headerReference w:type="default" r:id="rId9"/>
      <w:footnotePr/>
      <w:endnotePr/>
      <w:type w:val="nextPage"/>
      <w:pgSz w:w="11906" w:h="16838" w:orient="portrait"/>
      <w:pgMar w:top="1134" w:right="567" w:bottom="1134" w:left="1134" w:header="454"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 w:type="continuationNotice" w:id="1">
    <w:p>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Symbol">
    <w:panose1 w:val="020B0502040204020203"/>
  </w:font>
  <w:font w:name="Tahoma">
    <w:panose1 w:val="020B0604030504040204"/>
  </w:font>
  <w:font w:name="Courier New">
    <w:panose1 w:val="02070309020205020404"/>
  </w:font>
  <w:font w:name="Arial">
    <w:panose1 w:val="020B0604020202020204"/>
  </w:font>
  <w:font w:name="Times New Roman">
    <w:panose1 w:val="020206030504050203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 w:type="continuationNotice" w:id="1">
    <w:p>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58"/>
      <w:jc w:val="center"/>
      <w:rPr>
        <w:rFonts w:ascii="Times New Roman" w:hAnsi="Times New Roman" w:eastAsia="Times New Roman"/>
        <w:sz w:val="28"/>
      </w:rPr>
    </w:pPr>
    <w:r>
      <w:fldChar w:fldCharType="begin"/>
    </w:r>
    <w:r>
      <w:instrText xml:space="preserve">PAGE \* MERGEFORMAT</w:instrText>
    </w:r>
    <w:r>
      <w:fldChar w:fldCharType="separate"/>
    </w:r>
    <w:r>
      <w:rPr>
        <w:rFonts w:ascii="Times New Roman" w:hAnsi="Times New Roman" w:eastAsia="Times New Roman"/>
        <w:sz w:val="28"/>
      </w:rPr>
      <w:t xml:space="preserve">22</w:t>
    </w:r>
    <w:r>
      <w:rPr>
        <w:rFonts w:ascii="Times New Roman" w:hAnsi="Times New Roman" w:eastAsia="Times New Roman"/>
        <w:sz w:val="28"/>
      </w:rPr>
      <w:fldChar w:fldCharType="end"/>
    </w:r>
    <w:r>
      <w:rPr>
        <w:rFonts w:ascii="Times New Roman" w:hAnsi="Times New Roman" w:eastAsia="Times New Roman"/>
        <w:sz w:val="28"/>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
    <w:multiLevelType w:val="hybridMultilevel"/>
    <w:lvl w:ilvl="0">
      <w:start w:val="1"/>
      <w:numFmt w:val="decimal"/>
      <w:isLgl w:val="false"/>
      <w:suff w:val="tab"/>
      <w:lvlText w:val="%1)"/>
      <w:lvlJc w:val="left"/>
      <w:pPr>
        <w:ind w:left="928" w:hanging="360"/>
      </w:pPr>
    </w:lvl>
    <w:lvl w:ilvl="1">
      <w:start w:val="1"/>
      <w:numFmt w:val="lowerLetter"/>
      <w:isLgl w:val="false"/>
      <w:suff w:val="tab"/>
      <w:lvlText w:val="%2."/>
      <w:lvlJc w:val="left"/>
      <w:pPr>
        <w:ind w:left="2265" w:hanging="360"/>
      </w:pPr>
    </w:lvl>
    <w:lvl w:ilvl="2">
      <w:start w:val="1"/>
      <w:numFmt w:val="lowerRoman"/>
      <w:isLgl w:val="false"/>
      <w:suff w:val="tab"/>
      <w:lvlText w:val="%3."/>
      <w:lvlJc w:val="right"/>
      <w:pPr>
        <w:ind w:left="2985" w:hanging="180"/>
      </w:pPr>
    </w:lvl>
    <w:lvl w:ilvl="3">
      <w:start w:val="1"/>
      <w:numFmt w:val="decimal"/>
      <w:isLgl w:val="false"/>
      <w:suff w:val="tab"/>
      <w:lvlText w:val="%4."/>
      <w:lvlJc w:val="left"/>
      <w:pPr>
        <w:ind w:left="3705" w:hanging="360"/>
      </w:pPr>
    </w:lvl>
    <w:lvl w:ilvl="4">
      <w:start w:val="1"/>
      <w:numFmt w:val="lowerLetter"/>
      <w:isLgl w:val="false"/>
      <w:suff w:val="tab"/>
      <w:lvlText w:val="%5."/>
      <w:lvlJc w:val="left"/>
      <w:pPr>
        <w:ind w:left="4425" w:hanging="360"/>
      </w:pPr>
    </w:lvl>
    <w:lvl w:ilvl="5">
      <w:start w:val="1"/>
      <w:numFmt w:val="lowerRoman"/>
      <w:isLgl w:val="false"/>
      <w:suff w:val="tab"/>
      <w:lvlText w:val="%6."/>
      <w:lvlJc w:val="right"/>
      <w:pPr>
        <w:ind w:left="5145" w:hanging="180"/>
      </w:pPr>
    </w:lvl>
    <w:lvl w:ilvl="6">
      <w:start w:val="1"/>
      <w:numFmt w:val="decimal"/>
      <w:isLgl w:val="false"/>
      <w:suff w:val="tab"/>
      <w:lvlText w:val="%7."/>
      <w:lvlJc w:val="left"/>
      <w:pPr>
        <w:ind w:left="5865" w:hanging="360"/>
      </w:pPr>
    </w:lvl>
    <w:lvl w:ilvl="7">
      <w:start w:val="1"/>
      <w:numFmt w:val="lowerLetter"/>
      <w:isLgl w:val="false"/>
      <w:suff w:val="tab"/>
      <w:lvlText w:val="%8."/>
      <w:lvlJc w:val="left"/>
      <w:pPr>
        <w:ind w:left="6585" w:hanging="360"/>
      </w:pPr>
    </w:lvl>
    <w:lvl w:ilvl="8">
      <w:start w:val="1"/>
      <w:numFmt w:val="lowerRoman"/>
      <w:isLgl w:val="false"/>
      <w:suff w:val="tab"/>
      <w:lvlText w:val="%9."/>
      <w:lvlJc w:val="right"/>
      <w:pPr>
        <w:ind w:left="7305" w:hanging="180"/>
      </w:pPr>
    </w:lvl>
  </w:abstractNum>
  <w:abstractNum w:abstractNumId="2">
    <w:multiLevelType w:val="hybridMultilevel"/>
    <w:lvl w:ilvl="0">
      <w:start w:val="1"/>
      <w:numFmt w:val="decimal"/>
      <w:isLgl w:val="false"/>
      <w:suff w:val="tab"/>
      <w:lvlText w:val="%1)"/>
      <w:lvlJc w:val="left"/>
      <w:pPr>
        <w:ind w:left="1070" w:hanging="360"/>
      </w:pPr>
      <w:rPr>
        <w:rFonts w:hint="default" w:ascii="Times New Roman" w:hAnsi="Times New Roman" w:cs="Times New Roman"/>
        <w:b w:val="0"/>
        <w:sz w:val="28"/>
        <w:szCs w:val="28"/>
      </w:rPr>
    </w:lvl>
    <w:lvl w:ilvl="1">
      <w:start w:val="1"/>
      <w:numFmt w:val="lowerLetter"/>
      <w:isLgl w:val="false"/>
      <w:suff w:val="tab"/>
      <w:lvlText w:val="%2."/>
      <w:lvlJc w:val="left"/>
      <w:pPr>
        <w:ind w:left="2291" w:hanging="360"/>
      </w:pPr>
    </w:lvl>
    <w:lvl w:ilvl="2">
      <w:start w:val="1"/>
      <w:numFmt w:val="lowerRoman"/>
      <w:isLgl w:val="false"/>
      <w:suff w:val="tab"/>
      <w:lvlText w:val="%3."/>
      <w:lvlJc w:val="right"/>
      <w:pPr>
        <w:ind w:left="3011" w:hanging="180"/>
      </w:pPr>
    </w:lvl>
    <w:lvl w:ilvl="3">
      <w:start w:val="1"/>
      <w:numFmt w:val="decimal"/>
      <w:isLgl w:val="false"/>
      <w:suff w:val="tab"/>
      <w:lvlText w:val="%4."/>
      <w:lvlJc w:val="left"/>
      <w:pPr>
        <w:ind w:left="3731" w:hanging="360"/>
      </w:pPr>
    </w:lvl>
    <w:lvl w:ilvl="4">
      <w:start w:val="1"/>
      <w:numFmt w:val="lowerLetter"/>
      <w:isLgl w:val="false"/>
      <w:suff w:val="tab"/>
      <w:lvlText w:val="%5."/>
      <w:lvlJc w:val="left"/>
      <w:pPr>
        <w:ind w:left="4451" w:hanging="360"/>
      </w:pPr>
    </w:lvl>
    <w:lvl w:ilvl="5">
      <w:start w:val="1"/>
      <w:numFmt w:val="lowerRoman"/>
      <w:isLgl w:val="false"/>
      <w:suff w:val="tab"/>
      <w:lvlText w:val="%6."/>
      <w:lvlJc w:val="right"/>
      <w:pPr>
        <w:ind w:left="5171" w:hanging="180"/>
      </w:pPr>
    </w:lvl>
    <w:lvl w:ilvl="6">
      <w:start w:val="1"/>
      <w:numFmt w:val="decimal"/>
      <w:isLgl w:val="false"/>
      <w:suff w:val="tab"/>
      <w:lvlText w:val="%7."/>
      <w:lvlJc w:val="left"/>
      <w:pPr>
        <w:ind w:left="5891" w:hanging="360"/>
      </w:pPr>
    </w:lvl>
    <w:lvl w:ilvl="7">
      <w:start w:val="1"/>
      <w:numFmt w:val="lowerLetter"/>
      <w:isLgl w:val="false"/>
      <w:suff w:val="tab"/>
      <w:lvlText w:val="%8."/>
      <w:lvlJc w:val="left"/>
      <w:pPr>
        <w:ind w:left="6611" w:hanging="360"/>
      </w:pPr>
    </w:lvl>
    <w:lvl w:ilvl="8">
      <w:start w:val="1"/>
      <w:numFmt w:val="lowerRoman"/>
      <w:isLgl w:val="false"/>
      <w:suff w:val="tab"/>
      <w:lvlText w:val="%9."/>
      <w:lvlJc w:val="right"/>
      <w:pPr>
        <w:ind w:left="7331" w:hanging="180"/>
      </w:pPr>
    </w:lvl>
  </w:abstractNum>
  <w:abstractNum w:abstractNumId="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1"/>
      <w:numFmt w:val="decimal"/>
      <w:isLgl w:val="false"/>
      <w:suff w:val="tab"/>
      <w:lvlText w:val="%1)"/>
      <w:lvlJc w:val="left"/>
      <w:pPr>
        <w:ind w:left="927" w:hanging="36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5">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6">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7">
    <w:multiLevelType w:val="hybridMultilevel"/>
    <w:lvl w:ilvl="0">
      <w:start w:val="1"/>
      <w:numFmt w:val="decimal"/>
      <w:isLgl w:val="false"/>
      <w:suff w:val="tab"/>
      <w:lvlText w:val="%1)"/>
      <w:lvlJc w:val="left"/>
      <w:pPr>
        <w:ind w:left="928" w:hanging="360"/>
      </w:pPr>
    </w:lvl>
    <w:lvl w:ilvl="1">
      <w:start w:val="1"/>
      <w:numFmt w:val="lowerLetter"/>
      <w:isLgl w:val="false"/>
      <w:suff w:val="tab"/>
      <w:lvlText w:val="%2."/>
      <w:lvlJc w:val="left"/>
      <w:pPr>
        <w:ind w:left="2265" w:hanging="360"/>
      </w:pPr>
    </w:lvl>
    <w:lvl w:ilvl="2">
      <w:start w:val="1"/>
      <w:numFmt w:val="lowerRoman"/>
      <w:isLgl w:val="false"/>
      <w:suff w:val="tab"/>
      <w:lvlText w:val="%3."/>
      <w:lvlJc w:val="right"/>
      <w:pPr>
        <w:ind w:left="2985" w:hanging="180"/>
      </w:pPr>
    </w:lvl>
    <w:lvl w:ilvl="3">
      <w:start w:val="1"/>
      <w:numFmt w:val="decimal"/>
      <w:isLgl w:val="false"/>
      <w:suff w:val="tab"/>
      <w:lvlText w:val="%4."/>
      <w:lvlJc w:val="left"/>
      <w:pPr>
        <w:ind w:left="3705" w:hanging="360"/>
      </w:pPr>
    </w:lvl>
    <w:lvl w:ilvl="4">
      <w:start w:val="1"/>
      <w:numFmt w:val="lowerLetter"/>
      <w:isLgl w:val="false"/>
      <w:suff w:val="tab"/>
      <w:lvlText w:val="%5."/>
      <w:lvlJc w:val="left"/>
      <w:pPr>
        <w:ind w:left="4425" w:hanging="360"/>
      </w:pPr>
    </w:lvl>
    <w:lvl w:ilvl="5">
      <w:start w:val="1"/>
      <w:numFmt w:val="lowerRoman"/>
      <w:isLgl w:val="false"/>
      <w:suff w:val="tab"/>
      <w:lvlText w:val="%6."/>
      <w:lvlJc w:val="right"/>
      <w:pPr>
        <w:ind w:left="5145" w:hanging="180"/>
      </w:pPr>
    </w:lvl>
    <w:lvl w:ilvl="6">
      <w:start w:val="1"/>
      <w:numFmt w:val="decimal"/>
      <w:isLgl w:val="false"/>
      <w:suff w:val="tab"/>
      <w:lvlText w:val="%7."/>
      <w:lvlJc w:val="left"/>
      <w:pPr>
        <w:ind w:left="5865" w:hanging="360"/>
      </w:pPr>
    </w:lvl>
    <w:lvl w:ilvl="7">
      <w:start w:val="1"/>
      <w:numFmt w:val="lowerLetter"/>
      <w:isLgl w:val="false"/>
      <w:suff w:val="tab"/>
      <w:lvlText w:val="%8."/>
      <w:lvlJc w:val="left"/>
      <w:pPr>
        <w:ind w:left="6585" w:hanging="360"/>
      </w:pPr>
    </w:lvl>
    <w:lvl w:ilvl="8">
      <w:start w:val="1"/>
      <w:numFmt w:val="lowerRoman"/>
      <w:isLgl w:val="false"/>
      <w:suff w:val="tab"/>
      <w:lvlText w:val="%9."/>
      <w:lvlJc w:val="right"/>
      <w:pPr>
        <w:ind w:left="7305" w:hanging="180"/>
      </w:pPr>
    </w:lvl>
  </w:abstractNum>
  <w:abstractNum w:abstractNumId="8">
    <w:multiLevelType w:val="hybridMultilevel"/>
    <w:lvl w:ilvl="0">
      <w:start w:val="1"/>
      <w:numFmt w:val="decimal"/>
      <w:isLgl w:val="false"/>
      <w:suff w:val="tab"/>
      <w:lvlText w:val="%1."/>
      <w:lvlJc w:val="left"/>
      <w:pPr>
        <w:ind w:left="1287" w:hanging="360"/>
      </w:p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9">
    <w:multiLevelType w:val="hybridMultilevel"/>
    <w:lvl w:ilvl="0">
      <w:start w:val="1"/>
      <w:numFmt w:val="decimal"/>
      <w:isLgl w:val="false"/>
      <w:suff w:val="tab"/>
      <w:lvlText w:val="%1)"/>
      <w:lvlJc w:val="left"/>
      <w:pPr>
        <w:ind w:left="927" w:hanging="36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10">
    <w:multiLevelType w:val="hybridMultilevel"/>
    <w:lvl w:ilvl="0">
      <w:start w:val="1"/>
      <w:numFmt w:val="decimal"/>
      <w:isLgl w:val="false"/>
      <w:suff w:val="tab"/>
      <w:lvlText w:val="%1."/>
      <w:lvlJc w:val="left"/>
      <w:pPr>
        <w:ind w:left="1287" w:hanging="360"/>
      </w:p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11">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2">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3">
    <w:multiLevelType w:val="hybridMultilevel"/>
    <w:lvl w:ilvl="0">
      <w:start w:val="1"/>
      <w:numFmt w:val="decimal"/>
      <w:isLgl w:val="false"/>
      <w:suff w:val="tab"/>
      <w:lvlText w:val="%1."/>
      <w:lvlJc w:val="left"/>
      <w:pPr>
        <w:ind w:left="1287" w:hanging="360"/>
      </w:p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14">
    <w:multiLevelType w:val="hybridMultilevel"/>
    <w:lvl w:ilvl="0">
      <w:start w:val="1"/>
      <w:numFmt w:val="upperRoman"/>
      <w:isLgl w:val="false"/>
      <w:suff w:val="tab"/>
      <w:lvlText w:val="%1."/>
      <w:lvlJc w:val="left"/>
      <w:pPr>
        <w:ind w:left="1080" w:hanging="720"/>
      </w:pPr>
      <w:rPr>
        <w:rFonts w:hint="default" w:cs="Times New Roman"/>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
    <w:multiLevelType w:val="hybridMultilevel"/>
    <w:lvl w:ilvl="0">
      <w:start w:val="1"/>
      <w:numFmt w:val="decimal"/>
      <w:isLgl w:val="false"/>
      <w:suff w:val="tab"/>
      <w:lvlText w:val="%1."/>
      <w:lvlJc w:val="left"/>
      <w:pPr>
        <w:ind w:left="1287" w:hanging="360"/>
      </w:p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1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
    <w:multiLevelType w:val="hybridMultilevel"/>
    <w:lvl w:ilvl="0">
      <w:start w:val="1"/>
      <w:numFmt w:val="decimal"/>
      <w:isLgl w:val="false"/>
      <w:suff w:val="tab"/>
      <w:lvlText w:val="%1."/>
      <w:lvlJc w:val="left"/>
      <w:pPr>
        <w:ind w:left="720" w:hanging="720"/>
        <w:tabs>
          <w:tab w:val="num" w:pos="720" w:leader="none"/>
        </w:tabs>
      </w:pPr>
    </w:lvl>
    <w:lvl w:ilvl="1">
      <w:start w:val="1"/>
      <w:numFmt w:val="decimal"/>
      <w:isLgl w:val="false"/>
      <w:suff w:val="tab"/>
      <w:lvlText w:val="%2."/>
      <w:lvlJc w:val="left"/>
      <w:pPr>
        <w:ind w:left="1440" w:hanging="720"/>
        <w:tabs>
          <w:tab w:val="num" w:pos="1440" w:leader="none"/>
        </w:tabs>
      </w:pPr>
    </w:lvl>
    <w:lvl w:ilvl="2">
      <w:start w:val="1"/>
      <w:numFmt w:val="decimal"/>
      <w:isLgl w:val="false"/>
      <w:suff w:val="tab"/>
      <w:lvlText w:val="%3."/>
      <w:lvlJc w:val="left"/>
      <w:pPr>
        <w:ind w:left="2160" w:hanging="720"/>
        <w:tabs>
          <w:tab w:val="num" w:pos="2160" w:leader="none"/>
        </w:tabs>
      </w:pPr>
    </w:lvl>
    <w:lvl w:ilvl="3">
      <w:start w:val="1"/>
      <w:numFmt w:val="decimal"/>
      <w:isLgl w:val="false"/>
      <w:suff w:val="tab"/>
      <w:lvlText w:val="%4."/>
      <w:lvlJc w:val="left"/>
      <w:pPr>
        <w:ind w:left="2880" w:hanging="720"/>
        <w:tabs>
          <w:tab w:val="num" w:pos="2880" w:leader="none"/>
        </w:tabs>
      </w:pPr>
    </w:lvl>
    <w:lvl w:ilvl="4">
      <w:start w:val="1"/>
      <w:numFmt w:val="decimal"/>
      <w:isLgl w:val="false"/>
      <w:suff w:val="tab"/>
      <w:lvlText w:val="%5."/>
      <w:lvlJc w:val="left"/>
      <w:pPr>
        <w:ind w:left="3600" w:hanging="720"/>
        <w:tabs>
          <w:tab w:val="num" w:pos="3600" w:leader="none"/>
        </w:tabs>
      </w:pPr>
    </w:lvl>
    <w:lvl w:ilvl="5">
      <w:start w:val="1"/>
      <w:numFmt w:val="decimal"/>
      <w:isLgl w:val="false"/>
      <w:suff w:val="tab"/>
      <w:lvlText w:val="%6."/>
      <w:lvlJc w:val="left"/>
      <w:pPr>
        <w:ind w:left="4320" w:hanging="720"/>
        <w:tabs>
          <w:tab w:val="num" w:pos="4320" w:leader="none"/>
        </w:tabs>
      </w:pPr>
    </w:lvl>
    <w:lvl w:ilvl="6">
      <w:start w:val="1"/>
      <w:numFmt w:val="decimal"/>
      <w:isLgl w:val="false"/>
      <w:suff w:val="tab"/>
      <w:lvlText w:val="%7."/>
      <w:lvlJc w:val="left"/>
      <w:pPr>
        <w:ind w:left="5040" w:hanging="720"/>
        <w:tabs>
          <w:tab w:val="num" w:pos="5040" w:leader="none"/>
        </w:tabs>
      </w:pPr>
    </w:lvl>
    <w:lvl w:ilvl="7">
      <w:start w:val="1"/>
      <w:numFmt w:val="decimal"/>
      <w:isLgl w:val="false"/>
      <w:suff w:val="tab"/>
      <w:lvlText w:val="%8."/>
      <w:lvlJc w:val="left"/>
      <w:pPr>
        <w:ind w:left="5760" w:hanging="720"/>
        <w:tabs>
          <w:tab w:val="num" w:pos="5760" w:leader="none"/>
        </w:tabs>
      </w:pPr>
    </w:lvl>
    <w:lvl w:ilvl="8">
      <w:start w:val="1"/>
      <w:numFmt w:val="decimal"/>
      <w:isLgl w:val="false"/>
      <w:suff w:val="tab"/>
      <w:lvlText w:val="%9."/>
      <w:lvlJc w:val="left"/>
      <w:pPr>
        <w:ind w:left="6480" w:hanging="720"/>
        <w:tabs>
          <w:tab w:val="num" w:pos="6480" w:leader="none"/>
        </w:tabs>
      </w:pPr>
    </w:lvl>
  </w:abstractNum>
  <w:abstractNum w:abstractNumId="18">
    <w:multiLevelType w:val="hybridMultilevel"/>
    <w:lvl w:ilvl="0">
      <w:start w:val="1"/>
      <w:numFmt w:val="decimal"/>
      <w:isLgl w:val="false"/>
      <w:suff w:val="tab"/>
      <w:lvlText w:val="%1)"/>
      <w:lvlJc w:val="left"/>
      <w:pPr>
        <w:ind w:left="1065" w:hanging="360"/>
      </w:pPr>
      <w:rPr>
        <w:rFonts w:ascii="Times New Roman" w:hAnsi="Times New Roman" w:eastAsia="Calibri" w:cs="Times New Roman"/>
        <w:color w:val="auto"/>
      </w:rPr>
    </w:lvl>
    <w:lvl w:ilvl="1">
      <w:start w:val="1"/>
      <w:numFmt w:val="lowerLetter"/>
      <w:isLgl w:val="false"/>
      <w:suff w:val="tab"/>
      <w:lvlText w:val="%2."/>
      <w:lvlJc w:val="left"/>
      <w:pPr>
        <w:ind w:left="1785" w:hanging="360"/>
      </w:pPr>
    </w:lvl>
    <w:lvl w:ilvl="2">
      <w:start w:val="1"/>
      <w:numFmt w:val="lowerRoman"/>
      <w:isLgl w:val="false"/>
      <w:suff w:val="tab"/>
      <w:lvlText w:val="%3."/>
      <w:lvlJc w:val="right"/>
      <w:pPr>
        <w:ind w:left="2505" w:hanging="180"/>
      </w:pPr>
    </w:lvl>
    <w:lvl w:ilvl="3">
      <w:start w:val="1"/>
      <w:numFmt w:val="decimal"/>
      <w:isLgl w:val="false"/>
      <w:suff w:val="tab"/>
      <w:lvlText w:val="%4."/>
      <w:lvlJc w:val="left"/>
      <w:pPr>
        <w:ind w:left="3225" w:hanging="360"/>
      </w:pPr>
    </w:lvl>
    <w:lvl w:ilvl="4">
      <w:start w:val="1"/>
      <w:numFmt w:val="lowerLetter"/>
      <w:isLgl w:val="false"/>
      <w:suff w:val="tab"/>
      <w:lvlText w:val="%5."/>
      <w:lvlJc w:val="left"/>
      <w:pPr>
        <w:ind w:left="3945" w:hanging="360"/>
      </w:pPr>
    </w:lvl>
    <w:lvl w:ilvl="5">
      <w:start w:val="1"/>
      <w:numFmt w:val="lowerRoman"/>
      <w:isLgl w:val="false"/>
      <w:suff w:val="tab"/>
      <w:lvlText w:val="%6."/>
      <w:lvlJc w:val="right"/>
      <w:pPr>
        <w:ind w:left="4665" w:hanging="180"/>
      </w:pPr>
    </w:lvl>
    <w:lvl w:ilvl="6">
      <w:start w:val="1"/>
      <w:numFmt w:val="decimal"/>
      <w:isLgl w:val="false"/>
      <w:suff w:val="tab"/>
      <w:lvlText w:val="%7."/>
      <w:lvlJc w:val="left"/>
      <w:pPr>
        <w:ind w:left="5385"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right"/>
      <w:pPr>
        <w:ind w:left="6825" w:hanging="180"/>
      </w:pPr>
    </w:lvl>
  </w:abstractNum>
  <w:abstractNum w:abstractNumId="19">
    <w:multiLevelType w:val="hybridMultilevel"/>
    <w:lvl w:ilvl="0">
      <w:start w:val="1"/>
      <w:numFmt w:val="decimal"/>
      <w:isLgl w:val="false"/>
      <w:suff w:val="tab"/>
      <w:lvlText w:val="%1."/>
      <w:lvlJc w:val="left"/>
      <w:pPr>
        <w:ind w:left="1571" w:hanging="360"/>
      </w:pPr>
    </w:lvl>
    <w:lvl w:ilvl="1">
      <w:start w:val="1"/>
      <w:numFmt w:val="lowerLetter"/>
      <w:isLgl w:val="false"/>
      <w:suff w:val="tab"/>
      <w:lvlText w:val="%2."/>
      <w:lvlJc w:val="left"/>
      <w:pPr>
        <w:ind w:left="2291" w:hanging="360"/>
      </w:pPr>
    </w:lvl>
    <w:lvl w:ilvl="2">
      <w:start w:val="1"/>
      <w:numFmt w:val="lowerRoman"/>
      <w:isLgl w:val="false"/>
      <w:suff w:val="tab"/>
      <w:lvlText w:val="%3."/>
      <w:lvlJc w:val="right"/>
      <w:pPr>
        <w:ind w:left="3011" w:hanging="180"/>
      </w:pPr>
    </w:lvl>
    <w:lvl w:ilvl="3">
      <w:start w:val="1"/>
      <w:numFmt w:val="decimal"/>
      <w:isLgl w:val="false"/>
      <w:suff w:val="tab"/>
      <w:lvlText w:val="%4."/>
      <w:lvlJc w:val="left"/>
      <w:pPr>
        <w:ind w:left="3731" w:hanging="360"/>
      </w:pPr>
    </w:lvl>
    <w:lvl w:ilvl="4">
      <w:start w:val="1"/>
      <w:numFmt w:val="lowerLetter"/>
      <w:isLgl w:val="false"/>
      <w:suff w:val="tab"/>
      <w:lvlText w:val="%5."/>
      <w:lvlJc w:val="left"/>
      <w:pPr>
        <w:ind w:left="4451" w:hanging="360"/>
      </w:pPr>
    </w:lvl>
    <w:lvl w:ilvl="5">
      <w:start w:val="1"/>
      <w:numFmt w:val="lowerRoman"/>
      <w:isLgl w:val="false"/>
      <w:suff w:val="tab"/>
      <w:lvlText w:val="%6."/>
      <w:lvlJc w:val="right"/>
      <w:pPr>
        <w:ind w:left="5171" w:hanging="180"/>
      </w:pPr>
    </w:lvl>
    <w:lvl w:ilvl="6">
      <w:start w:val="1"/>
      <w:numFmt w:val="decimal"/>
      <w:isLgl w:val="false"/>
      <w:suff w:val="tab"/>
      <w:lvlText w:val="%7."/>
      <w:lvlJc w:val="left"/>
      <w:pPr>
        <w:ind w:left="5891" w:hanging="360"/>
      </w:pPr>
    </w:lvl>
    <w:lvl w:ilvl="7">
      <w:start w:val="1"/>
      <w:numFmt w:val="lowerLetter"/>
      <w:isLgl w:val="false"/>
      <w:suff w:val="tab"/>
      <w:lvlText w:val="%8."/>
      <w:lvlJc w:val="left"/>
      <w:pPr>
        <w:ind w:left="6611" w:hanging="360"/>
      </w:pPr>
    </w:lvl>
    <w:lvl w:ilvl="8">
      <w:start w:val="1"/>
      <w:numFmt w:val="lowerRoman"/>
      <w:isLgl w:val="false"/>
      <w:suff w:val="tab"/>
      <w:lvlText w:val="%9."/>
      <w:lvlJc w:val="right"/>
      <w:pPr>
        <w:ind w:left="7331" w:hanging="180"/>
      </w:pPr>
    </w:lvl>
  </w:abstractNum>
  <w:abstractNum w:abstractNumId="20">
    <w:multiLevelType w:val="hybridMultilevel"/>
    <w:lvl w:ilvl="0">
      <w:start w:val="1"/>
      <w:numFmt w:val="decimal"/>
      <w:isLgl w:val="false"/>
      <w:suff w:val="tab"/>
      <w:lvlText w:val="%1."/>
      <w:lvlJc w:val="left"/>
      <w:pPr>
        <w:ind w:left="928" w:hanging="360"/>
      </w:pPr>
      <w:rPr>
        <w:rFonts w:hint="default" w:ascii="Times New Roman" w:hAnsi="Times New Roman" w:cs="Times New Roman"/>
        <w:sz w:val="28"/>
      </w:rPr>
    </w:lvl>
    <w:lvl w:ilvl="1">
      <w:start w:val="1"/>
      <w:numFmt w:val="lowerLetter"/>
      <w:isLgl w:val="false"/>
      <w:suff w:val="tab"/>
      <w:lvlText w:val="%2."/>
      <w:lvlJc w:val="left"/>
      <w:pPr>
        <w:ind w:left="1648" w:hanging="360"/>
      </w:pPr>
    </w:lvl>
    <w:lvl w:ilvl="2">
      <w:start w:val="1"/>
      <w:numFmt w:val="lowerRoman"/>
      <w:isLgl w:val="false"/>
      <w:suff w:val="tab"/>
      <w:lvlText w:val="%3."/>
      <w:lvlJc w:val="right"/>
      <w:pPr>
        <w:ind w:left="2368" w:hanging="180"/>
      </w:pPr>
    </w:lvl>
    <w:lvl w:ilvl="3">
      <w:start w:val="1"/>
      <w:numFmt w:val="decimal"/>
      <w:isLgl w:val="false"/>
      <w:suff w:val="tab"/>
      <w:lvlText w:val="%4."/>
      <w:lvlJc w:val="left"/>
      <w:pPr>
        <w:ind w:left="3088" w:hanging="360"/>
      </w:pPr>
    </w:lvl>
    <w:lvl w:ilvl="4">
      <w:start w:val="1"/>
      <w:numFmt w:val="lowerLetter"/>
      <w:isLgl w:val="false"/>
      <w:suff w:val="tab"/>
      <w:lvlText w:val="%5."/>
      <w:lvlJc w:val="left"/>
      <w:pPr>
        <w:ind w:left="3808" w:hanging="360"/>
      </w:pPr>
    </w:lvl>
    <w:lvl w:ilvl="5">
      <w:start w:val="1"/>
      <w:numFmt w:val="lowerRoman"/>
      <w:isLgl w:val="false"/>
      <w:suff w:val="tab"/>
      <w:lvlText w:val="%6."/>
      <w:lvlJc w:val="right"/>
      <w:pPr>
        <w:ind w:left="4528" w:hanging="180"/>
      </w:pPr>
    </w:lvl>
    <w:lvl w:ilvl="6">
      <w:start w:val="1"/>
      <w:numFmt w:val="decimal"/>
      <w:isLgl w:val="false"/>
      <w:suff w:val="tab"/>
      <w:lvlText w:val="%7."/>
      <w:lvlJc w:val="left"/>
      <w:pPr>
        <w:ind w:left="5248" w:hanging="360"/>
      </w:pPr>
    </w:lvl>
    <w:lvl w:ilvl="7">
      <w:start w:val="1"/>
      <w:numFmt w:val="lowerLetter"/>
      <w:isLgl w:val="false"/>
      <w:suff w:val="tab"/>
      <w:lvlText w:val="%8."/>
      <w:lvlJc w:val="left"/>
      <w:pPr>
        <w:ind w:left="5968" w:hanging="360"/>
      </w:pPr>
    </w:lvl>
    <w:lvl w:ilvl="8">
      <w:start w:val="1"/>
      <w:numFmt w:val="lowerRoman"/>
      <w:isLgl w:val="false"/>
      <w:suff w:val="tab"/>
      <w:lvlText w:val="%9."/>
      <w:lvlJc w:val="right"/>
      <w:pPr>
        <w:ind w:left="6688" w:hanging="180"/>
      </w:pPr>
    </w:lvl>
  </w:abstractNum>
  <w:abstractNum w:abstractNumId="2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2">
    <w:multiLevelType w:val="hybridMultilevel"/>
    <w:lvl w:ilvl="0">
      <w:start w:val="1"/>
      <w:numFmt w:val="decimal"/>
      <w:isLgl w:val="false"/>
      <w:suff w:val="tab"/>
      <w:lvlText w:val="%1."/>
      <w:lvlJc w:val="left"/>
      <w:pPr>
        <w:ind w:left="720" w:hanging="720"/>
        <w:tabs>
          <w:tab w:val="num" w:pos="720" w:leader="none"/>
        </w:tabs>
      </w:pPr>
    </w:lvl>
    <w:lvl w:ilvl="1">
      <w:start w:val="1"/>
      <w:numFmt w:val="decimal"/>
      <w:isLgl w:val="false"/>
      <w:suff w:val="tab"/>
      <w:lvlText w:val="%2."/>
      <w:lvlJc w:val="left"/>
      <w:pPr>
        <w:ind w:left="1440" w:hanging="720"/>
        <w:tabs>
          <w:tab w:val="num" w:pos="1440" w:leader="none"/>
        </w:tabs>
      </w:pPr>
    </w:lvl>
    <w:lvl w:ilvl="2">
      <w:start w:val="1"/>
      <w:numFmt w:val="decimal"/>
      <w:isLgl w:val="false"/>
      <w:suff w:val="tab"/>
      <w:lvlText w:val="%3."/>
      <w:lvlJc w:val="left"/>
      <w:pPr>
        <w:ind w:left="2160" w:hanging="720"/>
        <w:tabs>
          <w:tab w:val="num" w:pos="2160" w:leader="none"/>
        </w:tabs>
      </w:pPr>
    </w:lvl>
    <w:lvl w:ilvl="3">
      <w:start w:val="1"/>
      <w:numFmt w:val="decimal"/>
      <w:isLgl w:val="false"/>
      <w:suff w:val="tab"/>
      <w:lvlText w:val="%4."/>
      <w:lvlJc w:val="left"/>
      <w:pPr>
        <w:ind w:left="2880" w:hanging="720"/>
        <w:tabs>
          <w:tab w:val="num" w:pos="2880" w:leader="none"/>
        </w:tabs>
      </w:pPr>
    </w:lvl>
    <w:lvl w:ilvl="4">
      <w:start w:val="1"/>
      <w:numFmt w:val="decimal"/>
      <w:isLgl w:val="false"/>
      <w:suff w:val="tab"/>
      <w:lvlText w:val="%5."/>
      <w:lvlJc w:val="left"/>
      <w:pPr>
        <w:ind w:left="3600" w:hanging="720"/>
        <w:tabs>
          <w:tab w:val="num" w:pos="3600" w:leader="none"/>
        </w:tabs>
      </w:pPr>
    </w:lvl>
    <w:lvl w:ilvl="5">
      <w:start w:val="1"/>
      <w:numFmt w:val="decimal"/>
      <w:isLgl w:val="false"/>
      <w:suff w:val="tab"/>
      <w:lvlText w:val="%6."/>
      <w:lvlJc w:val="left"/>
      <w:pPr>
        <w:ind w:left="4320" w:hanging="720"/>
        <w:tabs>
          <w:tab w:val="num" w:pos="4320" w:leader="none"/>
        </w:tabs>
      </w:pPr>
    </w:lvl>
    <w:lvl w:ilvl="6">
      <w:start w:val="1"/>
      <w:numFmt w:val="decimal"/>
      <w:isLgl w:val="false"/>
      <w:suff w:val="tab"/>
      <w:lvlText w:val="%7."/>
      <w:lvlJc w:val="left"/>
      <w:pPr>
        <w:ind w:left="5040" w:hanging="720"/>
        <w:tabs>
          <w:tab w:val="num" w:pos="5040" w:leader="none"/>
        </w:tabs>
      </w:pPr>
    </w:lvl>
    <w:lvl w:ilvl="7">
      <w:start w:val="1"/>
      <w:numFmt w:val="decimal"/>
      <w:isLgl w:val="false"/>
      <w:suff w:val="tab"/>
      <w:lvlText w:val="%8."/>
      <w:lvlJc w:val="left"/>
      <w:pPr>
        <w:ind w:left="5760" w:hanging="720"/>
        <w:tabs>
          <w:tab w:val="num" w:pos="5760" w:leader="none"/>
        </w:tabs>
      </w:pPr>
    </w:lvl>
    <w:lvl w:ilvl="8">
      <w:start w:val="1"/>
      <w:numFmt w:val="decimal"/>
      <w:isLgl w:val="false"/>
      <w:suff w:val="tab"/>
      <w:lvlText w:val="%9."/>
      <w:lvlJc w:val="left"/>
      <w:pPr>
        <w:ind w:left="6480" w:hanging="720"/>
        <w:tabs>
          <w:tab w:val="num" w:pos="6480" w:leader="none"/>
        </w:tabs>
      </w:pPr>
    </w:lvl>
  </w:abstractNum>
  <w:abstractNum w:abstractNumId="23">
    <w:multiLevelType w:val="hybridMultilevel"/>
    <w:lvl w:ilvl="0">
      <w:start w:val="1"/>
      <w:numFmt w:val="decimal"/>
      <w:isLgl w:val="false"/>
      <w:suff w:val="tab"/>
      <w:lvlText w:val="%1."/>
      <w:lvlJc w:val="left"/>
      <w:pPr>
        <w:ind w:left="1287" w:hanging="360"/>
      </w:p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2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5">
    <w:multiLevelType w:val="hybridMultilevel"/>
    <w:lvl w:ilvl="0">
      <w:start w:val="1"/>
      <w:numFmt w:val="decimal"/>
      <w:isLgl w:val="false"/>
      <w:suff w:val="tab"/>
      <w:lvlText w:val="%1."/>
      <w:lvlJc w:val="center"/>
      <w:pPr>
        <w:ind w:left="2422" w:hanging="720"/>
      </w:pPr>
      <w:rPr>
        <w:rFonts w:hint="default" w:ascii="Times New Roman" w:hAnsi="Times New Roman" w:eastAsia="Times New Roman" w:cs="Times New Roman"/>
        <w:b w:val="0"/>
        <w:color w:val="auto"/>
        <w:sz w:val="28"/>
        <w:szCs w:val="28"/>
      </w:rPr>
    </w:lvl>
    <w:lvl w:ilvl="1">
      <w:start w:val="1"/>
      <w:numFmt w:val="decimal"/>
      <w:isLgl w:val="false"/>
      <w:suff w:val="tab"/>
      <w:lvlText w:val="%2)"/>
      <w:lvlJc w:val="left"/>
      <w:pPr>
        <w:ind w:left="2858" w:hanging="360"/>
      </w:pPr>
    </w:lvl>
    <w:lvl w:ilvl="2">
      <w:start w:val="1"/>
      <w:numFmt w:val="lowerRoman"/>
      <w:isLgl w:val="false"/>
      <w:suff w:val="tab"/>
      <w:lvlText w:val="%3."/>
      <w:lvlJc w:val="right"/>
      <w:pPr>
        <w:ind w:left="3578" w:hanging="180"/>
      </w:pPr>
    </w:lvl>
    <w:lvl w:ilvl="3">
      <w:start w:val="1"/>
      <w:numFmt w:val="decimal"/>
      <w:isLgl w:val="false"/>
      <w:suff w:val="tab"/>
      <w:lvlText w:val="%4."/>
      <w:lvlJc w:val="left"/>
      <w:pPr>
        <w:ind w:left="4298" w:hanging="360"/>
      </w:pPr>
    </w:lvl>
    <w:lvl w:ilvl="4">
      <w:start w:val="1"/>
      <w:numFmt w:val="lowerLetter"/>
      <w:isLgl w:val="false"/>
      <w:suff w:val="tab"/>
      <w:lvlText w:val="%5."/>
      <w:lvlJc w:val="left"/>
      <w:pPr>
        <w:ind w:left="5018" w:hanging="360"/>
      </w:pPr>
    </w:lvl>
    <w:lvl w:ilvl="5">
      <w:start w:val="1"/>
      <w:numFmt w:val="lowerRoman"/>
      <w:isLgl w:val="false"/>
      <w:suff w:val="tab"/>
      <w:lvlText w:val="%6."/>
      <w:lvlJc w:val="right"/>
      <w:pPr>
        <w:ind w:left="5738" w:hanging="180"/>
      </w:pPr>
    </w:lvl>
    <w:lvl w:ilvl="6">
      <w:start w:val="1"/>
      <w:numFmt w:val="decimal"/>
      <w:isLgl w:val="false"/>
      <w:suff w:val="tab"/>
      <w:lvlText w:val="%7."/>
      <w:lvlJc w:val="left"/>
      <w:pPr>
        <w:ind w:left="6458" w:hanging="360"/>
      </w:pPr>
    </w:lvl>
    <w:lvl w:ilvl="7">
      <w:start w:val="1"/>
      <w:numFmt w:val="lowerLetter"/>
      <w:isLgl w:val="false"/>
      <w:suff w:val="tab"/>
      <w:lvlText w:val="%8."/>
      <w:lvlJc w:val="left"/>
      <w:pPr>
        <w:ind w:left="7178" w:hanging="360"/>
      </w:pPr>
    </w:lvl>
    <w:lvl w:ilvl="8">
      <w:start w:val="1"/>
      <w:numFmt w:val="lowerRoman"/>
      <w:isLgl w:val="false"/>
      <w:suff w:val="tab"/>
      <w:lvlText w:val="%9."/>
      <w:lvlJc w:val="right"/>
      <w:pPr>
        <w:ind w:left="7898" w:hanging="180"/>
      </w:pPr>
    </w:lvl>
  </w:abstractNum>
  <w:abstractNum w:abstractNumId="26">
    <w:multiLevelType w:val="hybridMultilevel"/>
    <w:lvl w:ilvl="0">
      <w:start w:val="1"/>
      <w:numFmt w:val="decimal"/>
      <w:isLgl w:val="false"/>
      <w:suff w:val="tab"/>
      <w:lvlText w:val="%1)"/>
      <w:lvlJc w:val="left"/>
      <w:pPr>
        <w:ind w:left="927" w:hanging="36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27">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28">
    <w:multiLevelType w:val="hybridMultilevel"/>
    <w:lvl w:ilvl="0">
      <w:start w:val="1"/>
      <w:numFmt w:val="decimal"/>
      <w:isLgl w:val="false"/>
      <w:suff w:val="tab"/>
      <w:lvlText w:val="%1."/>
      <w:lvlJc w:val="left"/>
      <w:pPr>
        <w:ind w:left="1287" w:hanging="360"/>
      </w:p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29">
    <w:multiLevelType w:val="hybridMultilevel"/>
    <w:lvl w:ilvl="0">
      <w:start w:val="1"/>
      <w:numFmt w:val="decimal"/>
      <w:isLgl w:val="false"/>
      <w:suff w:val="tab"/>
      <w:lvlText w:val="%1)"/>
      <w:lvlJc w:val="left"/>
      <w:pPr>
        <w:ind w:left="927" w:hanging="36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30">
    <w:multiLevelType w:val="hybridMultilevel"/>
    <w:lvl w:ilvl="0">
      <w:start w:val="1"/>
      <w:numFmt w:val="decimal"/>
      <w:isLgl w:val="false"/>
      <w:suff w:val="tab"/>
      <w:lvlText w:val="%1."/>
      <w:lvlJc w:val="center"/>
      <w:pPr>
        <w:ind w:left="2422" w:hanging="720"/>
      </w:pPr>
      <w:rPr>
        <w:rFonts w:hint="default"/>
        <w:b w:val="0"/>
        <w:color w:val="auto"/>
        <w:sz w:val="28"/>
        <w:szCs w:val="28"/>
      </w:rPr>
    </w:lvl>
    <w:lvl w:ilvl="1">
      <w:start w:val="1"/>
      <w:numFmt w:val="decimal"/>
      <w:isLgl w:val="false"/>
      <w:suff w:val="tab"/>
      <w:lvlText w:val="%2)"/>
      <w:lvlJc w:val="left"/>
      <w:pPr>
        <w:ind w:left="2858" w:hanging="360"/>
      </w:pPr>
    </w:lvl>
    <w:lvl w:ilvl="2">
      <w:start w:val="1"/>
      <w:numFmt w:val="lowerRoman"/>
      <w:isLgl w:val="false"/>
      <w:suff w:val="tab"/>
      <w:lvlText w:val="%3."/>
      <w:lvlJc w:val="right"/>
      <w:pPr>
        <w:ind w:left="3578" w:hanging="180"/>
      </w:pPr>
    </w:lvl>
    <w:lvl w:ilvl="3">
      <w:start w:val="1"/>
      <w:numFmt w:val="decimal"/>
      <w:isLgl w:val="false"/>
      <w:suff w:val="tab"/>
      <w:lvlText w:val="%4."/>
      <w:lvlJc w:val="left"/>
      <w:pPr>
        <w:ind w:left="4298" w:hanging="360"/>
      </w:pPr>
    </w:lvl>
    <w:lvl w:ilvl="4">
      <w:start w:val="1"/>
      <w:numFmt w:val="lowerLetter"/>
      <w:isLgl w:val="false"/>
      <w:suff w:val="tab"/>
      <w:lvlText w:val="%5."/>
      <w:lvlJc w:val="left"/>
      <w:pPr>
        <w:ind w:left="5018" w:hanging="360"/>
      </w:pPr>
    </w:lvl>
    <w:lvl w:ilvl="5">
      <w:start w:val="1"/>
      <w:numFmt w:val="lowerRoman"/>
      <w:isLgl w:val="false"/>
      <w:suff w:val="tab"/>
      <w:lvlText w:val="%6."/>
      <w:lvlJc w:val="right"/>
      <w:pPr>
        <w:ind w:left="5738" w:hanging="180"/>
      </w:pPr>
    </w:lvl>
    <w:lvl w:ilvl="6">
      <w:start w:val="1"/>
      <w:numFmt w:val="decimal"/>
      <w:isLgl w:val="false"/>
      <w:suff w:val="tab"/>
      <w:lvlText w:val="%7."/>
      <w:lvlJc w:val="left"/>
      <w:pPr>
        <w:ind w:left="6458" w:hanging="360"/>
      </w:pPr>
    </w:lvl>
    <w:lvl w:ilvl="7">
      <w:start w:val="1"/>
      <w:numFmt w:val="lowerLetter"/>
      <w:isLgl w:val="false"/>
      <w:suff w:val="tab"/>
      <w:lvlText w:val="%8."/>
      <w:lvlJc w:val="left"/>
      <w:pPr>
        <w:ind w:left="7178" w:hanging="360"/>
      </w:pPr>
    </w:lvl>
    <w:lvl w:ilvl="8">
      <w:start w:val="1"/>
      <w:numFmt w:val="lowerRoman"/>
      <w:isLgl w:val="false"/>
      <w:suff w:val="tab"/>
      <w:lvlText w:val="%9."/>
      <w:lvlJc w:val="right"/>
      <w:pPr>
        <w:ind w:left="7898" w:hanging="180"/>
      </w:pPr>
    </w:lvl>
  </w:abstractNum>
  <w:abstractNum w:abstractNumId="3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2">
    <w:multiLevelType w:val="hybridMultilevel"/>
    <w:lvl w:ilvl="0">
      <w:start w:val="1"/>
      <w:numFmt w:val="decimal"/>
      <w:isLgl w:val="false"/>
      <w:suff w:val="tab"/>
      <w:lvlText w:val="%1)"/>
      <w:lvlJc w:val="left"/>
      <w:pPr>
        <w:ind w:left="1070" w:hanging="360"/>
      </w:pPr>
      <w:rPr>
        <w:rFonts w:hint="default" w:ascii="Times New Roman" w:hAnsi="Times New Roman" w:cs="Times New Roman"/>
        <w:b w:val="0"/>
        <w:sz w:val="28"/>
        <w:szCs w:val="28"/>
      </w:rPr>
    </w:lvl>
    <w:lvl w:ilvl="1">
      <w:start w:val="1"/>
      <w:numFmt w:val="lowerLetter"/>
      <w:isLgl w:val="false"/>
      <w:suff w:val="tab"/>
      <w:lvlText w:val="%2."/>
      <w:lvlJc w:val="left"/>
      <w:pPr>
        <w:ind w:left="2291" w:hanging="360"/>
      </w:pPr>
    </w:lvl>
    <w:lvl w:ilvl="2">
      <w:start w:val="1"/>
      <w:numFmt w:val="lowerRoman"/>
      <w:isLgl w:val="false"/>
      <w:suff w:val="tab"/>
      <w:lvlText w:val="%3."/>
      <w:lvlJc w:val="right"/>
      <w:pPr>
        <w:ind w:left="3011" w:hanging="180"/>
      </w:pPr>
    </w:lvl>
    <w:lvl w:ilvl="3">
      <w:start w:val="1"/>
      <w:numFmt w:val="decimal"/>
      <w:isLgl w:val="false"/>
      <w:suff w:val="tab"/>
      <w:lvlText w:val="%4."/>
      <w:lvlJc w:val="left"/>
      <w:pPr>
        <w:ind w:left="3731" w:hanging="360"/>
      </w:pPr>
    </w:lvl>
    <w:lvl w:ilvl="4">
      <w:start w:val="1"/>
      <w:numFmt w:val="lowerLetter"/>
      <w:isLgl w:val="false"/>
      <w:suff w:val="tab"/>
      <w:lvlText w:val="%5."/>
      <w:lvlJc w:val="left"/>
      <w:pPr>
        <w:ind w:left="4451" w:hanging="360"/>
      </w:pPr>
    </w:lvl>
    <w:lvl w:ilvl="5">
      <w:start w:val="1"/>
      <w:numFmt w:val="lowerRoman"/>
      <w:isLgl w:val="false"/>
      <w:suff w:val="tab"/>
      <w:lvlText w:val="%6."/>
      <w:lvlJc w:val="right"/>
      <w:pPr>
        <w:ind w:left="5171" w:hanging="180"/>
      </w:pPr>
    </w:lvl>
    <w:lvl w:ilvl="6">
      <w:start w:val="1"/>
      <w:numFmt w:val="decimal"/>
      <w:isLgl w:val="false"/>
      <w:suff w:val="tab"/>
      <w:lvlText w:val="%7."/>
      <w:lvlJc w:val="left"/>
      <w:pPr>
        <w:ind w:left="5891" w:hanging="360"/>
      </w:pPr>
    </w:lvl>
    <w:lvl w:ilvl="7">
      <w:start w:val="1"/>
      <w:numFmt w:val="lowerLetter"/>
      <w:isLgl w:val="false"/>
      <w:suff w:val="tab"/>
      <w:lvlText w:val="%8."/>
      <w:lvlJc w:val="left"/>
      <w:pPr>
        <w:ind w:left="6611" w:hanging="360"/>
      </w:pPr>
    </w:lvl>
    <w:lvl w:ilvl="8">
      <w:start w:val="1"/>
      <w:numFmt w:val="lowerRoman"/>
      <w:isLgl w:val="false"/>
      <w:suff w:val="tab"/>
      <w:lvlText w:val="%9."/>
      <w:lvlJc w:val="right"/>
      <w:pPr>
        <w:ind w:left="7331" w:hanging="180"/>
      </w:pPr>
    </w:lvl>
  </w:abstractNum>
  <w:abstractNum w:abstractNumId="33">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34">
    <w:multiLevelType w:val="hybridMultilevel"/>
    <w:lvl w:ilvl="0">
      <w:start w:val="1"/>
      <w:numFmt w:val="decimal"/>
      <w:isLgl w:val="false"/>
      <w:suff w:val="tab"/>
      <w:lvlText w:val="%1)"/>
      <w:lvlJc w:val="left"/>
      <w:pPr>
        <w:ind w:left="1065" w:hanging="360"/>
      </w:pPr>
      <w:rPr>
        <w:rFonts w:ascii="Times New Roman" w:hAnsi="Times New Roman" w:eastAsia="Calibri" w:cs="Times New Roman"/>
        <w:color w:val="auto"/>
      </w:rPr>
    </w:lvl>
    <w:lvl w:ilvl="1">
      <w:start w:val="1"/>
      <w:numFmt w:val="lowerLetter"/>
      <w:isLgl w:val="false"/>
      <w:suff w:val="tab"/>
      <w:lvlText w:val="%2."/>
      <w:lvlJc w:val="left"/>
      <w:pPr>
        <w:ind w:left="1785" w:hanging="360"/>
      </w:pPr>
    </w:lvl>
    <w:lvl w:ilvl="2">
      <w:start w:val="1"/>
      <w:numFmt w:val="lowerRoman"/>
      <w:isLgl w:val="false"/>
      <w:suff w:val="tab"/>
      <w:lvlText w:val="%3."/>
      <w:lvlJc w:val="right"/>
      <w:pPr>
        <w:ind w:left="2505" w:hanging="180"/>
      </w:pPr>
    </w:lvl>
    <w:lvl w:ilvl="3">
      <w:start w:val="1"/>
      <w:numFmt w:val="decimal"/>
      <w:isLgl w:val="false"/>
      <w:suff w:val="tab"/>
      <w:lvlText w:val="%4."/>
      <w:lvlJc w:val="left"/>
      <w:pPr>
        <w:ind w:left="3225" w:hanging="360"/>
      </w:pPr>
    </w:lvl>
    <w:lvl w:ilvl="4">
      <w:start w:val="1"/>
      <w:numFmt w:val="lowerLetter"/>
      <w:isLgl w:val="false"/>
      <w:suff w:val="tab"/>
      <w:lvlText w:val="%5."/>
      <w:lvlJc w:val="left"/>
      <w:pPr>
        <w:ind w:left="3945" w:hanging="360"/>
      </w:pPr>
    </w:lvl>
    <w:lvl w:ilvl="5">
      <w:start w:val="1"/>
      <w:numFmt w:val="lowerRoman"/>
      <w:isLgl w:val="false"/>
      <w:suff w:val="tab"/>
      <w:lvlText w:val="%6."/>
      <w:lvlJc w:val="right"/>
      <w:pPr>
        <w:ind w:left="4665" w:hanging="180"/>
      </w:pPr>
    </w:lvl>
    <w:lvl w:ilvl="6">
      <w:start w:val="1"/>
      <w:numFmt w:val="decimal"/>
      <w:isLgl w:val="false"/>
      <w:suff w:val="tab"/>
      <w:lvlText w:val="%7."/>
      <w:lvlJc w:val="left"/>
      <w:pPr>
        <w:ind w:left="5385"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right"/>
      <w:pPr>
        <w:ind w:left="6825" w:hanging="180"/>
      </w:pPr>
    </w:lvl>
  </w:abstractNum>
  <w:abstractNum w:abstractNumId="35">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36">
    <w:multiLevelType w:val="hybridMultilevel"/>
    <w:lvl w:ilvl="0">
      <w:start w:val="1"/>
      <w:numFmt w:val="decimal"/>
      <w:isLgl w:val="false"/>
      <w:suff w:val="tab"/>
      <w:lvlText w:val="%1."/>
      <w:lvlJc w:val="left"/>
      <w:pPr>
        <w:ind w:left="928" w:hanging="360"/>
      </w:pPr>
      <w:rPr>
        <w:rFonts w:hint="default" w:ascii="Times New Roman" w:hAnsi="Times New Roman" w:cs="Times New Roman"/>
        <w:sz w:val="28"/>
      </w:rPr>
    </w:lvl>
    <w:lvl w:ilvl="1">
      <w:start w:val="1"/>
      <w:numFmt w:val="lowerLetter"/>
      <w:isLgl w:val="false"/>
      <w:suff w:val="tab"/>
      <w:lvlText w:val="%2."/>
      <w:lvlJc w:val="left"/>
      <w:pPr>
        <w:ind w:left="1648" w:hanging="360"/>
      </w:pPr>
    </w:lvl>
    <w:lvl w:ilvl="2">
      <w:start w:val="1"/>
      <w:numFmt w:val="lowerRoman"/>
      <w:isLgl w:val="false"/>
      <w:suff w:val="tab"/>
      <w:lvlText w:val="%3."/>
      <w:lvlJc w:val="right"/>
      <w:pPr>
        <w:ind w:left="2368" w:hanging="180"/>
      </w:pPr>
    </w:lvl>
    <w:lvl w:ilvl="3">
      <w:start w:val="1"/>
      <w:numFmt w:val="decimal"/>
      <w:isLgl w:val="false"/>
      <w:suff w:val="tab"/>
      <w:lvlText w:val="%4."/>
      <w:lvlJc w:val="left"/>
      <w:pPr>
        <w:ind w:left="3088" w:hanging="360"/>
      </w:pPr>
    </w:lvl>
    <w:lvl w:ilvl="4">
      <w:start w:val="1"/>
      <w:numFmt w:val="lowerLetter"/>
      <w:isLgl w:val="false"/>
      <w:suff w:val="tab"/>
      <w:lvlText w:val="%5."/>
      <w:lvlJc w:val="left"/>
      <w:pPr>
        <w:ind w:left="3808" w:hanging="360"/>
      </w:pPr>
    </w:lvl>
    <w:lvl w:ilvl="5">
      <w:start w:val="1"/>
      <w:numFmt w:val="lowerRoman"/>
      <w:isLgl w:val="false"/>
      <w:suff w:val="tab"/>
      <w:lvlText w:val="%6."/>
      <w:lvlJc w:val="right"/>
      <w:pPr>
        <w:ind w:left="4528" w:hanging="180"/>
      </w:pPr>
    </w:lvl>
    <w:lvl w:ilvl="6">
      <w:start w:val="1"/>
      <w:numFmt w:val="decimal"/>
      <w:isLgl w:val="false"/>
      <w:suff w:val="tab"/>
      <w:lvlText w:val="%7."/>
      <w:lvlJc w:val="left"/>
      <w:pPr>
        <w:ind w:left="5248" w:hanging="360"/>
      </w:pPr>
    </w:lvl>
    <w:lvl w:ilvl="7">
      <w:start w:val="1"/>
      <w:numFmt w:val="lowerLetter"/>
      <w:isLgl w:val="false"/>
      <w:suff w:val="tab"/>
      <w:lvlText w:val="%8."/>
      <w:lvlJc w:val="left"/>
      <w:pPr>
        <w:ind w:left="5968" w:hanging="360"/>
      </w:pPr>
    </w:lvl>
    <w:lvl w:ilvl="8">
      <w:start w:val="1"/>
      <w:numFmt w:val="lowerRoman"/>
      <w:isLgl w:val="false"/>
      <w:suff w:val="tab"/>
      <w:lvlText w:val="%9."/>
      <w:lvlJc w:val="right"/>
      <w:pPr>
        <w:ind w:left="6688" w:hanging="180"/>
      </w:pPr>
    </w:lvl>
  </w:abstractNum>
  <w:abstractNum w:abstractNumId="37">
    <w:multiLevelType w:val="hybridMultilevel"/>
    <w:lvl w:ilvl="0">
      <w:start w:val="1"/>
      <w:numFmt w:val="decimal"/>
      <w:isLgl w:val="false"/>
      <w:suff w:val="tab"/>
      <w:lvlText w:val="%1."/>
      <w:lvlJc w:val="left"/>
      <w:pPr>
        <w:ind w:left="1287" w:hanging="360"/>
      </w:p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38">
    <w:multiLevelType w:val="hybridMultilevel"/>
    <w:lvl w:ilvl="0">
      <w:start w:val="1"/>
      <w:numFmt w:val="decimal"/>
      <w:isLgl w:val="false"/>
      <w:suff w:val="tab"/>
      <w:lvlText w:val="%1."/>
      <w:lvlJc w:val="left"/>
      <w:pPr>
        <w:ind w:left="1287" w:hanging="360"/>
      </w:p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39">
    <w:multiLevelType w:val="hybridMultilevel"/>
    <w:lvl w:ilvl="0">
      <w:start w:val="1"/>
      <w:numFmt w:val="upperRoman"/>
      <w:isLgl w:val="false"/>
      <w:suff w:val="tab"/>
      <w:lvlText w:val="%1."/>
      <w:lvlJc w:val="left"/>
      <w:pPr>
        <w:ind w:left="1080" w:hanging="720"/>
      </w:pPr>
      <w:rPr>
        <w:rFonts w:hint="default" w:cs="Times New Roman"/>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 w:id="1"/>
  </w:footnotePr>
  <w:endnotePr>
    <w:pos w:val="docEnd"/>
    <w:numFmt w:val="lowerRoman"/>
    <w:numStart w:val="1"/>
    <w:numRestart w:val="continuous"/>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793"/>
    <w:link w:val="784"/>
    <w:uiPriority w:val="9"/>
    <w:rPr>
      <w:rFonts w:ascii="Arial" w:hAnsi="Arial" w:eastAsia="Arial" w:cs="Arial"/>
      <w:sz w:val="40"/>
      <w:szCs w:val="40"/>
    </w:rPr>
  </w:style>
  <w:style w:type="character" w:styleId="16">
    <w:name w:val="Heading 2 Char"/>
    <w:basedOn w:val="793"/>
    <w:link w:val="785"/>
    <w:uiPriority w:val="9"/>
    <w:rPr>
      <w:rFonts w:ascii="Arial" w:hAnsi="Arial" w:eastAsia="Arial" w:cs="Arial"/>
      <w:sz w:val="34"/>
    </w:rPr>
  </w:style>
  <w:style w:type="character" w:styleId="18">
    <w:name w:val="Heading 3 Char"/>
    <w:basedOn w:val="793"/>
    <w:link w:val="786"/>
    <w:uiPriority w:val="9"/>
    <w:rPr>
      <w:rFonts w:ascii="Arial" w:hAnsi="Arial" w:eastAsia="Arial" w:cs="Arial"/>
      <w:sz w:val="30"/>
      <w:szCs w:val="30"/>
    </w:rPr>
  </w:style>
  <w:style w:type="character" w:styleId="20">
    <w:name w:val="Heading 4 Char"/>
    <w:basedOn w:val="793"/>
    <w:link w:val="787"/>
    <w:uiPriority w:val="9"/>
    <w:rPr>
      <w:rFonts w:ascii="Arial" w:hAnsi="Arial" w:eastAsia="Arial" w:cs="Arial"/>
      <w:b/>
      <w:bCs/>
      <w:sz w:val="26"/>
      <w:szCs w:val="26"/>
    </w:rPr>
  </w:style>
  <w:style w:type="character" w:styleId="22">
    <w:name w:val="Heading 5 Char"/>
    <w:basedOn w:val="793"/>
    <w:link w:val="788"/>
    <w:uiPriority w:val="9"/>
    <w:rPr>
      <w:rFonts w:ascii="Arial" w:hAnsi="Arial" w:eastAsia="Arial" w:cs="Arial"/>
      <w:b/>
      <w:bCs/>
      <w:sz w:val="24"/>
      <w:szCs w:val="24"/>
    </w:rPr>
  </w:style>
  <w:style w:type="character" w:styleId="24">
    <w:name w:val="Heading 6 Char"/>
    <w:basedOn w:val="793"/>
    <w:link w:val="789"/>
    <w:uiPriority w:val="9"/>
    <w:rPr>
      <w:rFonts w:ascii="Arial" w:hAnsi="Arial" w:eastAsia="Arial" w:cs="Arial"/>
      <w:b/>
      <w:bCs/>
      <w:sz w:val="22"/>
      <w:szCs w:val="22"/>
    </w:rPr>
  </w:style>
  <w:style w:type="character" w:styleId="26">
    <w:name w:val="Heading 7 Char"/>
    <w:basedOn w:val="793"/>
    <w:link w:val="790"/>
    <w:uiPriority w:val="9"/>
    <w:rPr>
      <w:rFonts w:ascii="Arial" w:hAnsi="Arial" w:eastAsia="Arial" w:cs="Arial"/>
      <w:b/>
      <w:bCs/>
      <w:i/>
      <w:iCs/>
      <w:sz w:val="22"/>
      <w:szCs w:val="22"/>
    </w:rPr>
  </w:style>
  <w:style w:type="character" w:styleId="28">
    <w:name w:val="Heading 8 Char"/>
    <w:basedOn w:val="793"/>
    <w:link w:val="791"/>
    <w:uiPriority w:val="9"/>
    <w:rPr>
      <w:rFonts w:ascii="Arial" w:hAnsi="Arial" w:eastAsia="Arial" w:cs="Arial"/>
      <w:i/>
      <w:iCs/>
      <w:sz w:val="22"/>
      <w:szCs w:val="22"/>
    </w:rPr>
  </w:style>
  <w:style w:type="character" w:styleId="30">
    <w:name w:val="Heading 9 Char"/>
    <w:basedOn w:val="793"/>
    <w:link w:val="792"/>
    <w:uiPriority w:val="9"/>
    <w:rPr>
      <w:rFonts w:ascii="Arial" w:hAnsi="Arial" w:eastAsia="Arial" w:cs="Arial"/>
      <w:i/>
      <w:iCs/>
      <w:sz w:val="21"/>
      <w:szCs w:val="21"/>
    </w:rPr>
  </w:style>
  <w:style w:type="character" w:styleId="35">
    <w:name w:val="Title Char"/>
    <w:basedOn w:val="793"/>
    <w:link w:val="806"/>
    <w:uiPriority w:val="10"/>
    <w:rPr>
      <w:sz w:val="48"/>
      <w:szCs w:val="48"/>
    </w:rPr>
  </w:style>
  <w:style w:type="character" w:styleId="37">
    <w:name w:val="Subtitle Char"/>
    <w:basedOn w:val="793"/>
    <w:link w:val="808"/>
    <w:uiPriority w:val="11"/>
    <w:rPr>
      <w:sz w:val="24"/>
      <w:szCs w:val="24"/>
    </w:rPr>
  </w:style>
  <w:style w:type="character" w:styleId="39">
    <w:name w:val="Quote Char"/>
    <w:link w:val="810"/>
    <w:uiPriority w:val="29"/>
    <w:rPr>
      <w:i/>
    </w:rPr>
  </w:style>
  <w:style w:type="character" w:styleId="41">
    <w:name w:val="Intense Quote Char"/>
    <w:link w:val="812"/>
    <w:uiPriority w:val="30"/>
    <w:rPr>
      <w:i/>
    </w:rPr>
  </w:style>
  <w:style w:type="table" w:styleId="50">
    <w:name w:val="Plain Table 1"/>
    <w:basedOn w:val="79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79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79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79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79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79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2">
    <w:name w:val="Grid Table 2"/>
    <w:basedOn w:val="79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9">
    <w:name w:val="Grid Table 3"/>
    <w:basedOn w:val="79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79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3">
    <w:name w:val="Grid Table 5 Dark"/>
    <w:basedOn w:val="79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90">
    <w:name w:val="Grid Table 6 Colorful"/>
    <w:basedOn w:val="79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7">
    <w:name w:val="Grid Table 7 Colorful"/>
    <w:basedOn w:val="79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104">
    <w:name w:val="List Table 1 Light"/>
    <w:basedOn w:val="794"/>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11">
    <w:name w:val="List Table 2"/>
    <w:basedOn w:val="79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8">
    <w:name w:val="List Table 3"/>
    <w:basedOn w:val="79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5">
    <w:name w:val="List Table 4"/>
    <w:basedOn w:val="79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32">
    <w:name w:val="List Table 5 Dark"/>
    <w:basedOn w:val="79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79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6">
    <w:name w:val="List Table 7 Colorful"/>
    <w:basedOn w:val="79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character" w:styleId="179">
    <w:name w:val="Endnote Text Char"/>
    <w:link w:val="944"/>
    <w:uiPriority w:val="99"/>
    <w:rPr>
      <w:sz w:val="20"/>
    </w:rPr>
  </w:style>
  <w:style w:type="paragraph" w:styleId="783" w:default="1">
    <w:name w:val="Normal"/>
    <w:qFormat/>
    <w:pPr>
      <w:ind w:firstLine="709"/>
      <w:jc w:val="both"/>
    </w:pPr>
    <w:rPr>
      <w:sz w:val="22"/>
      <w:szCs w:val="22"/>
      <w:lang w:eastAsia="en-US"/>
    </w:rPr>
  </w:style>
  <w:style w:type="paragraph" w:styleId="784">
    <w:name w:val="Heading 1"/>
    <w:basedOn w:val="783"/>
    <w:next w:val="783"/>
    <w:link w:val="796"/>
    <w:uiPriority w:val="9"/>
    <w:qFormat/>
    <w:pPr>
      <w:keepLines/>
      <w:keepNext/>
      <w:spacing w:before="480" w:after="200"/>
      <w:outlineLvl w:val="0"/>
    </w:pPr>
    <w:rPr>
      <w:rFonts w:ascii="Arial" w:hAnsi="Arial" w:eastAsia="Arial" w:cs="Arial"/>
      <w:sz w:val="40"/>
      <w:szCs w:val="40"/>
    </w:rPr>
  </w:style>
  <w:style w:type="paragraph" w:styleId="785">
    <w:name w:val="Heading 2"/>
    <w:basedOn w:val="783"/>
    <w:next w:val="783"/>
    <w:link w:val="797"/>
    <w:uiPriority w:val="9"/>
    <w:unhideWhenUsed/>
    <w:qFormat/>
    <w:pPr>
      <w:keepLines/>
      <w:keepNext/>
      <w:spacing w:before="360" w:after="200"/>
      <w:outlineLvl w:val="1"/>
    </w:pPr>
    <w:rPr>
      <w:rFonts w:ascii="Arial" w:hAnsi="Arial" w:eastAsia="Arial" w:cs="Arial"/>
      <w:sz w:val="34"/>
    </w:rPr>
  </w:style>
  <w:style w:type="paragraph" w:styleId="786">
    <w:name w:val="Heading 3"/>
    <w:basedOn w:val="783"/>
    <w:next w:val="783"/>
    <w:link w:val="798"/>
    <w:uiPriority w:val="9"/>
    <w:unhideWhenUsed/>
    <w:qFormat/>
    <w:pPr>
      <w:keepLines/>
      <w:keepNext/>
      <w:spacing w:before="320" w:after="200"/>
      <w:outlineLvl w:val="2"/>
    </w:pPr>
    <w:rPr>
      <w:rFonts w:ascii="Arial" w:hAnsi="Arial" w:eastAsia="Arial" w:cs="Arial"/>
      <w:sz w:val="30"/>
      <w:szCs w:val="30"/>
    </w:rPr>
  </w:style>
  <w:style w:type="paragraph" w:styleId="787">
    <w:name w:val="Heading 4"/>
    <w:basedOn w:val="783"/>
    <w:next w:val="783"/>
    <w:link w:val="799"/>
    <w:uiPriority w:val="9"/>
    <w:unhideWhenUsed/>
    <w:qFormat/>
    <w:pPr>
      <w:keepLines/>
      <w:keepNext/>
      <w:spacing w:before="320" w:after="200"/>
      <w:outlineLvl w:val="3"/>
    </w:pPr>
    <w:rPr>
      <w:rFonts w:ascii="Arial" w:hAnsi="Arial" w:eastAsia="Arial" w:cs="Arial"/>
      <w:b/>
      <w:bCs/>
      <w:sz w:val="26"/>
      <w:szCs w:val="26"/>
    </w:rPr>
  </w:style>
  <w:style w:type="paragraph" w:styleId="788">
    <w:name w:val="Heading 5"/>
    <w:basedOn w:val="783"/>
    <w:next w:val="783"/>
    <w:link w:val="800"/>
    <w:uiPriority w:val="9"/>
    <w:unhideWhenUsed/>
    <w:qFormat/>
    <w:pPr>
      <w:keepLines/>
      <w:keepNext/>
      <w:spacing w:before="320" w:after="200"/>
      <w:outlineLvl w:val="4"/>
    </w:pPr>
    <w:rPr>
      <w:rFonts w:ascii="Arial" w:hAnsi="Arial" w:eastAsia="Arial" w:cs="Arial"/>
      <w:b/>
      <w:bCs/>
      <w:sz w:val="24"/>
      <w:szCs w:val="24"/>
    </w:rPr>
  </w:style>
  <w:style w:type="paragraph" w:styleId="789">
    <w:name w:val="Heading 6"/>
    <w:basedOn w:val="783"/>
    <w:next w:val="783"/>
    <w:link w:val="801"/>
    <w:uiPriority w:val="9"/>
    <w:unhideWhenUsed/>
    <w:qFormat/>
    <w:pPr>
      <w:keepLines/>
      <w:keepNext/>
      <w:spacing w:before="320" w:after="200"/>
      <w:outlineLvl w:val="5"/>
    </w:pPr>
    <w:rPr>
      <w:rFonts w:ascii="Arial" w:hAnsi="Arial" w:eastAsia="Arial" w:cs="Arial"/>
      <w:b/>
      <w:bCs/>
    </w:rPr>
  </w:style>
  <w:style w:type="paragraph" w:styleId="790">
    <w:name w:val="Heading 7"/>
    <w:basedOn w:val="783"/>
    <w:next w:val="783"/>
    <w:link w:val="802"/>
    <w:uiPriority w:val="9"/>
    <w:unhideWhenUsed/>
    <w:qFormat/>
    <w:pPr>
      <w:keepLines/>
      <w:keepNext/>
      <w:spacing w:before="320" w:after="200"/>
      <w:outlineLvl w:val="6"/>
    </w:pPr>
    <w:rPr>
      <w:rFonts w:ascii="Arial" w:hAnsi="Arial" w:eastAsia="Arial" w:cs="Arial"/>
      <w:b/>
      <w:bCs/>
      <w:i/>
      <w:iCs/>
    </w:rPr>
  </w:style>
  <w:style w:type="paragraph" w:styleId="791">
    <w:name w:val="Heading 8"/>
    <w:basedOn w:val="783"/>
    <w:next w:val="783"/>
    <w:link w:val="803"/>
    <w:uiPriority w:val="9"/>
    <w:unhideWhenUsed/>
    <w:qFormat/>
    <w:pPr>
      <w:keepLines/>
      <w:keepNext/>
      <w:spacing w:before="320" w:after="200"/>
      <w:outlineLvl w:val="7"/>
    </w:pPr>
    <w:rPr>
      <w:rFonts w:ascii="Arial" w:hAnsi="Arial" w:eastAsia="Arial" w:cs="Arial"/>
      <w:i/>
      <w:iCs/>
    </w:rPr>
  </w:style>
  <w:style w:type="paragraph" w:styleId="792">
    <w:name w:val="Heading 9"/>
    <w:basedOn w:val="783"/>
    <w:next w:val="783"/>
    <w:link w:val="804"/>
    <w:uiPriority w:val="9"/>
    <w:unhideWhenUsed/>
    <w:qFormat/>
    <w:pPr>
      <w:keepLines/>
      <w:keepNext/>
      <w:spacing w:before="320" w:after="200"/>
      <w:outlineLvl w:val="8"/>
    </w:pPr>
    <w:rPr>
      <w:rFonts w:ascii="Arial" w:hAnsi="Arial" w:eastAsia="Arial" w:cs="Arial"/>
      <w:i/>
      <w:iCs/>
      <w:sz w:val="21"/>
      <w:szCs w:val="21"/>
    </w:rPr>
  </w:style>
  <w:style w:type="character" w:styleId="793" w:default="1">
    <w:name w:val="Default Paragraph Font"/>
    <w:uiPriority w:val="1"/>
    <w:semiHidden/>
    <w:unhideWhenUsed/>
  </w:style>
  <w:style w:type="table" w:styleId="794" w:default="1">
    <w:name w:val="Normal Table"/>
    <w:uiPriority w:val="99"/>
    <w:semiHidden/>
    <w:unhideWhenUsed/>
    <w:tblPr>
      <w:tblInd w:w="0" w:type="dxa"/>
      <w:tblCellMar>
        <w:left w:w="108" w:type="dxa"/>
        <w:top w:w="0" w:type="dxa"/>
        <w:right w:w="108" w:type="dxa"/>
        <w:bottom w:w="0" w:type="dxa"/>
      </w:tblCellMar>
    </w:tblPr>
  </w:style>
  <w:style w:type="numbering" w:styleId="795" w:default="1">
    <w:name w:val="No List"/>
    <w:uiPriority w:val="99"/>
    <w:semiHidden/>
    <w:unhideWhenUsed/>
  </w:style>
  <w:style w:type="character" w:styleId="796" w:customStyle="1">
    <w:name w:val="Заголовок 1 Знак"/>
    <w:basedOn w:val="793"/>
    <w:link w:val="784"/>
    <w:uiPriority w:val="9"/>
    <w:rPr>
      <w:rFonts w:ascii="Arial" w:hAnsi="Arial" w:eastAsia="Arial" w:cs="Arial"/>
      <w:sz w:val="40"/>
      <w:szCs w:val="40"/>
    </w:rPr>
  </w:style>
  <w:style w:type="character" w:styleId="797" w:customStyle="1">
    <w:name w:val="Заголовок 2 Знак"/>
    <w:basedOn w:val="793"/>
    <w:link w:val="785"/>
    <w:uiPriority w:val="9"/>
    <w:rPr>
      <w:rFonts w:ascii="Arial" w:hAnsi="Arial" w:eastAsia="Arial" w:cs="Arial"/>
      <w:sz w:val="34"/>
    </w:rPr>
  </w:style>
  <w:style w:type="character" w:styleId="798" w:customStyle="1">
    <w:name w:val="Заголовок 3 Знак"/>
    <w:basedOn w:val="793"/>
    <w:link w:val="786"/>
    <w:uiPriority w:val="9"/>
    <w:rPr>
      <w:rFonts w:ascii="Arial" w:hAnsi="Arial" w:eastAsia="Arial" w:cs="Arial"/>
      <w:sz w:val="30"/>
      <w:szCs w:val="30"/>
    </w:rPr>
  </w:style>
  <w:style w:type="character" w:styleId="799" w:customStyle="1">
    <w:name w:val="Заголовок 4 Знак"/>
    <w:basedOn w:val="793"/>
    <w:link w:val="787"/>
    <w:uiPriority w:val="9"/>
    <w:rPr>
      <w:rFonts w:ascii="Arial" w:hAnsi="Arial" w:eastAsia="Arial" w:cs="Arial"/>
      <w:b/>
      <w:bCs/>
      <w:sz w:val="26"/>
      <w:szCs w:val="26"/>
    </w:rPr>
  </w:style>
  <w:style w:type="character" w:styleId="800" w:customStyle="1">
    <w:name w:val="Заголовок 5 Знак"/>
    <w:basedOn w:val="793"/>
    <w:link w:val="788"/>
    <w:uiPriority w:val="9"/>
    <w:rPr>
      <w:rFonts w:ascii="Arial" w:hAnsi="Arial" w:eastAsia="Arial" w:cs="Arial"/>
      <w:b/>
      <w:bCs/>
      <w:sz w:val="24"/>
      <w:szCs w:val="24"/>
    </w:rPr>
  </w:style>
  <w:style w:type="character" w:styleId="801" w:customStyle="1">
    <w:name w:val="Заголовок 6 Знак"/>
    <w:basedOn w:val="793"/>
    <w:link w:val="789"/>
    <w:uiPriority w:val="9"/>
    <w:rPr>
      <w:rFonts w:ascii="Arial" w:hAnsi="Arial" w:eastAsia="Arial" w:cs="Arial"/>
      <w:b/>
      <w:bCs/>
      <w:sz w:val="22"/>
      <w:szCs w:val="22"/>
    </w:rPr>
  </w:style>
  <w:style w:type="character" w:styleId="802" w:customStyle="1">
    <w:name w:val="Заголовок 7 Знак"/>
    <w:basedOn w:val="793"/>
    <w:link w:val="790"/>
    <w:uiPriority w:val="9"/>
    <w:rPr>
      <w:rFonts w:ascii="Arial" w:hAnsi="Arial" w:eastAsia="Arial" w:cs="Arial"/>
      <w:b/>
      <w:bCs/>
      <w:i/>
      <w:iCs/>
      <w:sz w:val="22"/>
      <w:szCs w:val="22"/>
    </w:rPr>
  </w:style>
  <w:style w:type="character" w:styleId="803" w:customStyle="1">
    <w:name w:val="Заголовок 8 Знак"/>
    <w:basedOn w:val="793"/>
    <w:link w:val="791"/>
    <w:uiPriority w:val="9"/>
    <w:rPr>
      <w:rFonts w:ascii="Arial" w:hAnsi="Arial" w:eastAsia="Arial" w:cs="Arial"/>
      <w:i/>
      <w:iCs/>
      <w:sz w:val="22"/>
      <w:szCs w:val="22"/>
    </w:rPr>
  </w:style>
  <w:style w:type="character" w:styleId="804" w:customStyle="1">
    <w:name w:val="Заголовок 9 Знак"/>
    <w:basedOn w:val="793"/>
    <w:link w:val="792"/>
    <w:uiPriority w:val="9"/>
    <w:rPr>
      <w:rFonts w:ascii="Arial" w:hAnsi="Arial" w:eastAsia="Arial" w:cs="Arial"/>
      <w:i/>
      <w:iCs/>
      <w:sz w:val="21"/>
      <w:szCs w:val="21"/>
    </w:rPr>
  </w:style>
  <w:style w:type="paragraph" w:styleId="805">
    <w:name w:val="No Spacing"/>
    <w:uiPriority w:val="1"/>
    <w:qFormat/>
  </w:style>
  <w:style w:type="paragraph" w:styleId="806">
    <w:name w:val="Title"/>
    <w:basedOn w:val="783"/>
    <w:next w:val="783"/>
    <w:link w:val="807"/>
    <w:uiPriority w:val="10"/>
    <w:qFormat/>
    <w:pPr>
      <w:contextualSpacing/>
      <w:spacing w:before="300" w:after="200"/>
    </w:pPr>
    <w:rPr>
      <w:sz w:val="48"/>
      <w:szCs w:val="48"/>
    </w:rPr>
  </w:style>
  <w:style w:type="character" w:styleId="807" w:customStyle="1">
    <w:name w:val="Название Знак"/>
    <w:basedOn w:val="793"/>
    <w:link w:val="806"/>
    <w:uiPriority w:val="10"/>
    <w:rPr>
      <w:sz w:val="48"/>
      <w:szCs w:val="48"/>
    </w:rPr>
  </w:style>
  <w:style w:type="paragraph" w:styleId="808">
    <w:name w:val="Subtitle"/>
    <w:basedOn w:val="783"/>
    <w:next w:val="783"/>
    <w:link w:val="809"/>
    <w:uiPriority w:val="11"/>
    <w:qFormat/>
    <w:pPr>
      <w:spacing w:before="200" w:after="200"/>
    </w:pPr>
    <w:rPr>
      <w:sz w:val="24"/>
      <w:szCs w:val="24"/>
    </w:rPr>
  </w:style>
  <w:style w:type="character" w:styleId="809" w:customStyle="1">
    <w:name w:val="Подзаголовок Знак"/>
    <w:basedOn w:val="793"/>
    <w:link w:val="808"/>
    <w:uiPriority w:val="11"/>
    <w:rPr>
      <w:sz w:val="24"/>
      <w:szCs w:val="24"/>
    </w:rPr>
  </w:style>
  <w:style w:type="paragraph" w:styleId="810">
    <w:name w:val="Quote"/>
    <w:basedOn w:val="783"/>
    <w:next w:val="783"/>
    <w:link w:val="811"/>
    <w:uiPriority w:val="29"/>
    <w:qFormat/>
    <w:pPr>
      <w:ind w:left="720" w:right="720"/>
    </w:pPr>
    <w:rPr>
      <w:i/>
    </w:rPr>
  </w:style>
  <w:style w:type="character" w:styleId="811" w:customStyle="1">
    <w:name w:val="Цитата 2 Знак"/>
    <w:link w:val="810"/>
    <w:uiPriority w:val="29"/>
    <w:rPr>
      <w:i/>
    </w:rPr>
  </w:style>
  <w:style w:type="paragraph" w:styleId="812">
    <w:name w:val="Intense Quote"/>
    <w:basedOn w:val="783"/>
    <w:next w:val="783"/>
    <w:link w:val="813"/>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13" w:customStyle="1">
    <w:name w:val="Выделенная цитата Знак"/>
    <w:link w:val="812"/>
    <w:uiPriority w:val="30"/>
    <w:rPr>
      <w:i/>
    </w:rPr>
  </w:style>
  <w:style w:type="character" w:styleId="814" w:customStyle="1">
    <w:name w:val="Header Char"/>
    <w:basedOn w:val="793"/>
    <w:uiPriority w:val="99"/>
  </w:style>
  <w:style w:type="character" w:styleId="815" w:customStyle="1">
    <w:name w:val="Footer Char"/>
    <w:basedOn w:val="793"/>
    <w:uiPriority w:val="99"/>
  </w:style>
  <w:style w:type="paragraph" w:styleId="816">
    <w:name w:val="Caption"/>
    <w:basedOn w:val="783"/>
    <w:next w:val="783"/>
    <w:uiPriority w:val="35"/>
    <w:semiHidden/>
    <w:unhideWhenUsed/>
    <w:qFormat/>
    <w:pPr>
      <w:spacing w:line="276" w:lineRule="auto"/>
    </w:pPr>
    <w:rPr>
      <w:b/>
      <w:bCs/>
      <w:color w:val="5b9bd5" w:themeColor="accent1"/>
      <w:sz w:val="18"/>
      <w:szCs w:val="18"/>
    </w:rPr>
  </w:style>
  <w:style w:type="character" w:styleId="817" w:customStyle="1">
    <w:name w:val="Caption Char"/>
    <w:uiPriority w:val="99"/>
  </w:style>
  <w:style w:type="table" w:styleId="818" w:customStyle="1">
    <w:name w:val="Table Grid Light"/>
    <w:basedOn w:val="794"/>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819" w:customStyle="1">
    <w:name w:val="Таблица простая 11"/>
    <w:basedOn w:val="794"/>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20" w:customStyle="1">
    <w:name w:val="Таблица простая 21"/>
    <w:basedOn w:val="794"/>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21" w:customStyle="1">
    <w:name w:val="Таблица простая 31"/>
    <w:basedOn w:val="794"/>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22" w:customStyle="1">
    <w:name w:val="Таблица простая 41"/>
    <w:basedOn w:val="794"/>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23" w:customStyle="1">
    <w:name w:val="Таблица простая 51"/>
    <w:basedOn w:val="794"/>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824" w:customStyle="1">
    <w:name w:val="Таблица-сетка 1 светлая1"/>
    <w:basedOn w:val="794"/>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825" w:customStyle="1">
    <w:name w:val="Grid Table 1 Light - Accent 1"/>
    <w:basedOn w:val="794"/>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firstCol">
      <w:rPr>
        <w:b/>
        <w:color w:val="404040"/>
      </w:rPr>
    </w:tblStylePr>
    <w:tblStylePr w:type="firstRow">
      <w:rPr>
        <w:b/>
        <w:color w:val="404040"/>
      </w:rPr>
      <w:tcPr>
        <w:tcBorders>
          <w:bottom w:val="single" w:color="9EC4E6" w:themeColor="accent1" w:themeTint="95" w:sz="12" w:space="0"/>
        </w:tcBorders>
      </w:tcPr>
    </w:tblStylePr>
    <w:tblStylePr w:type="lastCol">
      <w:rPr>
        <w:b/>
        <w:color w:val="404040"/>
      </w:rPr>
    </w:tblStylePr>
    <w:tblStylePr w:type="lastRow">
      <w:rPr>
        <w:b/>
        <w:color w:val="404040"/>
      </w:rPr>
    </w:tblStylePr>
  </w:style>
  <w:style w:type="table" w:styleId="826" w:customStyle="1">
    <w:name w:val="Grid Table 1 Light - Accent 2"/>
    <w:basedOn w:val="794"/>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827" w:customStyle="1">
    <w:name w:val="Grid Table 1 Light - Accent 3"/>
    <w:basedOn w:val="794"/>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828" w:customStyle="1">
    <w:name w:val="Grid Table 1 Light - Accent 4"/>
    <w:basedOn w:val="794"/>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829" w:customStyle="1">
    <w:name w:val="Grid Table 1 Light - Accent 5"/>
    <w:basedOn w:val="794"/>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firstCol">
      <w:rPr>
        <w:b/>
        <w:color w:val="404040"/>
      </w:rPr>
    </w:tblStylePr>
    <w:tblStylePr w:type="firstRow">
      <w:rPr>
        <w:b/>
        <w:color w:val="404040"/>
      </w:rPr>
      <w:tcPr>
        <w:tcBorders>
          <w:bottom w:val="single" w:color="91ACDC" w:themeColor="accent5" w:themeTint="95" w:sz="12" w:space="0"/>
        </w:tcBorders>
      </w:tcPr>
    </w:tblStylePr>
    <w:tblStylePr w:type="lastCol">
      <w:rPr>
        <w:b/>
        <w:color w:val="404040"/>
      </w:rPr>
    </w:tblStylePr>
    <w:tblStylePr w:type="lastRow">
      <w:rPr>
        <w:b/>
        <w:color w:val="404040"/>
      </w:rPr>
    </w:tblStylePr>
  </w:style>
  <w:style w:type="table" w:styleId="830" w:customStyle="1">
    <w:name w:val="Grid Table 1 Light - Accent 6"/>
    <w:basedOn w:val="794"/>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831" w:customStyle="1">
    <w:name w:val="Таблица-сетка 21"/>
    <w:basedOn w:val="794"/>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832" w:customStyle="1">
    <w:name w:val="Grid Table 2 - Accent 1"/>
    <w:basedOn w:val="794"/>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rFonts w:ascii="Arial" w:hAnsi="Arial"/>
        <w:color w:val="404040"/>
        <w:sz w:val="22"/>
      </w:rPr>
      <w:tcPr>
        <w:shd w:val="clear" w:color="ddeaf6" w:themeColor="accent1" w:themeTint="34" w:fill="ddeaf6" w:themeFill="accent1" w:themeFillTint="34"/>
      </w:tcPr>
    </w:tblStylePr>
    <w:tblStylePr w:type="band1Vert">
      <w:rPr>
        <w:rFonts w:ascii="Arial" w:hAnsi="Arial"/>
        <w:color w:val="404040"/>
        <w:sz w:val="22"/>
      </w:rPr>
      <w:tcPr>
        <w:shd w:val="clear" w:color="ddeaf6" w:themeColor="accent1" w:themeTint="34" w:fill="ddeaf6"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8A2D8"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8A2D8" w:themeColor="accent1" w:themeTint="EA" w:sz="4" w:space="0"/>
          <w:left w:val="none" w:color="000000" w:sz="4" w:space="0"/>
          <w:bottom w:val="none" w:color="000000" w:sz="4" w:space="0"/>
          <w:right w:val="none" w:color="000000" w:sz="4" w:space="0"/>
        </w:tcBorders>
      </w:tcPr>
    </w:tblStylePr>
  </w:style>
  <w:style w:type="table" w:styleId="833" w:customStyle="1">
    <w:name w:val="Grid Table 2 - Accent 2"/>
    <w:basedOn w:val="794"/>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style>
  <w:style w:type="table" w:styleId="834" w:customStyle="1">
    <w:name w:val="Grid Table 2 - Accent 3"/>
    <w:basedOn w:val="794"/>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style>
  <w:style w:type="table" w:styleId="835" w:customStyle="1">
    <w:name w:val="Grid Table 2 - Accent 4"/>
    <w:basedOn w:val="794"/>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style>
  <w:style w:type="table" w:styleId="836" w:customStyle="1">
    <w:name w:val="Grid Table 2 - Accent 5"/>
    <w:basedOn w:val="794"/>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472C4"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472C4" w:themeColor="accent5" w:sz="4" w:space="0"/>
          <w:left w:val="none" w:color="000000" w:sz="4" w:space="0"/>
          <w:bottom w:val="none" w:color="000000" w:sz="4" w:space="0"/>
          <w:right w:val="none" w:color="000000" w:sz="4" w:space="0"/>
        </w:tcBorders>
      </w:tcPr>
    </w:tblStylePr>
  </w:style>
  <w:style w:type="table" w:styleId="837" w:customStyle="1">
    <w:name w:val="Grid Table 2 - Accent 6"/>
    <w:basedOn w:val="794"/>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themeColor="accent6" w:sz="4" w:space="0"/>
          <w:left w:val="none" w:color="000000" w:sz="4" w:space="0"/>
          <w:bottom w:val="none" w:color="000000" w:sz="4" w:space="0"/>
          <w:right w:val="none" w:color="000000" w:sz="4" w:space="0"/>
        </w:tcBorders>
      </w:tcPr>
    </w:tblStylePr>
  </w:style>
  <w:style w:type="table" w:styleId="838" w:customStyle="1">
    <w:name w:val="Таблица-сетка 31"/>
    <w:basedOn w:val="794"/>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39" w:customStyle="1">
    <w:name w:val="Grid Table 3 - Accent 1"/>
    <w:basedOn w:val="794"/>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rFonts w:ascii="Arial" w:hAnsi="Arial"/>
        <w:color w:val="404040"/>
        <w:sz w:val="22"/>
      </w:rPr>
      <w:tcPr>
        <w:shd w:val="clear" w:color="ddeaf6" w:themeColor="accent1" w:themeTint="34" w:fill="ddeaf6" w:themeFill="accent1" w:themeFillTint="34"/>
      </w:tcPr>
    </w:tblStylePr>
    <w:tblStylePr w:type="band1Vert">
      <w:rPr>
        <w:rFonts w:ascii="Arial" w:hAnsi="Arial"/>
        <w:color w:val="404040"/>
        <w:sz w:val="22"/>
      </w:rPr>
      <w:tcPr>
        <w:shd w:val="clear" w:color="ddeaf6" w:themeColor="accent1" w:themeTint="34" w:fill="ddeaf6"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0" w:customStyle="1">
    <w:name w:val="Grid Table 3 - Accent 2"/>
    <w:basedOn w:val="794"/>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1" w:customStyle="1">
    <w:name w:val="Grid Table 3 - Accent 3"/>
    <w:basedOn w:val="794"/>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2" w:customStyle="1">
    <w:name w:val="Grid Table 3 - Accent 4"/>
    <w:basedOn w:val="794"/>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3" w:customStyle="1">
    <w:name w:val="Grid Table 3 - Accent 5"/>
    <w:basedOn w:val="794"/>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4" w:customStyle="1">
    <w:name w:val="Grid Table 3 - Accent 6"/>
    <w:basedOn w:val="794"/>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5" w:customStyle="1">
    <w:name w:val="Таблица-сетка 41"/>
    <w:basedOn w:val="794"/>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46" w:customStyle="1">
    <w:name w:val="Grid Table 4 - Accent 1"/>
    <w:basedOn w:val="794"/>
    <w:uiPriority w:val="5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band1Horz">
      <w:rPr>
        <w:rFonts w:ascii="Arial" w:hAnsi="Arial"/>
        <w:color w:val="404040"/>
        <w:sz w:val="22"/>
      </w:rPr>
      <w:tcPr>
        <w:shd w:val="clear" w:color="deebf6" w:themeColor="accent1" w:themeTint="32" w:fill="deebf6" w:themeFill="accent1" w:themeFillTint="32"/>
      </w:tcPr>
    </w:tblStylePr>
    <w:tblStylePr w:type="band1Vert">
      <w:rPr>
        <w:rFonts w:ascii="Arial" w:hAnsi="Arial"/>
        <w:color w:val="404040"/>
        <w:sz w:val="22"/>
      </w:rPr>
      <w:tcPr>
        <w:shd w:val="clear" w:color="deebf6" w:themeColor="accent1" w:themeTint="32" w:fill="deebf6" w:themeFill="accent1" w:themeFillTint="32"/>
      </w:tcPr>
    </w:tblStylePr>
    <w:tblStylePr w:type="firstCol">
      <w:rPr>
        <w:b/>
        <w:color w:val="404040"/>
      </w:rPr>
    </w:tblStylePr>
    <w:tblStylePr w:type="firstRow">
      <w:rPr>
        <w:rFonts w:ascii="Arial" w:hAnsi="Arial"/>
        <w:b/>
        <w:color w:val="ffffff"/>
        <w:sz w:val="22"/>
      </w:rPr>
      <w:tcPr>
        <w:shd w:val="clear" w:color="68a2d8" w:themeColor="accent1" w:themeTint="EA" w:fill="68a2d8" w:themeFill="accent1" w:themeFillTint="EA"/>
        <w:tcBorders>
          <w:top w:val="single" w:color="68A2D8" w:themeColor="accent1" w:themeTint="EA" w:sz="4" w:space="0"/>
          <w:left w:val="single" w:color="68A2D8" w:themeColor="accent1" w:themeTint="EA" w:sz="4" w:space="0"/>
          <w:bottom w:val="single" w:color="68A2D8" w:themeColor="accent1" w:themeTint="EA" w:sz="4" w:space="0"/>
          <w:right w:val="single" w:color="68A2D8" w:themeColor="accent1" w:themeTint="EA" w:sz="4" w:space="0"/>
        </w:tcBorders>
      </w:tcPr>
    </w:tblStylePr>
    <w:tblStylePr w:type="lastCol">
      <w:rPr>
        <w:b/>
        <w:color w:val="404040"/>
      </w:rPr>
    </w:tblStylePr>
    <w:tblStylePr w:type="lastRow">
      <w:rPr>
        <w:b/>
        <w:color w:val="404040"/>
      </w:rPr>
      <w:tcPr>
        <w:tcBorders>
          <w:top w:val="single" w:color="68A2D8" w:themeColor="accent1" w:themeTint="EA" w:sz="4" w:space="0"/>
        </w:tcBorders>
      </w:tcPr>
    </w:tblStylePr>
  </w:style>
  <w:style w:type="table" w:styleId="847" w:customStyle="1">
    <w:name w:val="Grid Table 4 - Accent 2"/>
    <w:basedOn w:val="794"/>
    <w:uiPriority w:val="5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848" w:customStyle="1">
    <w:name w:val="Grid Table 4 - Accent 3"/>
    <w:basedOn w:val="794"/>
    <w:uiPriority w:val="5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Arial" w:hAnsi="Arial"/>
        <w:b/>
        <w:color w:val="ffffff"/>
        <w:sz w:val="22"/>
      </w:r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849" w:customStyle="1">
    <w:name w:val="Grid Table 4 - Accent 4"/>
    <w:basedOn w:val="794"/>
    <w:uiPriority w:val="5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850" w:customStyle="1">
    <w:name w:val="Grid Table 4 - Accent 5"/>
    <w:basedOn w:val="794"/>
    <w:uiPriority w:val="5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b/>
        <w:color w:val="404040"/>
      </w:rPr>
    </w:tblStylePr>
    <w:tblStylePr w:type="firstRow">
      <w:rPr>
        <w:rFonts w:ascii="Arial" w:hAnsi="Arial"/>
        <w:b/>
        <w:color w:val="ffffff"/>
        <w:sz w:val="22"/>
      </w:rPr>
      <w:tcPr>
        <w:shd w:val="clear" w:color="4472c4" w:themeColor="accent5" w:fill="4472c4" w:themeFill="accent5"/>
        <w:tcBorders>
          <w:top w:val="single" w:color="4472C4" w:themeColor="accent5" w:sz="4" w:space="0"/>
          <w:left w:val="single" w:color="4472C4" w:themeColor="accent5" w:sz="4" w:space="0"/>
          <w:bottom w:val="single" w:color="4472C4" w:themeColor="accent5" w:sz="4" w:space="0"/>
          <w:right w:val="single" w:color="4472C4" w:themeColor="accent5" w:sz="4" w:space="0"/>
        </w:tcBorders>
      </w:tcPr>
    </w:tblStylePr>
    <w:tblStylePr w:type="lastCol">
      <w:rPr>
        <w:b/>
        <w:color w:val="404040"/>
      </w:rPr>
    </w:tblStylePr>
    <w:tblStylePr w:type="lastRow">
      <w:rPr>
        <w:b/>
        <w:color w:val="404040"/>
      </w:rPr>
      <w:tcPr>
        <w:tcBorders>
          <w:top w:val="single" w:color="4472C4" w:themeColor="accent5" w:sz="4" w:space="0"/>
        </w:tcBorders>
      </w:tcPr>
    </w:tblStylePr>
  </w:style>
  <w:style w:type="table" w:styleId="851" w:customStyle="1">
    <w:name w:val="Grid Table 4 - Accent 6"/>
    <w:basedOn w:val="794"/>
    <w:uiPriority w:val="5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Arial" w:hAnsi="Arial"/>
        <w:b/>
        <w:color w:val="ffffff"/>
        <w:sz w:val="22"/>
      </w:r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852" w:customStyle="1">
    <w:name w:val="Таблица-сетка 5 темная1"/>
    <w:basedOn w:val="79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853" w:customStyle="1">
    <w:name w:val="Grid Table 5 Dark- Accent 1"/>
    <w:basedOn w:val="79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1" w:themeTint="34" w:fill="ddeaf6" w:themeFill="accent1" w:themeFillTint="34"/>
    </w:tblPr>
    <w:tblStylePr w:type="band1Horz">
      <w:tcPr>
        <w:shd w:val="clear" w:color="b3d0eb" w:themeColor="accent1" w:themeTint="75" w:fill="b3d0eb" w:themeFill="accent1" w:themeFillTint="75"/>
      </w:tcPr>
    </w:tblStylePr>
    <w:tblStylePr w:type="band1Vert">
      <w:tcPr>
        <w:shd w:val="clear" w:color="b3d0eb" w:themeColor="accent1" w:themeTint="75" w:fill="b3d0eb" w:themeFill="accent1" w:themeFillTint="75"/>
      </w:tcPr>
    </w:tblStylePr>
    <w:tblStylePr w:type="firstCol">
      <w:rPr>
        <w:rFonts w:ascii="Arial" w:hAnsi="Arial"/>
        <w:b/>
        <w:color w:val="ffffff"/>
        <w:sz w:val="22"/>
      </w:rPr>
      <w:tcPr>
        <w:shd w:val="clear" w:color="5b9bd5" w:themeColor="accent1" w:fill="5b9bd5" w:themeFill="accent1"/>
      </w:tcPr>
    </w:tblStylePr>
    <w:tblStylePr w:type="firstRow">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shd w:val="clear" w:color="5b9bd5" w:themeColor="accent1" w:fill="5b9bd5" w:themeFill="accent1"/>
        <w:tcBorders>
          <w:top w:val="single" w:color="FFFFFF" w:themeColor="light1" w:sz="4" w:space="0"/>
        </w:tcBorders>
      </w:tcPr>
    </w:tblStylePr>
  </w:style>
  <w:style w:type="table" w:styleId="854" w:customStyle="1">
    <w:name w:val="Grid Table 5 Dark - Accent 2"/>
    <w:basedOn w:val="79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Arial" w:hAnsi="Arial"/>
        <w:b/>
        <w:color w:val="ffffff"/>
        <w:sz w:val="22"/>
      </w:rPr>
      <w:tcPr>
        <w:shd w:val="clear" w:color="ed7d31" w:themeColor="accent2" w:fill="ed7d31" w:themeFill="accent2"/>
      </w:tcPr>
    </w:tblStylePr>
    <w:tblStylePr w:type="firstRow">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shd w:val="clear" w:color="ed7d31" w:themeColor="accent2" w:fill="ed7d31" w:themeFill="accent2"/>
        <w:tcBorders>
          <w:top w:val="single" w:color="FFFFFF" w:themeColor="light1" w:sz="4" w:space="0"/>
        </w:tcBorders>
      </w:tcPr>
    </w:tblStylePr>
  </w:style>
  <w:style w:type="table" w:styleId="855" w:customStyle="1">
    <w:name w:val="Grid Table 5 Dark - Accent 3"/>
    <w:basedOn w:val="79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Arial" w:hAnsi="Arial"/>
        <w:b/>
        <w:color w:val="ffffff"/>
        <w:sz w:val="22"/>
      </w:rPr>
      <w:tcPr>
        <w:shd w:val="clear" w:color="a5a5a5" w:themeColor="accent3" w:fill="a5a5a5" w:themeFill="accent3"/>
      </w:tcPr>
    </w:tblStylePr>
    <w:tblStylePr w:type="firstRow">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shd w:val="clear" w:color="a5a5a5" w:themeColor="accent3" w:fill="a5a5a5" w:themeFill="accent3"/>
        <w:tcBorders>
          <w:top w:val="single" w:color="FFFFFF" w:themeColor="light1" w:sz="4" w:space="0"/>
        </w:tcBorders>
      </w:tcPr>
    </w:tblStylePr>
  </w:style>
  <w:style w:type="table" w:styleId="856" w:customStyle="1">
    <w:name w:val="Grid Table 5 Dark- Accent 4"/>
    <w:basedOn w:val="79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Arial" w:hAnsi="Arial"/>
        <w:b/>
        <w:color w:val="ffffff"/>
        <w:sz w:val="22"/>
      </w:rPr>
      <w:tcPr>
        <w:shd w:val="clear" w:color="ffc000" w:themeColor="accent4" w:fill="ffc000" w:themeFill="accent4"/>
      </w:tcPr>
    </w:tblStylePr>
    <w:tblStylePr w:type="firstRow">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shd w:val="clear" w:color="ffc000" w:themeColor="accent4" w:fill="ffc000" w:themeFill="accent4"/>
        <w:tcBorders>
          <w:top w:val="single" w:color="FFFFFF" w:themeColor="light1" w:sz="4" w:space="0"/>
        </w:tcBorders>
      </w:tcPr>
    </w:tblStylePr>
  </w:style>
  <w:style w:type="table" w:styleId="857" w:customStyle="1">
    <w:name w:val="Grid Table 5 Dark - Accent 5"/>
    <w:basedOn w:val="79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5" w:themeTint="34" w:fill="d8e2f3" w:themeFill="accent5" w:themeFillTint="34"/>
    </w:tblPr>
    <w:tblStylePr w:type="band1Horz">
      <w:tcPr>
        <w:shd w:val="clear" w:color="a9bee4" w:themeColor="accent5" w:themeTint="75" w:fill="a9bee4" w:themeFill="accent5" w:themeFillTint="75"/>
      </w:tcPr>
    </w:tblStylePr>
    <w:tblStylePr w:type="band1Vert">
      <w:tcPr>
        <w:shd w:val="clear" w:color="a9bee4" w:themeColor="accent5" w:themeTint="75" w:fill="a9bee4" w:themeFill="accent5" w:themeFillTint="75"/>
      </w:tcPr>
    </w:tblStylePr>
    <w:tblStylePr w:type="firstCol">
      <w:rPr>
        <w:rFonts w:ascii="Arial" w:hAnsi="Arial"/>
        <w:b/>
        <w:color w:val="ffffff"/>
        <w:sz w:val="22"/>
      </w:rPr>
      <w:tcPr>
        <w:shd w:val="clear" w:color="4472c4" w:themeColor="accent5" w:fill="4472c4" w:themeFill="accent5"/>
      </w:tcPr>
    </w:tblStylePr>
    <w:tblStylePr w:type="firstRow">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shd w:val="clear" w:color="4472c4" w:themeColor="accent5" w:fill="4472c4" w:themeFill="accent5"/>
        <w:tcBorders>
          <w:top w:val="single" w:color="FFFFFF" w:themeColor="light1" w:sz="4" w:space="0"/>
        </w:tcBorders>
      </w:tcPr>
    </w:tblStylePr>
  </w:style>
  <w:style w:type="table" w:styleId="858" w:customStyle="1">
    <w:name w:val="Grid Table 5 Dark - Accent 6"/>
    <w:basedOn w:val="79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Arial" w:hAnsi="Arial"/>
        <w:b/>
        <w:color w:val="ffffff"/>
        <w:sz w:val="22"/>
      </w:rPr>
      <w:tcPr>
        <w:shd w:val="clear" w:color="70ad47" w:themeColor="accent6" w:fill="70ad47" w:themeFill="accent6"/>
      </w:tcPr>
    </w:tblStylePr>
    <w:tblStylePr w:type="firstRow">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shd w:val="clear" w:color="70ad47" w:themeColor="accent6" w:fill="70ad47" w:themeFill="accent6"/>
        <w:tcBorders>
          <w:top w:val="single" w:color="FFFFFF" w:themeColor="light1" w:sz="4" w:space="0"/>
        </w:tcBorders>
      </w:tcPr>
    </w:tblStylePr>
  </w:style>
  <w:style w:type="table" w:styleId="859" w:customStyle="1">
    <w:name w:val="Таблица-сетка 6 цветная1"/>
    <w:basedOn w:val="794"/>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60" w:customStyle="1">
    <w:name w:val="Grid Table 6 Colorful - Accent 1"/>
    <w:basedOn w:val="794"/>
    <w:uiPriority w:val="99"/>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1Vert">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tblStylePr w:type="firstCol">
      <w:rPr>
        <w:b/>
        <w:color w:val="acccea" w:themeColor="accent1" w:themeTint="80" w:themeShade="95"/>
      </w:rPr>
    </w:tblStylePr>
    <w:tblStylePr w:type="firstRow">
      <w:rPr>
        <w:b/>
        <w:color w:val="acccea" w:themeColor="accent1" w:themeTint="80" w:themeShade="95"/>
      </w:rPr>
      <w:tcPr>
        <w:tcBorders>
          <w:bottom w:val="single" w:color="ACCCEA" w:themeColor="accent1" w:themeTint="80" w:sz="12" w:space="0"/>
        </w:tcBorders>
      </w:tcPr>
    </w:tblStylePr>
    <w:tblStylePr w:type="lastCol">
      <w:rPr>
        <w:b/>
        <w:color w:val="acccea" w:themeColor="accent1" w:themeTint="80" w:themeShade="95"/>
      </w:rPr>
    </w:tblStylePr>
    <w:tblStylePr w:type="lastRow">
      <w:rPr>
        <w:b/>
        <w:color w:val="acccea" w:themeColor="accent1" w:themeTint="80" w:themeShade="95"/>
      </w:rPr>
    </w:tblStylePr>
  </w:style>
  <w:style w:type="table" w:styleId="861" w:customStyle="1">
    <w:name w:val="Grid Table 6 Colorful - Accent 2"/>
    <w:basedOn w:val="794"/>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862" w:customStyle="1">
    <w:name w:val="Grid Table 6 Colorful - Accent 3"/>
    <w:basedOn w:val="794"/>
    <w:uiPriority w:val="9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863" w:customStyle="1">
    <w:name w:val="Grid Table 6 Colorful - Accent 4"/>
    <w:basedOn w:val="794"/>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864" w:customStyle="1">
    <w:name w:val="Grid Table 6 Colorful - Accent 5"/>
    <w:basedOn w:val="794"/>
    <w:uiPriority w:val="99"/>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1Vert">
      <w:tcPr>
        <w:shd w:val="clear" w:color="d8e2f3" w:themeColor="accent5" w:themeTint="34" w:fill="d8e2f3" w:themeFill="accent5" w:themeFillTint="34"/>
      </w:tcPr>
    </w:tblStylePr>
    <w:tblStylePr w:type="band2Horz">
      <w:rPr>
        <w:rFonts w:ascii="Arial" w:hAnsi="Arial"/>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4472C4" w:themeColor="accent5" w:sz="12" w:space="0"/>
        </w:tcBorders>
      </w:tcPr>
    </w:tblStylePr>
    <w:tblStylePr w:type="lastCol">
      <w:rPr>
        <w:b/>
        <w:color w:val="254175" w:themeColor="accent5" w:themeShade="95"/>
      </w:rPr>
    </w:tblStylePr>
    <w:tblStylePr w:type="lastRow">
      <w:rPr>
        <w:b/>
        <w:color w:val="254175" w:themeColor="accent5" w:themeShade="95"/>
      </w:rPr>
    </w:tblStylePr>
  </w:style>
  <w:style w:type="table" w:styleId="865" w:customStyle="1">
    <w:name w:val="Grid Table 6 Colorful - Accent 6"/>
    <w:basedOn w:val="794"/>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254175"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70AD47" w:themeColor="accent6" w:sz="12" w:space="0"/>
        </w:tcBorders>
      </w:tcPr>
    </w:tblStylePr>
    <w:tblStylePr w:type="lastCol">
      <w:rPr>
        <w:b/>
        <w:color w:val="254175" w:themeColor="accent5" w:themeShade="95"/>
      </w:rPr>
    </w:tblStylePr>
    <w:tblStylePr w:type="lastRow">
      <w:rPr>
        <w:b/>
        <w:color w:val="254175" w:themeColor="accent5" w:themeShade="95"/>
      </w:rPr>
    </w:tblStylePr>
  </w:style>
  <w:style w:type="table" w:styleId="866" w:customStyle="1">
    <w:name w:val="Таблица-сетка 7 цветная1"/>
    <w:basedOn w:val="794"/>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867" w:customStyle="1">
    <w:name w:val="Grid Table 7 Colorful - Accent 1"/>
    <w:basedOn w:val="794"/>
    <w:uiPriority w:val="99"/>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1Vert">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tblStylePr w:type="firstCol">
      <w:rPr>
        <w:rFonts w:ascii="Arial" w:hAnsi="Arial"/>
        <w:i/>
        <w:color w:val="acccea"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ACCCEA" w:themeColor="accent1" w:themeTint="80" w:sz="4" w:space="0"/>
        </w:tcBorders>
      </w:tcPr>
    </w:tblStylePr>
    <w:tblStylePr w:type="firstRow">
      <w:rPr>
        <w:rFonts w:ascii="Arial" w:hAnsi="Arial"/>
        <w:b/>
        <w:color w:val="acccea" w:themeColor="accent1" w:themeTint="80" w:themeShade="95"/>
        <w:sz w:val="22"/>
      </w:rPr>
      <w:tcPr>
        <w:shd w:val="clear" w:color="ffffff" w:themeColor="light1" w:fill="ffffff" w:themeFill="light1"/>
        <w:tcBorders>
          <w:top w:val="none" w:color="000000" w:sz="0" w:space="0"/>
          <w:left w:val="none" w:color="000000" w:sz="0" w:space="0"/>
          <w:bottom w:val="single" w:color="ACCCEA" w:themeColor="accent1" w:themeTint="80" w:sz="4" w:space="0"/>
          <w:right w:val="none" w:color="000000" w:sz="0" w:space="0"/>
        </w:tcBorders>
      </w:tcPr>
    </w:tblStylePr>
    <w:tblStylePr w:type="lastCol">
      <w:rPr>
        <w:rFonts w:ascii="Arial" w:hAnsi="Arial"/>
        <w:i/>
        <w:color w:val="acccea" w:themeColor="accent1" w:themeTint="80" w:themeShade="95"/>
        <w:sz w:val="22"/>
      </w:rPr>
      <w:tcPr>
        <w:shd w:val="clear" w:color="ffffff" w:fill="auto"/>
        <w:tcBorders>
          <w:top w:val="none" w:color="000000" w:sz="0" w:space="0"/>
          <w:left w:val="single" w:color="ACCCEA" w:themeColor="accent1" w:themeTint="80" w:sz="4" w:space="0"/>
          <w:bottom w:val="none" w:color="000000" w:sz="0" w:space="0"/>
          <w:right w:val="none" w:color="000000" w:sz="0" w:space="0"/>
        </w:tcBorders>
      </w:tcPr>
    </w:tblStylePr>
    <w:tblStylePr w:type="lastRow">
      <w:rPr>
        <w:rFonts w:ascii="Arial" w:hAnsi="Arial"/>
        <w:b/>
        <w:color w:val="acccea" w:themeColor="accent1" w:themeTint="80" w:themeShade="95"/>
        <w:sz w:val="22"/>
      </w:rPr>
      <w:tcPr>
        <w:shd w:val="clear" w:color="ffffff" w:themeColor="light1" w:fill="ffffff" w:themeFill="light1"/>
        <w:tcBorders>
          <w:top w:val="single" w:color="ACCCEA" w:themeColor="accent1" w:themeTint="80" w:sz="4" w:space="0"/>
          <w:left w:val="none" w:color="000000" w:sz="0" w:space="0"/>
          <w:bottom w:val="none" w:color="000000" w:sz="0" w:space="0"/>
          <w:right w:val="none" w:color="000000" w:sz="0" w:space="0"/>
        </w:tcBorders>
      </w:tcPr>
    </w:tblStylePr>
  </w:style>
  <w:style w:type="table" w:styleId="868" w:customStyle="1">
    <w:name w:val="Grid Table 7 Colorful - Accent 2"/>
    <w:basedOn w:val="794"/>
    <w:uiPriority w:val="9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Arial" w:hAnsi="Arial"/>
        <w:b/>
        <w:color w:val="f4b184" w:themeColor="accent2" w:themeTint="97" w:themeShade="95"/>
        <w:sz w:val="22"/>
      </w:r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Arial" w:hAnsi="Arial"/>
        <w:i/>
        <w:color w:val="f4b184" w:themeColor="accent2" w:themeTint="97" w:themeShade="95"/>
        <w:sz w:val="22"/>
      </w:r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Arial" w:hAnsi="Arial"/>
        <w:b/>
        <w:color w:val="f4b184" w:themeColor="accent2" w:themeTint="97" w:themeShade="95"/>
        <w:sz w:val="22"/>
      </w:r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style>
  <w:style w:type="table" w:styleId="869" w:customStyle="1">
    <w:name w:val="Grid Table 7 Colorful - Accent 3"/>
    <w:basedOn w:val="794"/>
    <w:uiPriority w:val="9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rFonts w:ascii="Arial" w:hAnsi="Arial"/>
        <w:i/>
        <w:color w:val="a5a5a5"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A5A5A5" w:themeColor="accent3" w:themeTint="FE" w:sz="4" w:space="0"/>
        </w:tcBorders>
      </w:tcPr>
    </w:tblStylePr>
    <w:tblStylePr w:type="firstRow">
      <w:rPr>
        <w:rFonts w:ascii="Arial" w:hAnsi="Arial"/>
        <w:b/>
        <w:color w:val="a5a5a5" w:themeColor="accent3" w:themeTint="FE" w:themeShade="95"/>
        <w:sz w:val="22"/>
      </w:rPr>
      <w:tcPr>
        <w:shd w:val="clear" w:color="ffffff" w:themeColor="light1" w:fill="ffffff" w:themeFill="light1"/>
        <w:tcBorders>
          <w:top w:val="none" w:color="000000" w:sz="0" w:space="0"/>
          <w:left w:val="none" w:color="000000" w:sz="0" w:space="0"/>
          <w:bottom w:val="single" w:color="A5A5A5" w:themeColor="accent3" w:themeTint="FE" w:sz="4" w:space="0"/>
          <w:right w:val="none" w:color="000000" w:sz="0" w:space="0"/>
        </w:tcBorders>
      </w:tcPr>
    </w:tblStylePr>
    <w:tblStylePr w:type="lastCol">
      <w:rPr>
        <w:rFonts w:ascii="Arial" w:hAnsi="Arial"/>
        <w:i/>
        <w:color w:val="a5a5a5" w:themeColor="accent3" w:themeTint="FE" w:themeShade="95"/>
        <w:sz w:val="22"/>
      </w:rPr>
      <w:tcPr>
        <w:shd w:val="clear" w:color="ffffff" w:fill="auto"/>
        <w:tcBorders>
          <w:top w:val="none" w:color="000000" w:sz="0" w:space="0"/>
          <w:left w:val="single" w:color="A5A5A5" w:themeColor="accent3" w:themeTint="FE" w:sz="4" w:space="0"/>
          <w:bottom w:val="none" w:color="000000" w:sz="0" w:space="0"/>
          <w:right w:val="none" w:color="000000" w:sz="0" w:space="0"/>
        </w:tcBorders>
      </w:tcPr>
    </w:tblStylePr>
    <w:tblStylePr w:type="lastRow">
      <w:rPr>
        <w:rFonts w:ascii="Arial" w:hAnsi="Arial"/>
        <w:b/>
        <w:color w:val="a5a5a5" w:themeColor="accent3" w:themeTint="FE" w:themeShade="95"/>
        <w:sz w:val="22"/>
      </w:rPr>
      <w:tcPr>
        <w:shd w:val="clear" w:color="ffffff" w:themeColor="light1" w:fill="ffffff" w:themeFill="light1"/>
        <w:tcBorders>
          <w:top w:val="single" w:color="A5A5A5" w:themeColor="accent3" w:themeTint="FE" w:sz="4" w:space="0"/>
          <w:left w:val="none" w:color="000000" w:sz="0" w:space="0"/>
          <w:bottom w:val="none" w:color="000000" w:sz="0" w:space="0"/>
          <w:right w:val="none" w:color="000000" w:sz="0" w:space="0"/>
        </w:tcBorders>
      </w:tcPr>
    </w:tblStylePr>
  </w:style>
  <w:style w:type="table" w:styleId="870" w:customStyle="1">
    <w:name w:val="Grid Table 7 Colorful - Accent 4"/>
    <w:basedOn w:val="794"/>
    <w:uiPriority w:val="9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Arial" w:hAnsi="Arial"/>
        <w:b/>
        <w:color w:val="ffd865" w:themeColor="accent4" w:themeTint="9A" w:themeShade="95"/>
        <w:sz w:val="22"/>
      </w:r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Arial" w:hAnsi="Arial"/>
        <w:i/>
        <w:color w:val="ffd865" w:themeColor="accent4" w:themeTint="9A" w:themeShade="95"/>
        <w:sz w:val="22"/>
      </w:r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Arial" w:hAnsi="Arial"/>
        <w:b/>
        <w:color w:val="ffd865" w:themeColor="accent4" w:themeTint="9A" w:themeShade="95"/>
        <w:sz w:val="22"/>
      </w:r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style>
  <w:style w:type="table" w:styleId="871" w:customStyle="1">
    <w:name w:val="Grid Table 7 Colorful - Accent 5"/>
    <w:basedOn w:val="794"/>
    <w:uiPriority w:val="99"/>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1Vert">
      <w:tcPr>
        <w:shd w:val="clear" w:color="d8e2f3" w:themeColor="accent5" w:themeTint="34" w:fill="d8e2f3" w:themeFill="accent5" w:themeFillTint="34"/>
      </w:tcPr>
    </w:tblStylePr>
    <w:tblStylePr w:type="band2Horz">
      <w:rPr>
        <w:rFonts w:ascii="Arial" w:hAnsi="Arial"/>
        <w:color w:val="254175" w:themeColor="accent5" w:themeShade="95"/>
        <w:sz w:val="22"/>
      </w:rPr>
    </w:tblStylePr>
    <w:tblStylePr w:type="firstCol">
      <w:rPr>
        <w:rFonts w:ascii="Arial" w:hAnsi="Arial"/>
        <w:i/>
        <w:color w:val="254175" w:themeColor="accent5" w:themeShade="95"/>
        <w:sz w:val="22"/>
      </w:rPr>
      <w:pPr>
        <w:jc w:val="right"/>
      </w:pPr>
      <w:tcPr>
        <w:shd w:val="clear" w:color="ffffff" w:fill="auto"/>
        <w:tcBorders>
          <w:top w:val="none" w:color="000000" w:sz="0" w:space="0"/>
          <w:left w:val="none" w:color="000000" w:sz="0" w:space="0"/>
          <w:bottom w:val="none" w:color="000000" w:sz="0" w:space="0"/>
          <w:right w:val="single" w:color="95AFDD" w:themeColor="accent5" w:themeTint="90" w:sz="4" w:space="0"/>
        </w:tcBorders>
      </w:tcPr>
    </w:tblStylePr>
    <w:tblStylePr w:type="firstRow">
      <w:rPr>
        <w:rFonts w:ascii="Arial" w:hAnsi="Arial"/>
        <w:b/>
        <w:color w:val="254175" w:themeColor="accent5" w:themeShade="95"/>
        <w:sz w:val="22"/>
      </w:rPr>
      <w:tcPr>
        <w:shd w:val="clear" w:color="ffffff" w:themeColor="light1" w:fill="ffffff" w:themeFill="light1"/>
        <w:tcBorders>
          <w:top w:val="none" w:color="000000" w:sz="0" w:space="0"/>
          <w:left w:val="none" w:color="000000" w:sz="0" w:space="0"/>
          <w:bottom w:val="single" w:color="95AFDD" w:themeColor="accent5" w:themeTint="90" w:sz="4" w:space="0"/>
          <w:right w:val="none" w:color="000000" w:sz="0" w:space="0"/>
        </w:tcBorders>
      </w:tcPr>
    </w:tblStylePr>
    <w:tblStylePr w:type="lastCol">
      <w:rPr>
        <w:rFonts w:ascii="Arial" w:hAnsi="Arial"/>
        <w:i/>
        <w:color w:val="254175" w:themeColor="accent5" w:themeShade="95"/>
        <w:sz w:val="22"/>
      </w:rPr>
      <w:tcPr>
        <w:shd w:val="clear" w:color="ffffff" w:fill="auto"/>
        <w:tcBorders>
          <w:top w:val="none" w:color="000000" w:sz="0" w:space="0"/>
          <w:left w:val="single" w:color="95AFDD" w:themeColor="accent5" w:themeTint="90" w:sz="4" w:space="0"/>
          <w:bottom w:val="none" w:color="000000" w:sz="0" w:space="0"/>
          <w:right w:val="none" w:color="000000" w:sz="0" w:space="0"/>
        </w:tcBorders>
      </w:tcPr>
    </w:tblStylePr>
    <w:tblStylePr w:type="lastRow">
      <w:rPr>
        <w:rFonts w:ascii="Arial" w:hAnsi="Arial"/>
        <w:b/>
        <w:color w:val="254175" w:themeColor="accent5" w:themeShade="95"/>
        <w:sz w:val="22"/>
      </w:rPr>
      <w:tcPr>
        <w:shd w:val="clear" w:color="ffffff" w:themeColor="light1" w:fill="ffffff" w:themeFill="light1"/>
        <w:tcBorders>
          <w:top w:val="single" w:color="95AFDD" w:themeColor="accent5" w:themeTint="90" w:sz="4" w:space="0"/>
          <w:left w:val="none" w:color="000000" w:sz="0" w:space="0"/>
          <w:bottom w:val="none" w:color="000000" w:sz="0" w:space="0"/>
          <w:right w:val="none" w:color="000000" w:sz="0" w:space="0"/>
        </w:tcBorders>
      </w:tcPr>
    </w:tblStylePr>
  </w:style>
  <w:style w:type="table" w:styleId="872" w:customStyle="1">
    <w:name w:val="Grid Table 7 Colorful - Accent 6"/>
    <w:basedOn w:val="794"/>
    <w:uiPriority w:val="9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416429" w:themeColor="accent6" w:themeShade="95"/>
        <w:sz w:val="22"/>
      </w:rPr>
    </w:tblStylePr>
    <w:tblStylePr w:type="firstCol">
      <w:rPr>
        <w:rFonts w:ascii="Arial" w:hAnsi="Arial"/>
        <w:i/>
        <w:color w:val="416429" w:themeColor="accent6" w:themeShade="95"/>
        <w:sz w:val="22"/>
      </w:rPr>
      <w:pPr>
        <w:jc w:val="right"/>
      </w:pPr>
      <w:tcPr>
        <w:shd w:val="clear" w:color="ffffff" w:fill="auto"/>
        <w:tcBorders>
          <w:top w:val="none" w:color="000000" w:sz="0" w:space="0"/>
          <w:left w:val="none" w:color="000000" w:sz="0" w:space="0"/>
          <w:bottom w:val="none" w:color="000000" w:sz="0" w:space="0"/>
          <w:right w:val="single" w:color="ADD394" w:themeColor="accent6" w:themeTint="90" w:sz="4" w:space="0"/>
        </w:tcBorders>
      </w:tcPr>
    </w:tblStylePr>
    <w:tblStylePr w:type="firstRow">
      <w:rPr>
        <w:rFonts w:ascii="Arial" w:hAnsi="Arial"/>
        <w:b/>
        <w:color w:val="416429" w:themeColor="accent6" w:themeShade="95"/>
        <w:sz w:val="22"/>
      </w:rPr>
      <w:tcPr>
        <w:shd w:val="clear" w:color="ffffff" w:themeColor="light1" w:fill="ffffff" w:themeFill="light1"/>
        <w:tcBorders>
          <w:top w:val="none" w:color="000000" w:sz="0" w:space="0"/>
          <w:left w:val="none" w:color="000000" w:sz="0" w:space="0"/>
          <w:bottom w:val="single" w:color="ADD394" w:themeColor="accent6" w:themeTint="90" w:sz="4" w:space="0"/>
          <w:right w:val="none" w:color="000000" w:sz="0" w:space="0"/>
        </w:tcBorders>
      </w:tcPr>
    </w:tblStylePr>
    <w:tblStylePr w:type="lastCol">
      <w:rPr>
        <w:rFonts w:ascii="Arial" w:hAnsi="Arial"/>
        <w:i/>
        <w:color w:val="416429" w:themeColor="accent6" w:themeShade="95"/>
        <w:sz w:val="22"/>
      </w:rPr>
      <w:tcPr>
        <w:shd w:val="clear" w:color="ffffff" w:fill="auto"/>
        <w:tcBorders>
          <w:top w:val="none" w:color="000000" w:sz="0" w:space="0"/>
          <w:left w:val="single" w:color="ADD394" w:themeColor="accent6" w:themeTint="90" w:sz="4" w:space="0"/>
          <w:bottom w:val="none" w:color="000000" w:sz="0" w:space="0"/>
          <w:right w:val="none" w:color="000000" w:sz="0" w:space="0"/>
        </w:tcBorders>
      </w:tcPr>
    </w:tblStylePr>
    <w:tblStylePr w:type="lastRow">
      <w:rPr>
        <w:rFonts w:ascii="Arial" w:hAnsi="Arial"/>
        <w:b/>
        <w:color w:val="416429" w:themeColor="accent6" w:themeShade="95"/>
        <w:sz w:val="22"/>
      </w:rPr>
      <w:tcPr>
        <w:shd w:val="clear" w:color="ffffff" w:themeColor="light1" w:fill="ffffff" w:themeFill="light1"/>
        <w:tcBorders>
          <w:top w:val="single" w:color="ADD394" w:themeColor="accent6" w:themeTint="90" w:sz="4" w:space="0"/>
          <w:left w:val="none" w:color="000000" w:sz="0" w:space="0"/>
          <w:bottom w:val="none" w:color="000000" w:sz="0" w:space="0"/>
          <w:right w:val="none" w:color="000000" w:sz="0" w:space="0"/>
        </w:tcBorders>
      </w:tcPr>
    </w:tblStylePr>
  </w:style>
  <w:style w:type="table" w:styleId="873" w:customStyle="1">
    <w:name w:val="Список-таблица 1 светлая1"/>
    <w:basedOn w:val="794"/>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74" w:customStyle="1">
    <w:name w:val="List Table 1 Light - Accent 1"/>
    <w:basedOn w:val="794"/>
    <w:uiPriority w:val="99"/>
    <w:tblPr>
      <w:tblStyleRowBandSize w:val="1"/>
      <w:tblStyleColBandSize w:val="1"/>
    </w:tblPr>
    <w:tblStylePr w:type="band1Horz">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1" w:sz="4" w:space="0"/>
          <w:right w:val="none" w:color="000000" w:sz="4" w:space="0"/>
        </w:tcBorders>
      </w:tcPr>
    </w:tblStylePr>
    <w:tblStylePr w:type="lastCol">
      <w:rPr>
        <w:b/>
        <w:color w:val="404040"/>
      </w:rPr>
    </w:tblStylePr>
    <w:tblStylePr w:type="lastRow">
      <w:rPr>
        <w:b/>
        <w:color w:val="404040"/>
      </w:rPr>
      <w:tcPr>
        <w:tcBorders>
          <w:top w:val="single" w:color="5B9BD5" w:themeColor="accent1" w:sz="4" w:space="0"/>
          <w:left w:val="none" w:color="000000" w:sz="4" w:space="0"/>
          <w:bottom w:val="none" w:color="000000" w:sz="4" w:space="0"/>
          <w:right w:val="none" w:color="000000" w:sz="4" w:space="0"/>
        </w:tcBorders>
      </w:tcPr>
    </w:tblStylePr>
  </w:style>
  <w:style w:type="table" w:styleId="875" w:customStyle="1">
    <w:name w:val="List Table 1 Light - Accent 2"/>
    <w:basedOn w:val="794"/>
    <w:uiPriority w:val="99"/>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876" w:customStyle="1">
    <w:name w:val="List Table 1 Light - Accent 3"/>
    <w:basedOn w:val="794"/>
    <w:uiPriority w:val="99"/>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877" w:customStyle="1">
    <w:name w:val="List Table 1 Light - Accent 4"/>
    <w:basedOn w:val="794"/>
    <w:uiPriority w:val="99"/>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878" w:customStyle="1">
    <w:name w:val="List Table 1 Light - Accent 5"/>
    <w:basedOn w:val="794"/>
    <w:uiPriority w:val="99"/>
    <w:tblPr>
      <w:tblStyleRowBandSize w:val="1"/>
      <w:tblStyleColBandSize w:val="1"/>
    </w:tblPr>
    <w:tblStylePr w:type="band1Horz">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5" w:sz="4" w:space="0"/>
          <w:right w:val="none" w:color="000000" w:sz="4" w:space="0"/>
        </w:tcBorders>
      </w:tcPr>
    </w:tblStylePr>
    <w:tblStylePr w:type="lastCol">
      <w:rPr>
        <w:b/>
        <w:color w:val="404040"/>
      </w:rPr>
    </w:tblStylePr>
    <w:tblStylePr w:type="lastRow">
      <w:rPr>
        <w:b/>
        <w:color w:val="404040"/>
      </w:rPr>
      <w:tcPr>
        <w:tcBorders>
          <w:top w:val="single" w:color="4472C4" w:themeColor="accent5" w:sz="4" w:space="0"/>
          <w:left w:val="none" w:color="000000" w:sz="4" w:space="0"/>
          <w:bottom w:val="none" w:color="000000" w:sz="4" w:space="0"/>
          <w:right w:val="none" w:color="000000" w:sz="4" w:space="0"/>
        </w:tcBorders>
      </w:tcPr>
    </w:tblStylePr>
  </w:style>
  <w:style w:type="table" w:styleId="879" w:customStyle="1">
    <w:name w:val="List Table 1 Light - Accent 6"/>
    <w:basedOn w:val="794"/>
    <w:uiPriority w:val="99"/>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880" w:customStyle="1">
    <w:name w:val="Список-таблица 21"/>
    <w:basedOn w:val="794"/>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81" w:customStyle="1">
    <w:name w:val="List Table 2 - Accent 1"/>
    <w:basedOn w:val="794"/>
    <w:uiPriority w:val="99"/>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band1Horz">
      <w:rPr>
        <w:rFonts w:ascii="Arial" w:hAnsi="Arial"/>
        <w:color w:val="404040"/>
        <w:sz w:val="22"/>
      </w:rPr>
      <w:tcPr>
        <w:shd w:val="clear" w:color="d5e5f4" w:themeColor="accent1" w:themeTint="40" w:fill="d5e5f4" w:themeFill="accent1" w:themeFillTint="40"/>
      </w:tcPr>
    </w:tblStylePr>
    <w:tblStylePr w:type="band1Vert">
      <w:rPr>
        <w:rFonts w:ascii="Arial" w:hAnsi="Arial"/>
        <w:color w:val="404040"/>
        <w:sz w:val="22"/>
      </w:rPr>
      <w:tcPr>
        <w:shd w:val="clear" w:color="d5e5f4" w:themeColor="accent1" w:themeTint="40" w:fill="d5e5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style>
  <w:style w:type="table" w:styleId="882" w:customStyle="1">
    <w:name w:val="List Table 2 - Accent 2"/>
    <w:basedOn w:val="794"/>
    <w:uiPriority w:val="9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883" w:customStyle="1">
    <w:name w:val="List Table 2 - Accent 3"/>
    <w:basedOn w:val="794"/>
    <w:uiPriority w:val="9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884" w:customStyle="1">
    <w:name w:val="List Table 2 - Accent 4"/>
    <w:basedOn w:val="794"/>
    <w:uiPriority w:val="9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885" w:customStyle="1">
    <w:name w:val="List Table 2 - Accent 5"/>
    <w:basedOn w:val="794"/>
    <w:uiPriority w:val="99"/>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band1Horz">
      <w:rPr>
        <w:rFonts w:ascii="Arial" w:hAnsi="Arial"/>
        <w:color w:val="404040"/>
        <w:sz w:val="22"/>
      </w:rPr>
      <w:tcPr>
        <w:shd w:val="clear" w:color="cfdbf0" w:themeColor="accent5" w:themeTint="40" w:fill="cfdbf0" w:themeFill="accent5" w:themeFillTint="40"/>
      </w:tcPr>
    </w:tblStylePr>
    <w:tblStylePr w:type="band1Vert">
      <w:rPr>
        <w:rFonts w:ascii="Arial" w:hAnsi="Arial"/>
        <w:color w:val="404040"/>
        <w:sz w:val="22"/>
      </w:rPr>
      <w:tcPr>
        <w:shd w:val="clear" w:color="cfdbf0" w:themeColor="accent5" w:themeTint="40" w:fill="cfdb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style>
  <w:style w:type="table" w:styleId="886" w:customStyle="1">
    <w:name w:val="List Table 2 - Accent 6"/>
    <w:basedOn w:val="794"/>
    <w:uiPriority w:val="9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887" w:customStyle="1">
    <w:name w:val="Список-таблица 31"/>
    <w:basedOn w:val="794"/>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88" w:customStyle="1">
    <w:name w:val="List Table 3 - Accent 1"/>
    <w:basedOn w:val="794"/>
    <w:uiPriority w:val="99"/>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firstCol">
      <w:rPr>
        <w:b/>
        <w:color w:val="404040"/>
      </w:rPr>
    </w:tblStylePr>
    <w:tblStylePr w:type="firstRow">
      <w:rPr>
        <w:rFonts w:ascii="Arial" w:hAnsi="Arial"/>
        <w:b/>
        <w:color w:val="ffffff"/>
        <w:sz w:val="22"/>
      </w:rPr>
      <w:tcPr>
        <w:shd w:val="clear" w:color="5b9bd5" w:themeColor="accent1" w:fill="5b9bd5" w:themeFill="accent1"/>
      </w:tcPr>
    </w:tblStylePr>
    <w:tblStylePr w:type="lastCol">
      <w:rPr>
        <w:b/>
        <w:color w:val="404040"/>
      </w:rPr>
    </w:tblStylePr>
    <w:tblStylePr w:type="lastRow">
      <w:rPr>
        <w:b/>
        <w:color w:val="404040"/>
      </w:rPr>
    </w:tblStylePr>
  </w:style>
  <w:style w:type="table" w:styleId="889" w:customStyle="1">
    <w:name w:val="List Table 3 - Accent 2"/>
    <w:basedOn w:val="794"/>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Arial" w:hAnsi="Arial"/>
        <w:color w:val="404040"/>
        <w:sz w:val="22"/>
      </w:r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890" w:customStyle="1">
    <w:name w:val="List Table 3 - Accent 3"/>
    <w:basedOn w:val="794"/>
    <w:uiPriority w:val="9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Arial" w:hAnsi="Arial"/>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891" w:customStyle="1">
    <w:name w:val="List Table 3 - Accent 4"/>
    <w:basedOn w:val="794"/>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Arial" w:hAnsi="Arial"/>
        <w:color w:val="404040"/>
        <w:sz w:val="22"/>
      </w:r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892" w:customStyle="1">
    <w:name w:val="List Table 3 - Accent 5"/>
    <w:basedOn w:val="794"/>
    <w:uiPriority w:val="99"/>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band1Horz">
      <w:rPr>
        <w:rFonts w:ascii="Arial" w:hAnsi="Arial"/>
        <w:color w:val="404040"/>
        <w:sz w:val="22"/>
      </w:rPr>
      <w:tcPr>
        <w:tcBorders>
          <w:top w:val="single" w:color="8DA9DB" w:themeColor="accent5" w:themeTint="9A" w:sz="4" w:space="0"/>
          <w:bottom w:val="single" w:color="8DA9DB" w:themeColor="accent5" w:themeTint="9A" w:sz="4" w:space="0"/>
        </w:tcBorders>
      </w:tcPr>
    </w:tblStylePr>
    <w:tblStylePr w:type="band1Vert">
      <w:rPr>
        <w:rFonts w:ascii="Arial" w:hAnsi="Arial"/>
        <w:color w:val="404040"/>
        <w:sz w:val="22"/>
      </w:rPr>
      <w:tcPr>
        <w:tcBorders>
          <w:left w:val="single" w:color="8DA9DB" w:themeColor="accent5" w:themeTint="9A" w:sz="4" w:space="0"/>
          <w:right w:val="single" w:color="8DA9DB" w:themeColor="accent5" w:themeTint="9A" w:sz="4" w:space="0"/>
        </w:tcBorders>
      </w:tcPr>
    </w:tblStylePr>
    <w:tblStylePr w:type="firstCol">
      <w:rPr>
        <w:b/>
        <w:color w:val="404040"/>
      </w:rPr>
    </w:tblStylePr>
    <w:tblStylePr w:type="firstRow">
      <w:rPr>
        <w:rFonts w:ascii="Arial" w:hAnsi="Arial"/>
        <w:b/>
        <w:color w:val="ffffff"/>
        <w:sz w:val="22"/>
      </w:rPr>
      <w:tcPr>
        <w:shd w:val="clear" w:color="8da9db" w:themeColor="accent5" w:themeTint="9A" w:fill="8da9db" w:themeFill="accent5" w:themeFillTint="9A"/>
      </w:tcPr>
    </w:tblStylePr>
    <w:tblStylePr w:type="lastCol">
      <w:rPr>
        <w:b/>
        <w:color w:val="404040"/>
      </w:rPr>
    </w:tblStylePr>
    <w:tblStylePr w:type="lastRow">
      <w:rPr>
        <w:b/>
        <w:color w:val="404040"/>
      </w:rPr>
    </w:tblStylePr>
  </w:style>
  <w:style w:type="table" w:styleId="893" w:customStyle="1">
    <w:name w:val="List Table 3 - Accent 6"/>
    <w:basedOn w:val="794"/>
    <w:uiPriority w:val="9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Arial" w:hAnsi="Arial"/>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894" w:customStyle="1">
    <w:name w:val="Список-таблица 41"/>
    <w:basedOn w:val="794"/>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95" w:customStyle="1">
    <w:name w:val="List Table 4 - Accent 1"/>
    <w:basedOn w:val="794"/>
    <w:uiPriority w:val="9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band1Horz">
      <w:rPr>
        <w:rFonts w:ascii="Arial" w:hAnsi="Arial"/>
        <w:color w:val="404040"/>
        <w:sz w:val="22"/>
      </w:rPr>
      <w:tcPr>
        <w:shd w:val="clear" w:color="d5e5f4" w:themeColor="accent1" w:themeTint="40" w:fill="d5e5f4" w:themeFill="accent1" w:themeFillTint="40"/>
      </w:tcPr>
    </w:tblStylePr>
    <w:tblStylePr w:type="band1Vert">
      <w:rPr>
        <w:rFonts w:ascii="Arial" w:hAnsi="Arial"/>
        <w:color w:val="404040"/>
        <w:sz w:val="22"/>
      </w:rPr>
      <w:tcPr>
        <w:shd w:val="clear" w:color="d5e5f4" w:themeColor="accent1" w:themeTint="40" w:fill="d5e5f4" w:themeFill="accent1" w:themeFillTint="40"/>
      </w:tcPr>
    </w:tblStylePr>
    <w:tblStylePr w:type="firstCol">
      <w:rPr>
        <w:b/>
        <w:color w:val="404040"/>
      </w:rPr>
    </w:tblStylePr>
    <w:tblStylePr w:type="firstRow">
      <w:rPr>
        <w:rFonts w:ascii="Arial" w:hAnsi="Arial"/>
        <w:b/>
        <w:color w:val="ffffff"/>
        <w:sz w:val="22"/>
      </w:rPr>
      <w:tcPr>
        <w:shd w:val="clear" w:color="5b9bd5" w:themeColor="accent1" w:fill="5b9bd5" w:themeFill="accent1"/>
      </w:tcPr>
    </w:tblStylePr>
    <w:tblStylePr w:type="lastCol">
      <w:rPr>
        <w:b/>
        <w:color w:val="404040"/>
      </w:rPr>
    </w:tblStylePr>
    <w:tblStylePr w:type="lastRow">
      <w:rPr>
        <w:b/>
        <w:color w:val="404040"/>
      </w:rPr>
    </w:tblStylePr>
  </w:style>
  <w:style w:type="table" w:styleId="896" w:customStyle="1">
    <w:name w:val="List Table 4 - Accent 2"/>
    <w:basedOn w:val="794"/>
    <w:uiPriority w:val="9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897" w:customStyle="1">
    <w:name w:val="List Table 4 - Accent 3"/>
    <w:basedOn w:val="794"/>
    <w:uiPriority w:val="9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898" w:customStyle="1">
    <w:name w:val="List Table 4 - Accent 4"/>
    <w:basedOn w:val="794"/>
    <w:uiPriority w:val="9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899" w:customStyle="1">
    <w:name w:val="List Table 4 - Accent 5"/>
    <w:basedOn w:val="794"/>
    <w:uiPriority w:val="9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band1Horz">
      <w:rPr>
        <w:rFonts w:ascii="Arial" w:hAnsi="Arial"/>
        <w:color w:val="404040"/>
        <w:sz w:val="22"/>
      </w:rPr>
      <w:tcPr>
        <w:shd w:val="clear" w:color="cfdbf0" w:themeColor="accent5" w:themeTint="40" w:fill="cfdbf0" w:themeFill="accent5" w:themeFillTint="40"/>
      </w:tcPr>
    </w:tblStylePr>
    <w:tblStylePr w:type="band1Vert">
      <w:rPr>
        <w:rFonts w:ascii="Arial" w:hAnsi="Arial"/>
        <w:color w:val="404040"/>
        <w:sz w:val="22"/>
      </w:rPr>
      <w:tcPr>
        <w:shd w:val="clear" w:color="cfdbf0" w:themeColor="accent5" w:themeTint="40" w:fill="cfdbf0" w:themeFill="accent5" w:themeFillTint="40"/>
      </w:tcPr>
    </w:tblStylePr>
    <w:tblStylePr w:type="firstCol">
      <w:rPr>
        <w:b/>
        <w:color w:val="404040"/>
      </w:rPr>
    </w:tblStylePr>
    <w:tblStylePr w:type="firstRow">
      <w:rPr>
        <w:rFonts w:ascii="Arial" w:hAnsi="Arial"/>
        <w:b/>
        <w:color w:val="ffffff"/>
        <w:sz w:val="22"/>
      </w:rPr>
      <w:tcPr>
        <w:shd w:val="clear" w:color="4472c4" w:themeColor="accent5" w:fill="4472c4" w:themeFill="accent5"/>
      </w:tcPr>
    </w:tblStylePr>
    <w:tblStylePr w:type="lastCol">
      <w:rPr>
        <w:b/>
        <w:color w:val="404040"/>
      </w:rPr>
    </w:tblStylePr>
    <w:tblStylePr w:type="lastRow">
      <w:rPr>
        <w:b/>
        <w:color w:val="404040"/>
      </w:rPr>
    </w:tblStylePr>
  </w:style>
  <w:style w:type="table" w:styleId="900" w:customStyle="1">
    <w:name w:val="List Table 4 - Accent 6"/>
    <w:basedOn w:val="794"/>
    <w:uiPriority w:val="9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Arial" w:hAnsi="Arial"/>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901" w:customStyle="1">
    <w:name w:val="Список-таблица 5 темная1"/>
    <w:basedOn w:val="794"/>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902" w:customStyle="1">
    <w:name w:val="List Table 5 Dark - Accent 1"/>
    <w:basedOn w:val="794"/>
    <w:uiPriority w:val="99"/>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shd w:val="clear" w:color="5b9bd5" w:themeColor="accent1" w:fill="5b9bd5" w:themeFill="accent1"/>
    </w:tblPr>
    <w:tblStylePr w:type="band1Horz">
      <w:tcPr>
        <w:shd w:val="clear" w:color="5b9bd5" w:themeColor="accent1" w:fill="5b9bd5" w:themeFill="accent1"/>
        <w:tcBorders>
          <w:top w:val="single" w:color="FFFFFF" w:themeColor="light1" w:sz="4" w:space="0"/>
          <w:bottom w:val="single" w:color="FFFFFF" w:themeColor="light1" w:sz="4" w:space="0"/>
        </w:tcBorders>
      </w:tcPr>
    </w:tblStylePr>
    <w:tblStylePr w:type="band1Vert">
      <w:tcPr>
        <w:shd w:val="clear" w:color="5b9bd5" w:themeColor="accent1" w:fill="5b9bd5" w:themeFill="accent1"/>
        <w:tcBorders>
          <w:left w:val="single" w:color="FFFFFF" w:themeColor="light1" w:sz="4" w:space="0"/>
          <w:right w:val="single" w:color="FFFFFF" w:themeColor="light1" w:sz="4" w:space="0"/>
        </w:tcBorders>
      </w:tcPr>
    </w:tblStylePr>
    <w:tblStylePr w:type="band2Horz">
      <w:tcPr>
        <w:shd w:val="clear" w:color="5b9bd5" w:themeColor="accent1" w:fill="5b9bd5"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5B9BD5" w:themeColor="accent1" w:sz="32" w:space="0"/>
          <w:right w:val="single" w:color="FFFFFF" w:themeColor="light1" w:sz="4" w:space="0"/>
        </w:tcBorders>
      </w:tcPr>
    </w:tblStylePr>
    <w:tblStylePr w:type="firstRow">
      <w:rPr>
        <w:rFonts w:ascii="Arial" w:hAnsi="Arial"/>
        <w:b/>
        <w:color w:val="ffffff" w:themeColor="light1"/>
        <w:sz w:val="22"/>
      </w:rPr>
      <w:tcPr>
        <w:shd w:val="clear" w:color="5b9bd5" w:themeColor="accent1" w:fill="5b9bd5" w:themeFill="accent1"/>
        <w:tcBorders>
          <w:top w:val="single" w:color="5B9BD5" w:themeColor="accent1" w:sz="32" w:space="0"/>
          <w:bottom w:val="single" w:color="FFFFFF" w:themeColor="light1" w:sz="12" w:space="0"/>
        </w:tcBorders>
      </w:tcPr>
    </w:tblStylePr>
    <w:tblStylePr w:type="lastCol">
      <w:tcPr>
        <w:tcBorders>
          <w:left w:val="single" w:color="FFFFFF" w:themeColor="light1" w:sz="4" w:space="0"/>
          <w:right w:val="single" w:color="5B9BD5" w:themeColor="accent1" w:sz="32" w:space="0"/>
        </w:tcBorders>
      </w:tcPr>
    </w:tblStylePr>
    <w:tblStylePr w:type="lastRow">
      <w:rPr>
        <w:rFonts w:ascii="Arial" w:hAnsi="Arial"/>
        <w:b/>
        <w:color w:val="ffffff" w:themeColor="light1"/>
        <w:sz w:val="22"/>
      </w:rPr>
    </w:tblStylePr>
  </w:style>
  <w:style w:type="table" w:styleId="903" w:customStyle="1">
    <w:name w:val="List Table 5 Dark - Accent 2"/>
    <w:basedOn w:val="794"/>
    <w:uiPriority w:val="9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tblStylePr>
  </w:style>
  <w:style w:type="table" w:styleId="904" w:customStyle="1">
    <w:name w:val="List Table 5 Dark - Accent 3"/>
    <w:basedOn w:val="794"/>
    <w:uiPriority w:val="9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tblStylePr>
  </w:style>
  <w:style w:type="table" w:styleId="905" w:customStyle="1">
    <w:name w:val="List Table 5 Dark - Accent 4"/>
    <w:basedOn w:val="794"/>
    <w:uiPriority w:val="9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tblStylePr>
  </w:style>
  <w:style w:type="table" w:styleId="906" w:customStyle="1">
    <w:name w:val="List Table 5 Dark - Accent 5"/>
    <w:basedOn w:val="794"/>
    <w:uiPriority w:val="99"/>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shd w:val="clear" w:color="8da9db" w:themeColor="accent5" w:themeTint="9A" w:fill="8da9db" w:themeFill="accent5" w:themeFillTint="9A"/>
    </w:tblPr>
    <w:tblStylePr w:type="band1Horz">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1Vert">
      <w:tcPr>
        <w:shd w:val="clear" w:color="8da9db" w:themeColor="accent5" w:themeTint="9A" w:fill="8da9db" w:themeFill="accent5" w:themeFillTint="9A"/>
        <w:tcBorders>
          <w:left w:val="single" w:color="FFFFFF" w:themeColor="light1" w:sz="4" w:space="0"/>
          <w:right w:val="single" w:color="FFFFFF" w:themeColor="light1" w:sz="4" w:space="0"/>
        </w:tcBorders>
      </w:tcPr>
    </w:tblStylePr>
    <w:tblStylePr w:type="band2Horz">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8DA9DB"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8da9db" w:themeColor="accent5" w:themeTint="9A" w:fill="8da9db" w:themeFill="accent5" w:themeFillTint="9A"/>
        <w:tcBorders>
          <w:top w:val="single" w:color="8DA9DB" w:themeColor="accent5" w:themeTint="9A" w:sz="32" w:space="0"/>
          <w:bottom w:val="single" w:color="FFFFFF" w:themeColor="light1" w:sz="12" w:space="0"/>
        </w:tcBorders>
      </w:tcPr>
    </w:tblStylePr>
    <w:tblStylePr w:type="lastCol">
      <w:tcPr>
        <w:tcBorders>
          <w:left w:val="single" w:color="FFFFFF" w:themeColor="light1" w:sz="4" w:space="0"/>
          <w:right w:val="single" w:color="8DA9DB" w:themeColor="accent5" w:themeTint="9A" w:sz="32" w:space="0"/>
        </w:tcBorders>
      </w:tcPr>
    </w:tblStylePr>
    <w:tblStylePr w:type="lastRow">
      <w:rPr>
        <w:rFonts w:ascii="Arial" w:hAnsi="Arial"/>
        <w:b/>
        <w:color w:val="ffffff" w:themeColor="light1"/>
        <w:sz w:val="22"/>
      </w:rPr>
    </w:tblStylePr>
  </w:style>
  <w:style w:type="table" w:styleId="907" w:customStyle="1">
    <w:name w:val="List Table 5 Dark - Accent 6"/>
    <w:basedOn w:val="794"/>
    <w:uiPriority w:val="9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tblStylePr>
  </w:style>
  <w:style w:type="table" w:styleId="908" w:customStyle="1">
    <w:name w:val="Список-таблица 6 цветная1"/>
    <w:basedOn w:val="794"/>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909" w:customStyle="1">
    <w:name w:val="List Table 6 Colorful - Accent 1"/>
    <w:basedOn w:val="794"/>
    <w:uiPriority w:val="99"/>
    <w:tblPr>
      <w:tblStyleRowBandSize w:val="1"/>
      <w:tblStyleColBandSize w:val="1"/>
      <w:tblBorders>
        <w:top w:val="single" w:color="5B9BD5" w:themeColor="accent1" w:sz="4" w:space="0"/>
        <w:bottom w:val="single" w:color="5B9BD5" w:themeColor="accent1" w:sz="4" w:space="0"/>
      </w:tblBorders>
    </w:tbl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band2Horz">
      <w:rPr>
        <w:rFonts w:ascii="Arial" w:hAnsi="Arial"/>
        <w:color w:val="245a8d" w:themeColor="accent1" w:themeShade="95"/>
        <w:sz w:val="22"/>
      </w:rPr>
    </w:tblStylePr>
    <w:tblStylePr w:type="firstCol">
      <w:rPr>
        <w:b/>
        <w:color w:val="245a8d" w:themeColor="accent1" w:themeShade="95"/>
      </w:rPr>
    </w:tblStylePr>
    <w:tblStylePr w:type="firstRow">
      <w:rPr>
        <w:b/>
        <w:color w:val="245a8d" w:themeColor="accent1" w:themeShade="95"/>
      </w:rPr>
      <w:tcPr>
        <w:tcBorders>
          <w:bottom w:val="single" w:color="5B9BD5" w:themeColor="accent1" w:sz="4" w:space="0"/>
        </w:tcBorders>
      </w:tcPr>
    </w:tblStylePr>
    <w:tblStylePr w:type="lastCol">
      <w:rPr>
        <w:b/>
        <w:color w:val="245a8d" w:themeColor="accent1" w:themeShade="95"/>
      </w:rPr>
    </w:tblStylePr>
    <w:tblStylePr w:type="lastRow">
      <w:rPr>
        <w:b/>
        <w:color w:val="245a8d" w:themeColor="accent1" w:themeShade="95"/>
      </w:rPr>
      <w:tcPr>
        <w:tcBorders>
          <w:top w:val="single" w:color="5B9BD5" w:themeColor="accent1" w:sz="4" w:space="0"/>
        </w:tcBorders>
      </w:tcPr>
    </w:tblStylePr>
  </w:style>
  <w:style w:type="table" w:styleId="910" w:customStyle="1">
    <w:name w:val="List Table 6 Colorful - Accent 2"/>
    <w:basedOn w:val="794"/>
    <w:uiPriority w:val="99"/>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911" w:customStyle="1">
    <w:name w:val="List Table 6 Colorful - Accent 3"/>
    <w:basedOn w:val="794"/>
    <w:uiPriority w:val="99"/>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912" w:customStyle="1">
    <w:name w:val="List Table 6 Colorful - Accent 4"/>
    <w:basedOn w:val="794"/>
    <w:uiPriority w:val="99"/>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913" w:customStyle="1">
    <w:name w:val="List Table 6 Colorful - Accent 5"/>
    <w:basedOn w:val="794"/>
    <w:uiPriority w:val="99"/>
    <w:tblPr>
      <w:tblStyleRowBandSize w:val="1"/>
      <w:tblStyleColBandSize w:val="1"/>
      <w:tblBorders>
        <w:top w:val="single" w:color="8DA9DB" w:themeColor="accent5" w:themeTint="9A" w:sz="4" w:space="0"/>
        <w:bottom w:val="single" w:color="8DA9DB" w:themeColor="accent5" w:themeTint="9A" w:sz="4" w:space="0"/>
      </w:tblBorders>
    </w:tbl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tblStylePr w:type="firstCol">
      <w:rPr>
        <w:b/>
        <w:color w:val="8da9db" w:themeColor="accent5" w:themeTint="9A" w:themeShade="95"/>
      </w:rPr>
    </w:tblStylePr>
    <w:tblStylePr w:type="firstRow">
      <w:rPr>
        <w:b/>
        <w:color w:val="8da9db" w:themeColor="accent5" w:themeTint="9A" w:themeShade="95"/>
      </w:rPr>
      <w:tcPr>
        <w:tcBorders>
          <w:bottom w:val="single" w:color="8DA9DB" w:themeColor="accent5" w:themeTint="9A" w:sz="4" w:space="0"/>
        </w:tcBorders>
      </w:tcPr>
    </w:tblStylePr>
    <w:tblStylePr w:type="lastCol">
      <w:rPr>
        <w:b/>
        <w:color w:val="8da9db" w:themeColor="accent5" w:themeTint="9A" w:themeShade="95"/>
      </w:rPr>
    </w:tblStylePr>
    <w:tblStylePr w:type="lastRow">
      <w:rPr>
        <w:b/>
        <w:color w:val="8da9db" w:themeColor="accent5" w:themeTint="9A" w:themeShade="95"/>
      </w:rPr>
      <w:tcPr>
        <w:tcBorders>
          <w:top w:val="single" w:color="8DA9DB" w:themeColor="accent5" w:themeTint="9A" w:sz="4" w:space="0"/>
        </w:tcBorders>
      </w:tcPr>
    </w:tblStylePr>
  </w:style>
  <w:style w:type="table" w:styleId="914" w:customStyle="1">
    <w:name w:val="List Table 6 Colorful - Accent 6"/>
    <w:basedOn w:val="794"/>
    <w:uiPriority w:val="99"/>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915" w:customStyle="1">
    <w:name w:val="Список-таблица 7 цветная1"/>
    <w:basedOn w:val="794"/>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916" w:customStyle="1">
    <w:name w:val="List Table 7 Colorful - Accent 1"/>
    <w:basedOn w:val="794"/>
    <w:uiPriority w:val="99"/>
    <w:tblPr>
      <w:tblStyleRowBandSize w:val="1"/>
      <w:tblStyleColBandSize w:val="1"/>
      <w:tblBorders>
        <w:right w:val="single" w:color="5B9BD5" w:themeColor="accent1" w:sz="4" w:space="0"/>
      </w:tblBorders>
    </w:tbl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band2Horz">
      <w:rPr>
        <w:rFonts w:ascii="Arial" w:hAnsi="Arial"/>
        <w:color w:val="245a8d" w:themeColor="accent1" w:themeShade="95"/>
        <w:sz w:val="22"/>
      </w:rPr>
    </w:tblStylePr>
    <w:tblStylePr w:type="firstCol">
      <w:rPr>
        <w:rFonts w:ascii="Arial" w:hAnsi="Arial"/>
        <w:i/>
        <w:color w:val="245a8d" w:themeColor="accent1" w:themeShade="95"/>
        <w:sz w:val="22"/>
      </w:rPr>
      <w:pPr>
        <w:jc w:val="right"/>
      </w:pPr>
      <w:tcPr>
        <w:shd w:val="clear" w:color="ffffff" w:fill="auto"/>
        <w:tcBorders>
          <w:top w:val="none" w:color="000000" w:sz="0" w:space="0"/>
          <w:left w:val="none" w:color="000000" w:sz="0" w:space="0"/>
          <w:bottom w:val="none" w:color="000000" w:sz="0" w:space="0"/>
          <w:right w:val="single" w:color="5B9BD5" w:themeColor="accent1" w:sz="4" w:space="0"/>
        </w:tcBorders>
      </w:tcPr>
    </w:tblStylePr>
    <w:tblStylePr w:type="firstRow">
      <w:rPr>
        <w:rFonts w:ascii="Arial" w:hAnsi="Arial"/>
        <w:i/>
        <w:color w:val="245a8d" w:themeColor="accent1" w:themeShade="95"/>
        <w:sz w:val="22"/>
      </w:rPr>
      <w:tcPr>
        <w:shd w:val="clear" w:color="ffffff" w:themeColor="light1" w:fill="ffffff" w:themeFill="light1"/>
        <w:tcBorders>
          <w:top w:val="none" w:color="000000" w:sz="0" w:space="0"/>
          <w:left w:val="none" w:color="000000" w:sz="0" w:space="0"/>
          <w:bottom w:val="single" w:color="5B9BD5" w:themeColor="accent1" w:sz="4" w:space="0"/>
          <w:right w:val="none" w:color="000000" w:sz="0" w:space="0"/>
        </w:tcBorders>
      </w:tcPr>
    </w:tblStylePr>
    <w:tblStylePr w:type="lastCol">
      <w:rPr>
        <w:rFonts w:ascii="Arial" w:hAnsi="Arial"/>
        <w:i/>
        <w:color w:val="245a8d" w:themeColor="accent1" w:themeShade="95"/>
        <w:sz w:val="22"/>
      </w:rPr>
      <w:tcPr>
        <w:shd w:val="clear" w:color="ffffff" w:fill="auto"/>
        <w:tcBorders>
          <w:top w:val="none" w:color="000000" w:sz="0" w:space="0"/>
          <w:left w:val="single" w:color="5B9BD5" w:themeColor="accent1" w:sz="4" w:space="0"/>
          <w:bottom w:val="none" w:color="000000" w:sz="0" w:space="0"/>
          <w:right w:val="none" w:color="000000" w:sz="0" w:space="0"/>
        </w:tcBorders>
      </w:tcPr>
    </w:tblStylePr>
    <w:tblStylePr w:type="lastRow">
      <w:rPr>
        <w:rFonts w:ascii="Arial" w:hAnsi="Arial"/>
        <w:i/>
        <w:color w:val="245a8d" w:themeColor="accent1" w:themeShade="95"/>
        <w:sz w:val="22"/>
      </w:rPr>
      <w:tcPr>
        <w:shd w:val="clear" w:color="ffffff" w:themeColor="light1" w:fill="ffffff" w:themeFill="light1"/>
        <w:tcBorders>
          <w:top w:val="single" w:color="5B9BD5" w:themeColor="accent1" w:sz="4" w:space="0"/>
          <w:left w:val="none" w:color="000000" w:sz="0" w:space="0"/>
          <w:bottom w:val="none" w:color="000000" w:sz="0" w:space="0"/>
          <w:right w:val="none" w:color="000000" w:sz="0" w:space="0"/>
        </w:tcBorders>
      </w:tcPr>
    </w:tblStylePr>
  </w:style>
  <w:style w:type="table" w:styleId="917" w:customStyle="1">
    <w:name w:val="List Table 7 Colorful - Accent 2"/>
    <w:basedOn w:val="794"/>
    <w:uiPriority w:val="99"/>
    <w:tblPr>
      <w:tblStyleRowBandSize w:val="1"/>
      <w:tblStyleColBandSize w:val="1"/>
      <w:tblBorders>
        <w:right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Arial" w:hAnsi="Arial"/>
        <w:i/>
        <w:color w:val="f4b184" w:themeColor="accent2" w:themeTint="97" w:themeShade="95"/>
        <w:sz w:val="22"/>
      </w:r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Arial" w:hAnsi="Arial"/>
        <w:i/>
        <w:color w:val="f4b184" w:themeColor="accent2" w:themeTint="97" w:themeShade="95"/>
        <w:sz w:val="22"/>
      </w:r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Arial" w:hAnsi="Arial"/>
        <w:i/>
        <w:color w:val="f4b184" w:themeColor="accent2" w:themeTint="97" w:themeShade="95"/>
        <w:sz w:val="22"/>
      </w:r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style>
  <w:style w:type="table" w:styleId="918" w:customStyle="1">
    <w:name w:val="List Table 7 Colorful - Accent 3"/>
    <w:basedOn w:val="794"/>
    <w:uiPriority w:val="99"/>
    <w:tblPr>
      <w:tblStyleRowBandSize w:val="1"/>
      <w:tblStyleColBandSize w:val="1"/>
      <w:tblBorders>
        <w:right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rFonts w:ascii="Arial" w:hAnsi="Arial"/>
        <w:i/>
        <w:color w:val="c9c9c9"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C9C9C9" w:themeColor="accent3" w:themeTint="98" w:sz="4" w:space="0"/>
        </w:tcBorders>
      </w:tcPr>
    </w:tblStylePr>
    <w:tblStylePr w:type="firstRow">
      <w:rPr>
        <w:rFonts w:ascii="Arial" w:hAnsi="Arial"/>
        <w:i/>
        <w:color w:val="c9c9c9" w:themeColor="accent3" w:themeTint="98" w:themeShade="95"/>
        <w:sz w:val="22"/>
      </w:rPr>
      <w:tcPr>
        <w:shd w:val="clear" w:color="ffffff" w:themeColor="light1" w:fill="ffffff" w:themeFill="light1"/>
        <w:tcBorders>
          <w:top w:val="none" w:color="000000" w:sz="0" w:space="0"/>
          <w:left w:val="none" w:color="000000" w:sz="0" w:space="0"/>
          <w:bottom w:val="single" w:color="C9C9C9" w:themeColor="accent3" w:themeTint="98" w:sz="4" w:space="0"/>
          <w:right w:val="none" w:color="000000" w:sz="0" w:space="0"/>
        </w:tcBorders>
      </w:tcPr>
    </w:tblStylePr>
    <w:tblStylePr w:type="lastCol">
      <w:rPr>
        <w:rFonts w:ascii="Arial" w:hAnsi="Arial"/>
        <w:i/>
        <w:color w:val="c9c9c9" w:themeColor="accent3" w:themeTint="98" w:themeShade="95"/>
        <w:sz w:val="22"/>
      </w:rPr>
      <w:tcPr>
        <w:shd w:val="clear" w:color="ffffff" w:fill="auto"/>
        <w:tcBorders>
          <w:top w:val="none" w:color="000000" w:sz="0" w:space="0"/>
          <w:left w:val="single" w:color="C9C9C9" w:themeColor="accent3" w:themeTint="98" w:sz="4" w:space="0"/>
          <w:bottom w:val="none" w:color="000000" w:sz="0" w:space="0"/>
          <w:right w:val="none" w:color="000000" w:sz="0" w:space="0"/>
        </w:tcBorders>
      </w:tcPr>
    </w:tblStylePr>
    <w:tblStylePr w:type="lastRow">
      <w:rPr>
        <w:rFonts w:ascii="Arial" w:hAnsi="Arial"/>
        <w:i/>
        <w:color w:val="c9c9c9" w:themeColor="accent3" w:themeTint="98" w:themeShade="95"/>
        <w:sz w:val="22"/>
      </w:rPr>
      <w:tcPr>
        <w:shd w:val="clear" w:color="ffffff" w:themeColor="light1" w:fill="ffffff" w:themeFill="light1"/>
        <w:tcBorders>
          <w:top w:val="single" w:color="C9C9C9" w:themeColor="accent3" w:themeTint="98" w:sz="4" w:space="0"/>
          <w:left w:val="none" w:color="000000" w:sz="0" w:space="0"/>
          <w:bottom w:val="none" w:color="000000" w:sz="0" w:space="0"/>
          <w:right w:val="none" w:color="000000" w:sz="0" w:space="0"/>
        </w:tcBorders>
      </w:tcPr>
    </w:tblStylePr>
  </w:style>
  <w:style w:type="table" w:styleId="919" w:customStyle="1">
    <w:name w:val="List Table 7 Colorful - Accent 4"/>
    <w:basedOn w:val="794"/>
    <w:uiPriority w:val="99"/>
    <w:tblPr>
      <w:tblStyleRowBandSize w:val="1"/>
      <w:tblStyleColBandSize w:val="1"/>
      <w:tblBorders>
        <w:right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Arial" w:hAnsi="Arial"/>
        <w:i/>
        <w:color w:val="ffd865" w:themeColor="accent4" w:themeTint="9A" w:themeShade="95"/>
        <w:sz w:val="22"/>
      </w:r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Arial" w:hAnsi="Arial"/>
        <w:i/>
        <w:color w:val="ffd865" w:themeColor="accent4" w:themeTint="9A" w:themeShade="95"/>
        <w:sz w:val="22"/>
      </w:r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Arial" w:hAnsi="Arial"/>
        <w:i/>
        <w:color w:val="ffd865" w:themeColor="accent4" w:themeTint="9A" w:themeShade="95"/>
        <w:sz w:val="22"/>
      </w:r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style>
  <w:style w:type="table" w:styleId="920" w:customStyle="1">
    <w:name w:val="List Table 7 Colorful - Accent 5"/>
    <w:basedOn w:val="794"/>
    <w:uiPriority w:val="99"/>
    <w:tblPr>
      <w:tblStyleRowBandSize w:val="1"/>
      <w:tblStyleColBandSize w:val="1"/>
      <w:tblBorders>
        <w:right w:val="single" w:color="8DA9DB" w:themeColor="accent5" w:themeTint="9A" w:sz="4" w:space="0"/>
      </w:tblBorders>
    </w:tbl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tblStylePr w:type="firstCol">
      <w:rPr>
        <w:rFonts w:ascii="Arial" w:hAnsi="Arial"/>
        <w:i/>
        <w:color w:val="8da9db"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8DA9DB" w:themeColor="accent5" w:themeTint="9A" w:sz="4" w:space="0"/>
        </w:tcBorders>
      </w:tcPr>
    </w:tblStylePr>
    <w:tblStylePr w:type="firstRow">
      <w:rPr>
        <w:rFonts w:ascii="Arial" w:hAnsi="Arial"/>
        <w:i/>
        <w:color w:val="8da9db" w:themeColor="accent5" w:themeTint="9A" w:themeShade="95"/>
        <w:sz w:val="22"/>
      </w:rPr>
      <w:tcPr>
        <w:shd w:val="clear" w:color="ffffff" w:themeColor="light1" w:fill="ffffff" w:themeFill="light1"/>
        <w:tcBorders>
          <w:top w:val="none" w:color="000000" w:sz="0" w:space="0"/>
          <w:left w:val="none" w:color="000000" w:sz="0" w:space="0"/>
          <w:bottom w:val="single" w:color="8DA9DB" w:themeColor="accent5" w:themeTint="9A" w:sz="4" w:space="0"/>
          <w:right w:val="none" w:color="000000" w:sz="0" w:space="0"/>
        </w:tcBorders>
      </w:tcPr>
    </w:tblStylePr>
    <w:tblStylePr w:type="lastCol">
      <w:rPr>
        <w:rFonts w:ascii="Arial" w:hAnsi="Arial"/>
        <w:i/>
        <w:color w:val="8da9db" w:themeColor="accent5" w:themeTint="9A" w:themeShade="95"/>
        <w:sz w:val="22"/>
      </w:rPr>
      <w:tcPr>
        <w:shd w:val="clear" w:color="ffffff" w:fill="auto"/>
        <w:tcBorders>
          <w:top w:val="none" w:color="000000" w:sz="0" w:space="0"/>
          <w:left w:val="single" w:color="8DA9DB" w:themeColor="accent5" w:themeTint="9A" w:sz="4" w:space="0"/>
          <w:bottom w:val="none" w:color="000000" w:sz="0" w:space="0"/>
          <w:right w:val="none" w:color="000000" w:sz="0" w:space="0"/>
        </w:tcBorders>
      </w:tcPr>
    </w:tblStylePr>
    <w:tblStylePr w:type="lastRow">
      <w:rPr>
        <w:rFonts w:ascii="Arial" w:hAnsi="Arial"/>
        <w:i/>
        <w:color w:val="8da9db" w:themeColor="accent5" w:themeTint="9A" w:themeShade="95"/>
        <w:sz w:val="22"/>
      </w:rPr>
      <w:tcPr>
        <w:shd w:val="clear" w:color="ffffff" w:themeColor="light1" w:fill="ffffff" w:themeFill="light1"/>
        <w:tcBorders>
          <w:top w:val="single" w:color="8DA9DB" w:themeColor="accent5" w:themeTint="9A" w:sz="4" w:space="0"/>
          <w:left w:val="none" w:color="000000" w:sz="0" w:space="0"/>
          <w:bottom w:val="none" w:color="000000" w:sz="0" w:space="0"/>
          <w:right w:val="none" w:color="000000" w:sz="0" w:space="0"/>
        </w:tcBorders>
      </w:tcPr>
    </w:tblStylePr>
  </w:style>
  <w:style w:type="table" w:styleId="921" w:customStyle="1">
    <w:name w:val="List Table 7 Colorful - Accent 6"/>
    <w:basedOn w:val="794"/>
    <w:uiPriority w:val="99"/>
    <w:tblPr>
      <w:tblStyleRowBandSize w:val="1"/>
      <w:tblStyleColBandSize w:val="1"/>
      <w:tblBorders>
        <w:right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rFonts w:ascii="Arial" w:hAnsi="Arial"/>
        <w:i/>
        <w:color w:val="a9d08e"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A9D08E" w:themeColor="accent6" w:themeTint="98" w:sz="4" w:space="0"/>
        </w:tcBorders>
      </w:tcPr>
    </w:tblStylePr>
    <w:tblStylePr w:type="firstRow">
      <w:rPr>
        <w:rFonts w:ascii="Arial" w:hAnsi="Arial"/>
        <w:i/>
        <w:color w:val="a9d08e" w:themeColor="accent6" w:themeTint="98" w:themeShade="95"/>
        <w:sz w:val="22"/>
      </w:rPr>
      <w:tcPr>
        <w:shd w:val="clear" w:color="ffffff" w:themeColor="light1" w:fill="ffffff" w:themeFill="light1"/>
        <w:tcBorders>
          <w:top w:val="none" w:color="000000" w:sz="0" w:space="0"/>
          <w:left w:val="none" w:color="000000" w:sz="0" w:space="0"/>
          <w:bottom w:val="single" w:color="A9D08E" w:themeColor="accent6" w:themeTint="98" w:sz="4" w:space="0"/>
          <w:right w:val="none" w:color="000000" w:sz="0" w:space="0"/>
        </w:tcBorders>
      </w:tcPr>
    </w:tblStylePr>
    <w:tblStylePr w:type="lastCol">
      <w:rPr>
        <w:rFonts w:ascii="Arial" w:hAnsi="Arial"/>
        <w:i/>
        <w:color w:val="a9d08e" w:themeColor="accent6" w:themeTint="98" w:themeShade="95"/>
        <w:sz w:val="22"/>
      </w:rPr>
      <w:tcPr>
        <w:shd w:val="clear" w:color="ffffff" w:fill="auto"/>
        <w:tcBorders>
          <w:top w:val="none" w:color="000000" w:sz="0" w:space="0"/>
          <w:left w:val="single" w:color="A9D08E" w:themeColor="accent6" w:themeTint="98" w:sz="4" w:space="0"/>
          <w:bottom w:val="none" w:color="000000" w:sz="0" w:space="0"/>
          <w:right w:val="none" w:color="000000" w:sz="0" w:space="0"/>
        </w:tcBorders>
      </w:tcPr>
    </w:tblStylePr>
    <w:tblStylePr w:type="lastRow">
      <w:rPr>
        <w:rFonts w:ascii="Arial" w:hAnsi="Arial"/>
        <w:i/>
        <w:color w:val="a9d08e" w:themeColor="accent6" w:themeTint="98" w:themeShade="95"/>
        <w:sz w:val="22"/>
      </w:rPr>
      <w:tcPr>
        <w:shd w:val="clear" w:color="ffffff" w:themeColor="light1" w:fill="ffffff" w:themeFill="light1"/>
        <w:tcBorders>
          <w:top w:val="single" w:color="A9D08E" w:themeColor="accent6" w:themeTint="98" w:sz="4" w:space="0"/>
          <w:left w:val="none" w:color="000000" w:sz="0" w:space="0"/>
          <w:bottom w:val="none" w:color="000000" w:sz="0" w:space="0"/>
          <w:right w:val="none" w:color="000000" w:sz="0" w:space="0"/>
        </w:tcBorders>
      </w:tcPr>
    </w:tblStylePr>
  </w:style>
  <w:style w:type="table" w:styleId="922" w:customStyle="1">
    <w:name w:val="Lined - Accent"/>
    <w:basedOn w:val="794"/>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923" w:customStyle="1">
    <w:name w:val="Lined - Accent 1"/>
    <w:basedOn w:val="794"/>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tblStylePr w:type="band2Vert">
      <w:rPr>
        <w:rFonts w:ascii="Arial" w:hAnsi="Arial"/>
        <w:color w:val="404040"/>
        <w:sz w:val="22"/>
      </w:rPr>
      <w:tcPr>
        <w:shd w:val="clear" w:color="cbdff1" w:themeColor="accent1" w:themeTint="50" w:fill="cbdff1" w:themeFill="accent1" w:themeFillTint="50"/>
      </w:tcPr>
    </w:tblStylePr>
    <w:tblStylePr w:type="firstCol">
      <w:rPr>
        <w:rFonts w:ascii="Arial" w:hAnsi="Arial"/>
        <w:color w:val="f2f2f2"/>
        <w:sz w:val="22"/>
      </w:rPr>
      <w:tcPr>
        <w:shd w:val="clear" w:color="68a2d8" w:themeColor="accent1" w:themeTint="EA" w:fill="68a2d8" w:themeFill="accent1" w:themeFillTint="EA"/>
      </w:tcPr>
    </w:tblStylePr>
    <w:tblStylePr w:type="firstRow">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style>
  <w:style w:type="table" w:styleId="924" w:customStyle="1">
    <w:name w:val="Lined - Accent 2"/>
    <w:basedOn w:val="794"/>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925" w:customStyle="1">
    <w:name w:val="Lined - Accent 3"/>
    <w:basedOn w:val="794"/>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926" w:customStyle="1">
    <w:name w:val="Lined - Accent 4"/>
    <w:basedOn w:val="794"/>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927" w:customStyle="1">
    <w:name w:val="Lined - Accent 5"/>
    <w:basedOn w:val="794"/>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tblStylePr w:type="band2Vert">
      <w:rPr>
        <w:rFonts w:ascii="Arial" w:hAnsi="Arial"/>
        <w:color w:val="404040"/>
        <w:sz w:val="22"/>
      </w:rPr>
      <w:tcPr>
        <w:shd w:val="clear" w:color="d8e2f3" w:themeColor="accent5" w:themeTint="34" w:fill="d8e2f3" w:themeFill="accent5" w:themeFillTint="34"/>
      </w:tcPr>
    </w:tblStylePr>
    <w:tblStylePr w:type="firstCol">
      <w:rPr>
        <w:rFonts w:ascii="Arial" w:hAnsi="Arial"/>
        <w:color w:val="f2f2f2"/>
        <w:sz w:val="22"/>
      </w:rPr>
      <w:tcPr>
        <w:shd w:val="clear" w:color="4472c4" w:themeColor="accent5" w:fill="4472c4" w:themeFill="accent5"/>
      </w:tcPr>
    </w:tblStylePr>
    <w:tblStylePr w:type="firstRow">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style>
  <w:style w:type="table" w:styleId="928" w:customStyle="1">
    <w:name w:val="Lined - Accent 6"/>
    <w:basedOn w:val="794"/>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929" w:customStyle="1">
    <w:name w:val="Bordered &amp; Lined - Accent"/>
    <w:basedOn w:val="794"/>
    <w:uiPriority w:val="99"/>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930" w:customStyle="1">
    <w:name w:val="Bordered &amp; Lined - Accent 1"/>
    <w:basedOn w:val="794"/>
    <w:uiPriority w:val="99"/>
    <w:rPr>
      <w:color w:val="404040"/>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tblStylePr w:type="band2Vert">
      <w:rPr>
        <w:rFonts w:ascii="Arial" w:hAnsi="Arial"/>
        <w:color w:val="404040"/>
        <w:sz w:val="22"/>
      </w:rPr>
      <w:tcPr>
        <w:shd w:val="clear" w:color="cbdff1" w:themeColor="accent1" w:themeTint="50" w:fill="cbdff1" w:themeFill="accent1" w:themeFillTint="50"/>
      </w:tcPr>
    </w:tblStylePr>
    <w:tblStylePr w:type="firstCol">
      <w:rPr>
        <w:rFonts w:ascii="Arial" w:hAnsi="Arial"/>
        <w:color w:val="f2f2f2"/>
        <w:sz w:val="22"/>
      </w:rPr>
      <w:tcPr>
        <w:shd w:val="clear" w:color="68a2d8" w:themeColor="accent1" w:themeTint="EA" w:fill="68a2d8" w:themeFill="accent1" w:themeFillTint="EA"/>
      </w:tcPr>
    </w:tblStylePr>
    <w:tblStylePr w:type="firstRow">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style>
  <w:style w:type="table" w:styleId="931" w:customStyle="1">
    <w:name w:val="Bordered &amp; Lined - Accent 2"/>
    <w:basedOn w:val="794"/>
    <w:uiPriority w:val="99"/>
    <w:rPr>
      <w:color w:val="404040"/>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932" w:customStyle="1">
    <w:name w:val="Bordered &amp; Lined - Accent 3"/>
    <w:basedOn w:val="794"/>
    <w:uiPriority w:val="99"/>
    <w:rPr>
      <w:color w:val="404040"/>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933" w:customStyle="1">
    <w:name w:val="Bordered &amp; Lined - Accent 4"/>
    <w:basedOn w:val="794"/>
    <w:uiPriority w:val="99"/>
    <w:rPr>
      <w:color w:val="404040"/>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934" w:customStyle="1">
    <w:name w:val="Bordered &amp; Lined - Accent 5"/>
    <w:basedOn w:val="794"/>
    <w:uiPriority w:val="99"/>
    <w:rPr>
      <w:color w:val="404040"/>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tblStylePr w:type="band2Vert">
      <w:rPr>
        <w:rFonts w:ascii="Arial" w:hAnsi="Arial"/>
        <w:color w:val="404040"/>
        <w:sz w:val="22"/>
      </w:rPr>
      <w:tcPr>
        <w:shd w:val="clear" w:color="d8e2f3" w:themeColor="accent5" w:themeTint="34" w:fill="d8e2f3" w:themeFill="accent5" w:themeFillTint="34"/>
      </w:tcPr>
    </w:tblStylePr>
    <w:tblStylePr w:type="firstCol">
      <w:rPr>
        <w:rFonts w:ascii="Arial" w:hAnsi="Arial"/>
        <w:color w:val="f2f2f2"/>
        <w:sz w:val="22"/>
      </w:rPr>
      <w:tcPr>
        <w:shd w:val="clear" w:color="4472c4" w:themeColor="accent5" w:fill="4472c4" w:themeFill="accent5"/>
      </w:tcPr>
    </w:tblStylePr>
    <w:tblStylePr w:type="firstRow">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style>
  <w:style w:type="table" w:styleId="935" w:customStyle="1">
    <w:name w:val="Bordered &amp; Lined - Accent 6"/>
    <w:basedOn w:val="794"/>
    <w:uiPriority w:val="99"/>
    <w:rPr>
      <w:color w:val="404040"/>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936" w:customStyle="1">
    <w:name w:val="Bordered"/>
    <w:basedOn w:val="794"/>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937" w:customStyle="1">
    <w:name w:val="Bordered - Accent 1"/>
    <w:basedOn w:val="794"/>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5B9BD5" w:themeColor="accent1" w:sz="12" w:space="0"/>
        </w:tcBorders>
      </w:tcPr>
    </w:tblStylePr>
    <w:tblStylePr w:type="lastCol">
      <w:rPr>
        <w:rFonts w:ascii="Arial" w:hAnsi="Arial"/>
        <w:color w:val="404040"/>
        <w:sz w:val="22"/>
      </w:rPr>
      <w:tcPr>
        <w:tcBorders>
          <w:left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style>
  <w:style w:type="table" w:styleId="938" w:customStyle="1">
    <w:name w:val="Bordered - Accent 2"/>
    <w:basedOn w:val="794"/>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184" w:themeColor="accent2" w:themeTint="97" w:sz="12" w:space="0"/>
        </w:tcBorders>
      </w:tcPr>
    </w:tblStylePr>
    <w:tblStylePr w:type="lastCol">
      <w:rPr>
        <w:rFonts w:ascii="Arial" w:hAnsi="Arial"/>
        <w:color w:val="404040"/>
        <w:sz w:val="22"/>
      </w:rPr>
      <w:tcPr>
        <w:tcBorders>
          <w:left w:val="single" w:color="F4B184" w:themeColor="accent2" w:themeTint="97" w:sz="12" w:space="0"/>
        </w:tcBorders>
      </w:tcPr>
    </w:tblStylePr>
    <w:tblStylePr w:type="lastRow">
      <w:rPr>
        <w:rFonts w:ascii="Arial" w:hAnsi="Arial"/>
        <w:color w:val="404040"/>
        <w:sz w:val="22"/>
      </w:rPr>
      <w:tcPr>
        <w:tcBorders>
          <w:top w:val="single" w:color="F4B184" w:themeColor="accent2" w:themeTint="97" w:sz="12" w:space="0"/>
        </w:tcBorders>
      </w:tcPr>
    </w:tblStylePr>
  </w:style>
  <w:style w:type="table" w:styleId="939" w:customStyle="1">
    <w:name w:val="Bordered - Accent 3"/>
    <w:basedOn w:val="794"/>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themeColor="accent3" w:themeTint="98" w:sz="12" w:space="0"/>
        </w:tcBorders>
      </w:tcPr>
    </w:tblStylePr>
    <w:tblStylePr w:type="lastCol">
      <w:rPr>
        <w:rFonts w:ascii="Arial" w:hAnsi="Arial"/>
        <w:color w:val="404040"/>
        <w:sz w:val="22"/>
      </w:rPr>
      <w:tcPr>
        <w:tcBorders>
          <w:left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style>
  <w:style w:type="table" w:styleId="940" w:customStyle="1">
    <w:name w:val="Bordered - Accent 4"/>
    <w:basedOn w:val="794"/>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5" w:themeColor="accent4" w:themeTint="9A" w:sz="12" w:space="0"/>
        </w:tcBorders>
      </w:tcPr>
    </w:tblStylePr>
    <w:tblStylePr w:type="lastCol">
      <w:rPr>
        <w:rFonts w:ascii="Arial" w:hAnsi="Arial"/>
        <w:color w:val="404040"/>
        <w:sz w:val="22"/>
      </w:rPr>
      <w:tcPr>
        <w:tcBorders>
          <w:left w:val="single" w:color="FFD865" w:themeColor="accent4" w:themeTint="9A" w:sz="12" w:space="0"/>
        </w:tcBorders>
      </w:tcPr>
    </w:tblStylePr>
    <w:tblStylePr w:type="lastRow">
      <w:rPr>
        <w:rFonts w:ascii="Arial" w:hAnsi="Arial"/>
        <w:color w:val="404040"/>
        <w:sz w:val="22"/>
      </w:rPr>
      <w:tcPr>
        <w:tcBorders>
          <w:top w:val="single" w:color="FFD865" w:themeColor="accent4" w:themeTint="9A" w:sz="12" w:space="0"/>
        </w:tcBorders>
      </w:tcPr>
    </w:tblStylePr>
  </w:style>
  <w:style w:type="table" w:styleId="941" w:customStyle="1">
    <w:name w:val="Bordered - Accent 5"/>
    <w:basedOn w:val="794"/>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8DA9DB" w:themeColor="accent5" w:themeTint="9A" w:sz="12" w:space="0"/>
        </w:tcBorders>
      </w:tcPr>
    </w:tblStylePr>
    <w:tblStylePr w:type="lastCol">
      <w:rPr>
        <w:rFonts w:ascii="Arial" w:hAnsi="Arial"/>
        <w:color w:val="404040"/>
        <w:sz w:val="22"/>
      </w:rPr>
      <w:tcPr>
        <w:tcBorders>
          <w:left w:val="single" w:color="8DA9DB" w:themeColor="accent5" w:themeTint="9A" w:sz="12" w:space="0"/>
        </w:tcBorders>
      </w:tcPr>
    </w:tblStylePr>
    <w:tblStylePr w:type="lastRow">
      <w:rPr>
        <w:rFonts w:ascii="Arial" w:hAnsi="Arial"/>
        <w:color w:val="404040"/>
        <w:sz w:val="22"/>
      </w:rPr>
      <w:tcPr>
        <w:tcBorders>
          <w:top w:val="single" w:color="8DA9DB" w:themeColor="accent5" w:themeTint="9A" w:sz="12" w:space="0"/>
        </w:tcBorders>
      </w:tcPr>
    </w:tblStylePr>
  </w:style>
  <w:style w:type="table" w:styleId="942" w:customStyle="1">
    <w:name w:val="Bordered - Accent 6"/>
    <w:basedOn w:val="794"/>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themeColor="accent6" w:themeTint="98" w:sz="12" w:space="0"/>
        </w:tcBorders>
      </w:tcPr>
    </w:tblStylePr>
    <w:tblStylePr w:type="lastCol">
      <w:rPr>
        <w:rFonts w:ascii="Arial" w:hAnsi="Arial"/>
        <w:color w:val="404040"/>
        <w:sz w:val="22"/>
      </w:rPr>
      <w:tcPr>
        <w:tcBorders>
          <w:left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style>
  <w:style w:type="character" w:styleId="943" w:customStyle="1">
    <w:name w:val="Footnote Text Char"/>
    <w:uiPriority w:val="99"/>
    <w:rPr>
      <w:sz w:val="18"/>
    </w:rPr>
  </w:style>
  <w:style w:type="paragraph" w:styleId="944">
    <w:name w:val="endnote text"/>
    <w:basedOn w:val="783"/>
    <w:link w:val="945"/>
    <w:uiPriority w:val="99"/>
    <w:semiHidden/>
    <w:unhideWhenUsed/>
    <w:rPr>
      <w:sz w:val="20"/>
    </w:rPr>
  </w:style>
  <w:style w:type="character" w:styleId="945" w:customStyle="1">
    <w:name w:val="Текст концевой сноски Знак"/>
    <w:link w:val="944"/>
    <w:uiPriority w:val="99"/>
    <w:rPr>
      <w:sz w:val="20"/>
    </w:rPr>
  </w:style>
  <w:style w:type="character" w:styleId="946">
    <w:name w:val="endnote reference"/>
    <w:basedOn w:val="793"/>
    <w:uiPriority w:val="99"/>
    <w:semiHidden/>
    <w:unhideWhenUsed/>
    <w:rPr>
      <w:vertAlign w:val="superscript"/>
    </w:rPr>
  </w:style>
  <w:style w:type="paragraph" w:styleId="947">
    <w:name w:val="toc 1"/>
    <w:basedOn w:val="783"/>
    <w:next w:val="783"/>
    <w:uiPriority w:val="39"/>
    <w:unhideWhenUsed/>
    <w:pPr>
      <w:ind w:firstLine="0"/>
      <w:spacing w:after="57"/>
    </w:pPr>
  </w:style>
  <w:style w:type="paragraph" w:styleId="948">
    <w:name w:val="toc 2"/>
    <w:basedOn w:val="783"/>
    <w:next w:val="783"/>
    <w:uiPriority w:val="39"/>
    <w:unhideWhenUsed/>
    <w:pPr>
      <w:ind w:left="283" w:firstLine="0"/>
      <w:spacing w:after="57"/>
    </w:pPr>
  </w:style>
  <w:style w:type="paragraph" w:styleId="949">
    <w:name w:val="toc 3"/>
    <w:basedOn w:val="783"/>
    <w:next w:val="783"/>
    <w:uiPriority w:val="39"/>
    <w:unhideWhenUsed/>
    <w:pPr>
      <w:ind w:left="567" w:firstLine="0"/>
      <w:spacing w:after="57"/>
    </w:pPr>
  </w:style>
  <w:style w:type="paragraph" w:styleId="950">
    <w:name w:val="toc 4"/>
    <w:basedOn w:val="783"/>
    <w:next w:val="783"/>
    <w:uiPriority w:val="39"/>
    <w:unhideWhenUsed/>
    <w:pPr>
      <w:ind w:left="850" w:firstLine="0"/>
      <w:spacing w:after="57"/>
    </w:pPr>
  </w:style>
  <w:style w:type="paragraph" w:styleId="951">
    <w:name w:val="toc 5"/>
    <w:basedOn w:val="783"/>
    <w:next w:val="783"/>
    <w:uiPriority w:val="39"/>
    <w:unhideWhenUsed/>
    <w:pPr>
      <w:ind w:left="1134" w:firstLine="0"/>
      <w:spacing w:after="57"/>
    </w:pPr>
  </w:style>
  <w:style w:type="paragraph" w:styleId="952">
    <w:name w:val="toc 6"/>
    <w:basedOn w:val="783"/>
    <w:next w:val="783"/>
    <w:uiPriority w:val="39"/>
    <w:unhideWhenUsed/>
    <w:pPr>
      <w:ind w:left="1417" w:firstLine="0"/>
      <w:spacing w:after="57"/>
    </w:pPr>
  </w:style>
  <w:style w:type="paragraph" w:styleId="953">
    <w:name w:val="toc 7"/>
    <w:basedOn w:val="783"/>
    <w:next w:val="783"/>
    <w:uiPriority w:val="39"/>
    <w:unhideWhenUsed/>
    <w:pPr>
      <w:ind w:left="1701" w:firstLine="0"/>
      <w:spacing w:after="57"/>
    </w:pPr>
  </w:style>
  <w:style w:type="paragraph" w:styleId="954">
    <w:name w:val="toc 8"/>
    <w:basedOn w:val="783"/>
    <w:next w:val="783"/>
    <w:uiPriority w:val="39"/>
    <w:unhideWhenUsed/>
    <w:pPr>
      <w:ind w:left="1984" w:firstLine="0"/>
      <w:spacing w:after="57"/>
    </w:pPr>
  </w:style>
  <w:style w:type="paragraph" w:styleId="955">
    <w:name w:val="toc 9"/>
    <w:basedOn w:val="783"/>
    <w:next w:val="783"/>
    <w:uiPriority w:val="39"/>
    <w:unhideWhenUsed/>
    <w:pPr>
      <w:ind w:left="2268" w:firstLine="0"/>
      <w:spacing w:after="57"/>
    </w:pPr>
  </w:style>
  <w:style w:type="paragraph" w:styleId="956">
    <w:name w:val="TOC Heading"/>
    <w:uiPriority w:val="39"/>
    <w:unhideWhenUsed/>
  </w:style>
  <w:style w:type="paragraph" w:styleId="957">
    <w:name w:val="table of figures"/>
    <w:basedOn w:val="783"/>
    <w:next w:val="783"/>
    <w:uiPriority w:val="99"/>
    <w:unhideWhenUsed/>
  </w:style>
  <w:style w:type="paragraph" w:styleId="958">
    <w:name w:val="Header"/>
    <w:basedOn w:val="783"/>
    <w:link w:val="959"/>
    <w:uiPriority w:val="99"/>
    <w:unhideWhenUsed/>
    <w:pPr>
      <w:tabs>
        <w:tab w:val="center" w:pos="4677" w:leader="none"/>
        <w:tab w:val="right" w:pos="9355" w:leader="none"/>
      </w:tabs>
    </w:pPr>
  </w:style>
  <w:style w:type="character" w:styleId="959" w:customStyle="1">
    <w:name w:val="Верхний колонтитул Знак"/>
    <w:basedOn w:val="793"/>
    <w:link w:val="958"/>
    <w:uiPriority w:val="99"/>
  </w:style>
  <w:style w:type="paragraph" w:styleId="960">
    <w:name w:val="Footer"/>
    <w:basedOn w:val="783"/>
    <w:link w:val="961"/>
    <w:uiPriority w:val="99"/>
    <w:unhideWhenUsed/>
    <w:pPr>
      <w:tabs>
        <w:tab w:val="center" w:pos="4677" w:leader="none"/>
        <w:tab w:val="right" w:pos="9355" w:leader="none"/>
      </w:tabs>
    </w:pPr>
  </w:style>
  <w:style w:type="character" w:styleId="961" w:customStyle="1">
    <w:name w:val="Нижний колонтитул Знак"/>
    <w:basedOn w:val="793"/>
    <w:link w:val="960"/>
    <w:uiPriority w:val="99"/>
  </w:style>
  <w:style w:type="table" w:styleId="962">
    <w:name w:val="Table Grid"/>
    <w:basedOn w:val="794"/>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63" w:customStyle="1">
    <w:name w:val="ConsPlusNonformat"/>
    <w:uiPriority w:val="99"/>
    <w:pPr>
      <w:ind w:firstLine="709"/>
      <w:jc w:val="both"/>
    </w:pPr>
    <w:rPr>
      <w:rFonts w:ascii="Courier New" w:hAnsi="Courier New" w:cs="Courier New"/>
      <w:lang w:eastAsia="en-US"/>
    </w:rPr>
  </w:style>
  <w:style w:type="character" w:styleId="964" w:customStyle="1">
    <w:name w:val="Основной текст Знак"/>
    <w:link w:val="965"/>
    <w:rPr>
      <w:rFonts w:ascii="Calibri" w:hAnsi="Calibri" w:cs="Calibri"/>
      <w:shd w:val="clear" w:color="auto" w:fill="ffffff"/>
    </w:rPr>
  </w:style>
  <w:style w:type="paragraph" w:styleId="965">
    <w:name w:val="Body Text"/>
    <w:basedOn w:val="783"/>
    <w:link w:val="964"/>
    <w:pPr>
      <w:ind w:hanging="1600"/>
      <w:spacing w:after="780" w:line="298" w:lineRule="exact"/>
      <w:shd w:val="clear" w:color="auto" w:fill="ffffff"/>
      <w:widowControl w:val="off"/>
    </w:pPr>
    <w:rPr>
      <w:rFonts w:cs="Calibri"/>
    </w:rPr>
  </w:style>
  <w:style w:type="character" w:styleId="966" w:customStyle="1">
    <w:name w:val="Основной текст Знак1"/>
    <w:basedOn w:val="793"/>
    <w:uiPriority w:val="99"/>
    <w:semiHidden/>
  </w:style>
  <w:style w:type="paragraph" w:styleId="967">
    <w:name w:val="List Paragraph"/>
    <w:basedOn w:val="783"/>
    <w:uiPriority w:val="34"/>
    <w:qFormat/>
    <w:pPr>
      <w:contextualSpacing/>
      <w:ind w:left="720"/>
    </w:pPr>
  </w:style>
  <w:style w:type="paragraph" w:styleId="968" w:customStyle="1">
    <w:name w:val="Default"/>
    <w:pPr>
      <w:ind w:firstLine="709"/>
      <w:jc w:val="both"/>
    </w:pPr>
    <w:rPr>
      <w:rFonts w:ascii="Times New Roman" w:hAnsi="Times New Roman"/>
      <w:color w:val="000000"/>
      <w:sz w:val="24"/>
      <w:szCs w:val="24"/>
    </w:rPr>
  </w:style>
  <w:style w:type="character" w:styleId="969" w:customStyle="1">
    <w:name w:val="apple-converted-space"/>
    <w:basedOn w:val="793"/>
  </w:style>
  <w:style w:type="paragraph" w:styleId="970">
    <w:name w:val="Normal (Web)"/>
    <w:basedOn w:val="783"/>
    <w:uiPriority w:val="99"/>
    <w:unhideWhenUsed/>
    <w:pPr>
      <w:spacing w:before="240" w:after="240"/>
    </w:pPr>
    <w:rPr>
      <w:rFonts w:ascii="Times New Roman" w:hAnsi="Times New Roman" w:eastAsia="Times New Roman"/>
      <w:sz w:val="24"/>
      <w:szCs w:val="24"/>
      <w:lang w:eastAsia="ru-RU"/>
    </w:rPr>
  </w:style>
  <w:style w:type="paragraph" w:styleId="971">
    <w:name w:val="footnote text"/>
    <w:basedOn w:val="783"/>
    <w:link w:val="972"/>
    <w:uiPriority w:val="99"/>
    <w:rPr>
      <w:rFonts w:ascii="Times New Roman" w:hAnsi="Times New Roman" w:eastAsia="Times New Roman"/>
      <w:sz w:val="20"/>
      <w:szCs w:val="20"/>
      <w:lang w:eastAsia="ru-RU"/>
    </w:rPr>
  </w:style>
  <w:style w:type="character" w:styleId="972" w:customStyle="1">
    <w:name w:val="Текст сноски Знак"/>
    <w:link w:val="971"/>
    <w:uiPriority w:val="99"/>
    <w:rPr>
      <w:rFonts w:ascii="Times New Roman" w:hAnsi="Times New Roman" w:eastAsia="Times New Roman" w:cs="Times New Roman"/>
      <w:sz w:val="20"/>
      <w:szCs w:val="20"/>
      <w:lang w:eastAsia="ru-RU"/>
    </w:rPr>
  </w:style>
  <w:style w:type="character" w:styleId="973">
    <w:name w:val="footnote reference"/>
    <w:uiPriority w:val="99"/>
    <w:semiHidden/>
    <w:rPr>
      <w:vertAlign w:val="superscript"/>
    </w:rPr>
  </w:style>
  <w:style w:type="character" w:styleId="974" w:customStyle="1">
    <w:name w:val="Font Style12"/>
    <w:rPr>
      <w:rFonts w:hint="default" w:ascii="Times New Roman" w:hAnsi="Times New Roman" w:cs="Times New Roman"/>
      <w:sz w:val="24"/>
      <w:szCs w:val="24"/>
    </w:rPr>
  </w:style>
  <w:style w:type="character" w:styleId="975" w:customStyle="1">
    <w:name w:val="Основной текст_"/>
    <w:link w:val="976"/>
    <w:rPr>
      <w:sz w:val="28"/>
      <w:szCs w:val="28"/>
      <w:shd w:val="clear" w:color="auto" w:fill="ffffff"/>
    </w:rPr>
  </w:style>
  <w:style w:type="paragraph" w:styleId="976" w:customStyle="1">
    <w:name w:val="Основной текст1"/>
    <w:basedOn w:val="783"/>
    <w:link w:val="975"/>
    <w:pPr>
      <w:ind w:hanging="420"/>
      <w:jc w:val="center"/>
      <w:spacing w:after="420" w:line="0" w:lineRule="atLeast"/>
      <w:shd w:val="clear" w:color="auto" w:fill="ffffff"/>
    </w:pPr>
    <w:rPr>
      <w:sz w:val="28"/>
      <w:szCs w:val="28"/>
    </w:rPr>
  </w:style>
  <w:style w:type="paragraph" w:styleId="977">
    <w:name w:val="Balloon Text"/>
    <w:basedOn w:val="783"/>
    <w:link w:val="978"/>
    <w:uiPriority w:val="99"/>
    <w:semiHidden/>
    <w:unhideWhenUsed/>
    <w:rPr>
      <w:rFonts w:ascii="Tahoma" w:hAnsi="Tahoma" w:cs="Tahoma"/>
      <w:sz w:val="16"/>
      <w:szCs w:val="16"/>
    </w:rPr>
  </w:style>
  <w:style w:type="character" w:styleId="978" w:customStyle="1">
    <w:name w:val="Текст выноски Знак"/>
    <w:link w:val="977"/>
    <w:uiPriority w:val="99"/>
    <w:semiHidden/>
    <w:rPr>
      <w:rFonts w:ascii="Tahoma" w:hAnsi="Tahoma" w:cs="Tahoma"/>
      <w:sz w:val="16"/>
      <w:szCs w:val="16"/>
    </w:rPr>
  </w:style>
  <w:style w:type="character" w:styleId="979">
    <w:name w:val="annotation reference"/>
    <w:uiPriority w:val="99"/>
    <w:semiHidden/>
    <w:unhideWhenUsed/>
    <w:rPr>
      <w:sz w:val="16"/>
      <w:szCs w:val="16"/>
    </w:rPr>
  </w:style>
  <w:style w:type="paragraph" w:styleId="980">
    <w:name w:val="annotation text"/>
    <w:basedOn w:val="783"/>
    <w:link w:val="981"/>
    <w:uiPriority w:val="99"/>
    <w:unhideWhenUsed/>
    <w:rPr>
      <w:sz w:val="20"/>
      <w:szCs w:val="20"/>
    </w:rPr>
  </w:style>
  <w:style w:type="character" w:styleId="981" w:customStyle="1">
    <w:name w:val="Текст примечания Знак"/>
    <w:link w:val="980"/>
    <w:uiPriority w:val="99"/>
    <w:rPr>
      <w:sz w:val="20"/>
      <w:szCs w:val="20"/>
    </w:rPr>
  </w:style>
  <w:style w:type="paragraph" w:styleId="982">
    <w:name w:val="annotation subject"/>
    <w:basedOn w:val="980"/>
    <w:next w:val="980"/>
    <w:link w:val="983"/>
    <w:uiPriority w:val="99"/>
    <w:semiHidden/>
    <w:unhideWhenUsed/>
    <w:rPr>
      <w:b/>
      <w:bCs/>
    </w:rPr>
  </w:style>
  <w:style w:type="character" w:styleId="983" w:customStyle="1">
    <w:name w:val="Тема примечания Знак"/>
    <w:link w:val="982"/>
    <w:uiPriority w:val="99"/>
    <w:semiHidden/>
    <w:rPr>
      <w:b/>
      <w:bCs/>
      <w:sz w:val="20"/>
      <w:szCs w:val="20"/>
    </w:rPr>
  </w:style>
  <w:style w:type="character" w:styleId="984" w:customStyle="1">
    <w:name w:val="Основной текст Знак11"/>
    <w:uiPriority w:val="99"/>
    <w:semiHidden/>
    <w:rPr>
      <w:rFonts w:cs="Times New Roman"/>
    </w:rPr>
  </w:style>
  <w:style w:type="paragraph" w:styleId="985" w:customStyle="1">
    <w:name w:val="ConsPlusNormal"/>
    <w:rPr>
      <w:rFonts w:ascii="Times New Roman" w:hAnsi="Times New Roman"/>
      <w:sz w:val="28"/>
      <w:szCs w:val="28"/>
      <w:lang w:eastAsia="en-US"/>
    </w:rPr>
  </w:style>
  <w:style w:type="paragraph" w:styleId="986">
    <w:name w:val="Revision"/>
    <w:hidden/>
    <w:uiPriority w:val="99"/>
    <w:semiHidden/>
    <w:rPr>
      <w:sz w:val="22"/>
      <w:szCs w:val="22"/>
      <w:lang w:eastAsia="en-US"/>
    </w:rPr>
  </w:style>
  <w:style w:type="character" w:styleId="987">
    <w:name w:val="Hyperlink"/>
    <w:basedOn w:val="793"/>
    <w:uiPriority w:val="99"/>
    <w:unhideWhenUsed/>
    <w:rPr>
      <w:color w:val="0563c1" w:themeColor="hyperlink"/>
      <w:u w:val="single"/>
    </w:rPr>
  </w:style>
  <w:style w:type="character" w:styleId="988" w:customStyle="1">
    <w:name w:val="Font Style33"/>
    <w:basedOn w:val="793"/>
    <w:uiPriority w:val="99"/>
    <w:rPr>
      <w:rFonts w:ascii="Times New Roman" w:hAnsi="Times New Roman" w:cs="Times New Roman"/>
      <w:sz w:val="28"/>
      <w:szCs w:val="28"/>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 Id="rId11" Type="http://schemas.openxmlformats.org/officeDocument/2006/relationships/hyperlink" Target="consultantplus://offline/ref=57E0B1C8ADAC653FBEA55D1E9049ED91A63B5BC1BDB036D12C5B445229pEa3J" TargetMode="External"/><Relationship Id="rId12" Type="http://schemas.openxmlformats.org/officeDocument/2006/relationships/hyperlink" Target="https://mintrud.gov.ru/ministry/programms/anticorruption/9/instruktivno-metodicheskie-materialy-po-fz" TargetMode="External"/><Relationship Id="rId13"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176F7DE9F43BBC5D4BD135AAE1CAD04D0FAF9650A130B33DA87DA13E97FAF95DCF18F97FDC1FE2FAH7g2M" TargetMode="External"/><Relationship Id="rId15" Type="http://schemas.openxmlformats.org/officeDocument/2006/relationships/hyperlink" Target="consultantplus://offline/ref=7F2EEDDD06F168B694690D2DE649735BC9E53CBFC16FEC31087E4E96CAJ2nFL" TargetMode="External"/><Relationship Id="rId16"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consultantplus://offline/ref=33E7B6DD529722622844D6F9EBC8DBA03B3FAEDA9118A1613233FFF35FCD6ECFCAED66496D73EC2Di9vDO" TargetMode="External"/><Relationship Id="rId19" Type="http://schemas.openxmlformats.org/officeDocument/2006/relationships/hyperlink" Target="https://mintrud.gov.ru/ministry/programms/anticorruption/9/23" TargetMode="External"/><Relationship Id="rId20" Type="http://schemas.openxmlformats.org/officeDocument/2006/relationships/hyperlink" Target="https://mintrud.gov.ru/ministry/programms/anticorruption/9/23" TargetMode="External"/><Relationship Id="rId21" Type="http://schemas.openxmlformats.org/officeDocument/2006/relationships/hyperlink" Target="https://mintrud.gov.ru/ministry/programms/anticorruption/9/23" TargetMode="External"/><Relationship Id="rId22" Type="http://schemas.openxmlformats.org/officeDocument/2006/relationships/hyperlink" Target="https://mintrud.gov.ru/ministry/programms/anticorruption/9/24" TargetMode="External"/><Relationship Id="rId23" Type="http://schemas.openxmlformats.org/officeDocument/2006/relationships/hyperlink" Target="https://lkfl2.nalog.ru/lkfl" TargetMode="External"/><Relationship Id="rId24" Type="http://schemas.openxmlformats.org/officeDocument/2006/relationships/hyperlink" Target="https://lkfl2.nalog.ru/lkfl" TargetMode="External"/><Relationship Id="rId25" Type="http://schemas.openxmlformats.org/officeDocument/2006/relationships/hyperlink" Target="https://sfr.gov.ru/" TargetMode="External"/><Relationship Id="rId26" Type="http://schemas.openxmlformats.org/officeDocument/2006/relationships/hyperlink" Target="https://lkfl2.nalog.ru/lkfl" TargetMode="External"/><Relationship Id="rId27" Type="http://schemas.openxmlformats.org/officeDocument/2006/relationships/hyperlink" Target="https://lkfl2.nalog.ru/lkfl" TargetMode="External"/><Relationship Id="rId28" Type="http://schemas.openxmlformats.org/officeDocument/2006/relationships/hyperlink" Target="https://lkfl2.nalog.ru/lkfl" TargetMode="External"/><Relationship Id="rId29" Type="http://schemas.openxmlformats.org/officeDocument/2006/relationships/hyperlink" Target="https://www.gosuslugi.ru/" TargetMode="External"/><Relationship Id="rId30" Type="http://schemas.openxmlformats.org/officeDocument/2006/relationships/hyperlink" Target="http://www.kremlin.ru/structure/additional/12" TargetMode="External"/><Relationship Id="rId31" Type="http://schemas.openxmlformats.org/officeDocument/2006/relationships/hyperlink" Target="https://gossluzhba.gov.ru/anticorruption/spravki_bk" TargetMode="External"/><Relationship Id="rId32" Type="http://schemas.openxmlformats.org/officeDocument/2006/relationships/hyperlink" Target="https://www.cbr.ru/currency_base/daily/" TargetMode="External"/><Relationship Id="rId33" Type="http://schemas.openxmlformats.org/officeDocument/2006/relationships/hyperlink" Target="https://mintrud.gov.ru/docs/1872" TargetMode="External"/><Relationship Id="rId34" Type="http://schemas.openxmlformats.org/officeDocument/2006/relationships/hyperlink" Target="https://lk.rosreestr.ru/eservices/real-estate-objects-online" TargetMode="External"/><Relationship Id="rId35" Type="http://schemas.openxmlformats.org/officeDocument/2006/relationships/hyperlink" Target="https://www.gibdd.ru/r/77/contacts/div1145039/" TargetMode="External"/><Relationship Id="rId36" Type="http://schemas.openxmlformats.org/officeDocument/2006/relationships/hyperlink" Target="https://www.gibdd.ru/r/66/contacts/div1165058/" TargetMode="External"/><Relationship Id="rId37" Type="http://schemas.openxmlformats.org/officeDocument/2006/relationships/hyperlink" Target="https://www.gibdd.ru/r/66/contacts/div1165043/" TargetMode="External"/><Relationship Id="rId38" Type="http://schemas.openxmlformats.org/officeDocument/2006/relationships/hyperlink" Target="https://www.cbr.ru/hd_base/metall/metall_base_new/" TargetMode="External"/><Relationship Id="rId39" Type="http://schemas.openxmlformats.org/officeDocument/2006/relationships/hyperlink" Target="https://www.nalog.ru/rn77/related_activities/accounting/bank_account/" TargetMode="External"/><Relationship Id="rId40" Type="http://schemas.openxmlformats.org/officeDocument/2006/relationships/hyperlink" Target="https://mintrud.gov.ru/ministry/programms/anticorruption/9/2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6069-CD66-40E6-8888-F079EA4B1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Р7-Офис/2024.2.1.461</Application>
  <Company>1</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revision>7</cp:revision>
  <dcterms:created xsi:type="dcterms:W3CDTF">2024-12-26T15:33:00Z</dcterms:created>
  <dcterms:modified xsi:type="dcterms:W3CDTF">2025-02-04T11:16:03Z</dcterms:modified>
</cp:coreProperties>
</file>