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DDC" w:rsidRPr="00970DDC" w:rsidRDefault="00970DDC" w:rsidP="00970D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970DDC" w:rsidRPr="00970DDC" w:rsidRDefault="00970DDC" w:rsidP="00970D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970DDC" w:rsidRPr="00970DDC" w:rsidRDefault="00970DDC" w:rsidP="00970DDC">
      <w:pPr>
        <w:spacing w:before="100" w:beforeAutospacing="1" w:after="100" w:afterAutospacing="1" w:line="240" w:lineRule="auto"/>
        <w:ind w:left="5812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18.05.2023 № 355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Сводный отчет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результатах </w:t>
      </w:r>
      <w:proofErr w:type="gramStart"/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оценки регулирующего воздействия проекта муниципального нормативного правового акта</w:t>
      </w:r>
      <w:proofErr w:type="gramEnd"/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45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2"/>
        <w:gridCol w:w="4493"/>
      </w:tblGrid>
      <w:tr w:rsidR="00970DDC" w:rsidRPr="00970DDC" w:rsidTr="00602F9A">
        <w:trPr>
          <w:trHeight w:val="1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 публичного обсуждения</w:t>
            </w:r>
          </w:p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проекта муниципального нормативного правового акта*:</w:t>
            </w:r>
          </w:p>
        </w:tc>
      </w:tr>
      <w:tr w:rsidR="00970DDC" w:rsidRPr="00970DDC" w:rsidTr="00602F9A">
        <w:trPr>
          <w:trHeight w:val="158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«___»________ 20 ____ года</w:t>
            </w: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«___»________ 20 ____ года</w:t>
            </w:r>
          </w:p>
        </w:tc>
      </w:tr>
      <w:tr w:rsidR="00970DDC" w:rsidRPr="00970DDC" w:rsidTr="00602F9A">
        <w:trPr>
          <w:trHeight w:val="15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количестве замечаний и предложений, полученных в ходе проведения публичных консультаций по проекту муниципального нормативного правового акта:</w:t>
            </w: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замечаний и предложений, из них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указывается количество</w:t>
            </w: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учтено полностью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учтено частично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учтено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Общая информация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628"/>
        <w:gridCol w:w="5726"/>
      </w:tblGrid>
      <w:tr w:rsidR="00970DDC" w:rsidRPr="00970DDC" w:rsidTr="00602F9A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Структурное подразделение администрации Березовского района, Думы Березовского района (далее-разработчик): 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(указываются полное и краткое наименования)</w:t>
            </w:r>
          </w:p>
        </w:tc>
      </w:tr>
      <w:tr w:rsidR="00970DDC" w:rsidRPr="00970DDC" w:rsidTr="00602F9A">
        <w:trPr>
          <w:trHeight w:val="991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 и наименование проекта муниципального нормативного правового акта: 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rPr>
          <w:trHeight w:val="2168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Краткое описание содержания предлагаемого правового регулирования, основание для разработки проекта муниципального нормативного правового акта: 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Контактная</w:t>
            </w:r>
            <w:proofErr w:type="spell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информация</w:t>
            </w:r>
            <w:proofErr w:type="spell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разработчика</w:t>
            </w:r>
            <w:proofErr w:type="spell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</w:tr>
      <w:tr w:rsidR="00970DDC" w:rsidRPr="00970DDC" w:rsidTr="00602F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70DDC" w:rsidRPr="00970DDC" w:rsidTr="00602F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70DDC" w:rsidRPr="00970DDC" w:rsidTr="00602F9A">
        <w:trPr>
          <w:trHeight w:val="2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70DDC" w:rsidRPr="00970DDC" w:rsidTr="00602F9A">
        <w:trPr>
          <w:trHeight w:val="2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ECF" w:rsidRPr="00970DDC" w:rsidRDefault="00900ECF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Степень регулирующего воздействия 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муниципального нормативного правового акта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5176"/>
        <w:gridCol w:w="4168"/>
      </w:tblGrid>
      <w:tr w:rsidR="00970DDC" w:rsidRPr="00970DDC" w:rsidTr="00602F9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Степень регулирующего воздействия проекта муниципального нормативного правового акта: 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(высокая/ средняя/ низкая)</w:t>
            </w:r>
          </w:p>
        </w:tc>
      </w:tr>
      <w:tr w:rsidR="00970DDC" w:rsidRPr="00970DDC" w:rsidTr="00602F9A">
        <w:trPr>
          <w:trHeight w:val="13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Обоснование отнесения проекта муниципального нормативного правового акта к определенной степени регулирующего воздействия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footnoteReference w:id="1"/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(место для текстового описания)</w:t>
            </w:r>
          </w:p>
        </w:tc>
      </w:tr>
    </w:tbl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Описание проблемы, на решение которой направлен предлагаемый способ регулирования, оценка негативных эффектов, возникающих 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связи с наличием рассматриваемой проблемы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9206"/>
      </w:tblGrid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проблемы, на решение которой направлен предлагаемый способ регулирования, условий и факторов ее существования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Негативные эффекты, возникающие в связи с наличием проблемы: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rPr>
          <w:trHeight w:val="1759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данных: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Иная информация о проблеме: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</w:tbl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2E92" w:rsidRDefault="001A2E92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4. Опыт решения </w:t>
      </w:r>
      <w:proofErr w:type="gramStart"/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аналогичных проблем</w:t>
      </w:r>
      <w:proofErr w:type="gramEnd"/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других муниципальных образованиях, других субъектах Российской Федерации в соответствующих сферах деятельности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9206"/>
      </w:tblGrid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Опыт решения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аналогичных проблем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других муниципальных образованиях, других субъектах Российской Федерации в соответствующих сферах деятельности: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данных: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70DDC" w:rsidRPr="00970DDC" w:rsidSect="009058F4">
          <w:type w:val="continuous"/>
          <w:pgSz w:w="11906" w:h="16838"/>
          <w:pgMar w:top="1134" w:right="567" w:bottom="1134" w:left="1418" w:header="397" w:footer="397" w:gutter="0"/>
          <w:cols w:space="720"/>
        </w:sectPr>
      </w:pPr>
    </w:p>
    <w:p w:rsidR="00970DDC" w:rsidRPr="00970DDC" w:rsidRDefault="00970DDC" w:rsidP="00970DDC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Определение целей предлагаемого правового регулирования и индикаторов для оценки их достижения, а так же соответствие их принципам правового регулирования, программным документам (Российской Федерации, Ханты-Мансийского автономного округа-Югры, муниципального образования)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215"/>
        <w:gridCol w:w="3432"/>
        <w:gridCol w:w="3262"/>
      </w:tblGrid>
      <w:tr w:rsidR="00970DDC" w:rsidRPr="00970DDC" w:rsidTr="00886DFF"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C11A2E">
            <w:pPr>
              <w:autoSpaceDE w:val="0"/>
              <w:autoSpaceDN w:val="0"/>
              <w:spacing w:after="0" w:line="240" w:lineRule="auto"/>
              <w:ind w:left="114" w:right="57" w:firstLine="5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 Цели предлагаемого правового регулирования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 Сроки достижения целей предлагаемого правового регулирования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 Периодичность мониторинга достижения целей предлагаемого правового регулирования</w:t>
            </w:r>
          </w:p>
        </w:tc>
      </w:tr>
      <w:tr w:rsidR="00970DDC" w:rsidRPr="00970DDC" w:rsidTr="00886DFF"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(Цель 1)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(Цель 2)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(Цель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Индикаторы достижения целей предлагаемого правового регулирования и иные способы (методы) оценки достижения заявленных целей правового регулирования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77"/>
        <w:gridCol w:w="4220"/>
        <w:gridCol w:w="2026"/>
        <w:gridCol w:w="3486"/>
      </w:tblGrid>
      <w:tr w:rsidR="00970DDC" w:rsidRPr="00970DDC" w:rsidTr="00886DFF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5.4.1. Цели предлагаемого правового регулирования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5.4.2. Индикаторы достижения целей предлагаемого правового регулирования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5.4.3. Ед. измерения индикаторов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5.4.4. Целевые значения индикаторов по годам</w:t>
            </w:r>
          </w:p>
        </w:tc>
      </w:tr>
      <w:tr w:rsidR="00970DDC" w:rsidRPr="00970DDC" w:rsidTr="00886DFF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(Цель 1)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(Индикатор 1.1)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(Индикатор 1.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(Цель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(Индикатор N.1)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(Индикатор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N.N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0C3E8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5.4.5. Методы расчета индикаторов достижения целей предлагаемого правового регулирования, источники информации для расчетов:_______________________________________________________________________________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left="566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left="566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5.4.6. Оценка затрат на проведение мониторинга достижения целей предлагаемого правового регулирования (</w:t>
      </w:r>
      <w:proofErr w:type="gramStart"/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</w:t>
      </w:r>
      <w:proofErr w:type="gramEnd"/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год):</w:t>
      </w: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48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место для текстового описания</w:t>
      </w:r>
    </w:p>
    <w:p w:rsidR="00970DDC" w:rsidRPr="00970DDC" w:rsidRDefault="00970DDC" w:rsidP="00970DDC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 w:rsidRPr="009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Обоснование соответствия целей предлагаемого регулирования принципам правового регулирования, программным документам (Российской Федерации, Ханты-Мансийского автономного округа-Югры, муниципального образования):</w:t>
      </w:r>
    </w:p>
    <w:p w:rsidR="00970DDC" w:rsidRPr="00970DDC" w:rsidRDefault="00970DDC" w:rsidP="00970DDC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480" w:line="240" w:lineRule="auto"/>
        <w:ind w:firstLine="567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970DD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(</w:t>
      </w:r>
      <w:r w:rsidRPr="00970DD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место для текстового описания</w:t>
      </w:r>
      <w:r w:rsidRPr="00970DD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)</w:t>
      </w:r>
    </w:p>
    <w:p w:rsidR="00970DDC" w:rsidRPr="00970DDC" w:rsidRDefault="00970DDC" w:rsidP="00970D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Оценка соответствия проекта муниципального нормативного правового акта принципам установления и оценки применения обязательных требований, определенным Федеральным законом от 31 июля 2020 года </w:t>
      </w: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247-ФЗ «Об обязательных требованиях в Российской Федерации» (далее – Федеральный закон № 247- ФЗ) </w:t>
      </w:r>
      <w:r w:rsidRPr="00970DDC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footnoteReference w:id="2"/>
      </w:r>
    </w:p>
    <w:p w:rsidR="00970DDC" w:rsidRPr="00970DDC" w:rsidRDefault="00970DDC" w:rsidP="00970D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3"/>
        <w:gridCol w:w="3220"/>
        <w:gridCol w:w="1803"/>
        <w:gridCol w:w="9151"/>
      </w:tblGrid>
      <w:tr w:rsidR="00970DDC" w:rsidRPr="00970DDC" w:rsidTr="00886D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Par281"/>
            <w:bookmarkEnd w:id="1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5.6.1. Принцип законности </w:t>
            </w:r>
          </w:p>
        </w:tc>
      </w:tr>
      <w:tr w:rsidR="00970DDC" w:rsidRPr="00970DDC" w:rsidTr="00886DFF"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соответствия (да/нет)</w:t>
            </w:r>
          </w:p>
        </w:tc>
        <w:tc>
          <w:tcPr>
            <w:tcW w:w="3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Обоснование</w:t>
            </w:r>
          </w:p>
        </w:tc>
      </w:tr>
      <w:tr w:rsidR="00970DDC" w:rsidRPr="00970DDC" w:rsidTr="00886DFF"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Разработчик  наделен полномочиями на установление обязательных требований (далее –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Приводятся НПА с указанием структурных частей, предусматривающих полномочия разработчика на установление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Если ОТ установлены подзаконными НПА, то в обосновании должны быть также указаны вышестоящие НПА, наделяющие разработчика полномочиями по установлению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соответствующих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ОТ.</w:t>
            </w:r>
          </w:p>
        </w:tc>
      </w:tr>
      <w:tr w:rsidR="00970DDC" w:rsidRPr="00970DDC" w:rsidTr="00886DFF"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установлены НПА надлежащей формы</w:t>
            </w:r>
            <w:proofErr w:type="gramEnd"/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Приводятся пояснения относительно законности вида НПА, устанавливающего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</w:tr>
      <w:tr w:rsidR="00970DDC" w:rsidRPr="00970DDC" w:rsidTr="00886DFF"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установления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охраняемых законом ценностей (далее – ОЗЦ)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Приводятся сведения, подтверждающие, что ОТ установлены исключительно в целях защиты конкретных ОЗЦ, соответствующих признакам, предусмотренным частью 1 статьи 5 Закона № 247-ФЗ, и что данные цели соответствуют целям и предмету НПА, устанавливающего ОТ, в том числе указывается каким образом соблюдение оцениваемых ОТ влияет на снижение (устранение) конкретных рисков причинения вреда (ущерба) указанным ОЗЦ.</w:t>
            </w:r>
            <w:proofErr w:type="gramEnd"/>
          </w:p>
        </w:tc>
      </w:tr>
      <w:tr w:rsidR="00970DDC" w:rsidRPr="00970DDC" w:rsidTr="00886DFF"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Соблюдены все условия установления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содержание обязательных требований (условия, ограничения, запреты, обязанности);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Для каждого из условий установления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 приводятся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ссылки на структурные единицы проекта НПА, определяющих соответствующее условие.</w:t>
            </w:r>
          </w:p>
        </w:tc>
      </w:tr>
      <w:tr w:rsidR="00970DDC" w:rsidRPr="00970DDC" w:rsidTr="00886DFF"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лица, обязанные соблюдать обязательные требования;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Для каждого из условий установления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 приводятся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ссылки на структурные единицы проекта НПА, определяющих соответствующее условие.</w:t>
            </w:r>
          </w:p>
        </w:tc>
      </w:tr>
      <w:tr w:rsidR="00970DDC" w:rsidRPr="00970DDC" w:rsidTr="00886DFF"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зависимости от объекта установления обязательных требований: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осуществляемая деятельность, совершаемые действия, в отношении которых устанавливаются обязательные требования;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лица и используемые объекты, к которым 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предъявляются обязательные требования при осуществлении деятельности, совершении действий;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результаты осуществления деятельности, совершения действий, в отношении которых устанавливаются обязательные требования;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Для каждого из условий установления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 приводятся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ссылки на структурные единицы проекта НПА, определяющих соответствующее условие.</w:t>
            </w:r>
          </w:p>
        </w:tc>
      </w:tr>
      <w:tr w:rsidR="00970DDC" w:rsidRPr="00970DDC" w:rsidTr="00886DFF">
        <w:tc>
          <w:tcPr>
            <w:tcW w:w="26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формы оценки соблюдения обязательных требований (государственный (муниципальный)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экспертизы);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Для каждого из условий установления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 приводятся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ссылки на структурные единицы проекта НПА, определяющих соответствующее условие.</w:t>
            </w:r>
          </w:p>
        </w:tc>
      </w:tr>
      <w:tr w:rsidR="00970DDC" w:rsidRPr="00970DDC" w:rsidTr="00886DFF"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органы осуществляющие оценку соблюдения обязательных требований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Для каждого из условий установления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 приводятся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ссылки на структурные единицы проекта НПА, определяющих соответствующее условие.</w:t>
            </w:r>
          </w:p>
        </w:tc>
      </w:tr>
    </w:tbl>
    <w:p w:rsidR="00970DDC" w:rsidRPr="00970DDC" w:rsidRDefault="00970DDC" w:rsidP="00970D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9"/>
        <w:gridCol w:w="3216"/>
        <w:gridCol w:w="1789"/>
        <w:gridCol w:w="9193"/>
      </w:tblGrid>
      <w:tr w:rsidR="00970DDC" w:rsidRPr="00970DDC" w:rsidTr="00602F9A">
        <w:tc>
          <w:tcPr>
            <w:tcW w:w="14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5.6.2. Принцип обоснованности обязательных требований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соответствия (да/нет)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Обоснование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Несоблюдение ОТ приведет к возникновению угрозы рисков причинения вреда (ущерба) ОЗЦ, на защиту которых направлены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Приводится обоснование с указанием статистических и иных объективных данных, включая сведения об объеме предотвращенного вреда (с указанием источников получения сведений), которое подтверждает существование рисков причинения вреда (ущерба) ОЗЦ в случае несоблюдения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Оцениваемое регулирование воздействует на основные причины (источники) рисков причинения вреда (ущерба) ОЗЦ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Приводится обоснование механизма воздействия оцениваемых ОТ на причины (источники) соответствующих рисков причинения вреда (ущерба) ОЗЦ, подтверждающее их снижение либо устранение.</w:t>
            </w:r>
            <w:proofErr w:type="gramEnd"/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Оцениваемое регулирование является необходимым для 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снижения либо устранения рисков причинения вреда (ущерба) ОЗЦ в соответствии с целями регулирования (альтернативные способы решения проблемы, на которую направлено регулирование, не позволят достичь такого же или результата, который удалось получить, применяя оцениваемое регулирование)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Приводится обоснование, подтверждающее необходимость и </w:t>
            </w:r>
            <w:proofErr w:type="spell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неизбыточностъ</w:t>
            </w:r>
            <w:proofErr w:type="spell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снижения либо устранения рисков причинения вреда (ущерба) ОЗЦ.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частности, приводятся указанные в разделе 11 сводного отчета возможные альтернативные способы решения проблемы, качественная и количественная оценка </w:t>
            </w: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их влияния на решение проблемы и снижение либо устранение соответствующих рисков причинения вреда (ущерба) ОЗЦ, а также обоснование невозможности решения проблемы альтернативными способами.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Оцениваемое регулирование является достаточным для снижения либо устранения рисков причинения вреда (ущерба) ОЗЦ в соответствии с целями регулирования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 учетом заявленных в разделе 5.4 сводного отчета индикаторов достижения целей правового регулирования приводится обоснование достаточности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снижения либо устранения рисков причинения вреда (ущерба) ОЗЦ.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Вывод о достаточности соблюдения оцениваемых ОТ для снижения либо устранения рисков причинения вреда (ущерба) ОЗЦ возможен только в случае, если установлено достижение заявленных целей регулирования.</w:t>
            </w:r>
            <w:proofErr w:type="gramEnd"/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Par369"/>
            <w:bookmarkEnd w:id="2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Оцениваемое регулирование учитывает 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современный уровень развития науки, техники и технологий в рассматриваемой сфере общественных отношений, уровень развития экономики и материально-технической базы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Приводится обоснование, подтверждающее: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актуальность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оцениваемых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ОТ,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отсутствие связанных с неактуальностью ОТ препятствий для внедрения новых </w:t>
            </w: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технологий в хозяйственную деятельность субъектов регулирования. Сведения приводятся с учетом результатов анализа правоприменительной практики, информации, полученной от субъектов регулирования, включая обращения субъектов регулирования.</w:t>
            </w: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70DDC" w:rsidRPr="00970DDC" w:rsidRDefault="00970DDC" w:rsidP="00970D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9"/>
        <w:gridCol w:w="3216"/>
        <w:gridCol w:w="1789"/>
        <w:gridCol w:w="9193"/>
      </w:tblGrid>
      <w:tr w:rsidR="00970DDC" w:rsidRPr="00970DDC" w:rsidTr="00602F9A">
        <w:tc>
          <w:tcPr>
            <w:tcW w:w="14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5.6.3. Принцип правовой определенности и системности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соответствия (да/нет)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Обоснование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имеют ясное, логичное и однозначно понимаемое содержание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Приводятся данные о наличии либо отсутствии проблем с уяснением содержания оцениваемых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субъектами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регулирования и правоприменительными органами. 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Сведения приводятся с учетом результатов публичных консультаций, анализа правоприменительной практики, информации, полученной от субъектов регулирования.</w:t>
            </w:r>
          </w:p>
        </w:tc>
      </w:tr>
      <w:tr w:rsidR="00970DDC" w:rsidRPr="00970DDC" w:rsidTr="00602F9A"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Par399"/>
            <w:bookmarkEnd w:id="3"/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Оцениваемые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находятся в системном единстве, в том числе отвечают следующим признакам: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отсутствуют дублирующие ОТ, в том числе на различных 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уровнях регулирования;</w:t>
            </w:r>
            <w:proofErr w:type="gram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70D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Для каждого признака критерия приводится обоснование, подтверждающее соответствие ОТ признаку, основанное на результатах анализа соответствующего законодательства в части структуры и иерархии нормативных правовых актов, устанавливающих оцениваемые </w:t>
            </w:r>
            <w:proofErr w:type="gramStart"/>
            <w:r w:rsidRPr="00970D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</w:t>
            </w:r>
            <w:proofErr w:type="gramEnd"/>
            <w:r w:rsidRPr="00970D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в том числе:</w:t>
            </w:r>
          </w:p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 w:rsidRPr="00970D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вывод о наличии либо отсутствии иных требований, дублирующих </w:t>
            </w:r>
            <w:proofErr w:type="gramStart"/>
            <w:r w:rsidRPr="00970D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оцениваемые</w:t>
            </w:r>
            <w:proofErr w:type="gramEnd"/>
            <w:r w:rsidRPr="00970D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ОТ</w:t>
            </w:r>
          </w:p>
        </w:tc>
      </w:tr>
      <w:tr w:rsidR="00970DDC" w:rsidRPr="00970DDC" w:rsidTr="00602F9A"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отсутствуют противоречащие ОТ, в том числе на различных уровнях правового регулирования</w:t>
            </w:r>
            <w:proofErr w:type="gram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D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Вывод о наличии либо отсутствии иных требований, противоречащих </w:t>
            </w:r>
            <w:proofErr w:type="gramStart"/>
            <w:r w:rsidRPr="00970D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оцениваемым</w:t>
            </w:r>
            <w:proofErr w:type="gramEnd"/>
            <w:r w:rsidRPr="00970D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ОТ</w:t>
            </w:r>
          </w:p>
        </w:tc>
      </w:tr>
    </w:tbl>
    <w:p w:rsidR="00970DDC" w:rsidRPr="00970DDC" w:rsidRDefault="00970DDC" w:rsidP="00970D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9"/>
        <w:gridCol w:w="3216"/>
        <w:gridCol w:w="1789"/>
        <w:gridCol w:w="9193"/>
      </w:tblGrid>
      <w:tr w:rsidR="00970DDC" w:rsidRPr="00970DDC" w:rsidTr="00602F9A">
        <w:tc>
          <w:tcPr>
            <w:tcW w:w="14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5.6.4. Принцип открытости и предсказуемости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соответствия (да/нет)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Обоснование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НПА, устанавливающего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публично обсуждался (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том числе в соответствии с частью 1 статьи 8 Закона № 247-ФЗ)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Указываются сведения о факте и сроке проведения публичного обсуждения проекта соответствующего НПА и о процедуре, в рамках которой оно проводилось 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НПА, устанавливающий ОТ, имеет срок действия в соответствии со статьей 3 Закона № 247-ФЗ</w:t>
            </w:r>
            <w:proofErr w:type="gram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Указывается ссылка на структурную единицу проекта муниципального нормативного правового акта, содержащую соответствующую информацию</w:t>
            </w:r>
          </w:p>
        </w:tc>
      </w:tr>
    </w:tbl>
    <w:p w:rsidR="00970DDC" w:rsidRPr="00970DDC" w:rsidRDefault="00970DDC" w:rsidP="00970D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9"/>
        <w:gridCol w:w="3216"/>
        <w:gridCol w:w="1789"/>
        <w:gridCol w:w="9193"/>
      </w:tblGrid>
      <w:tr w:rsidR="00970DDC" w:rsidRPr="00970DDC" w:rsidTr="00602F9A">
        <w:tc>
          <w:tcPr>
            <w:tcW w:w="14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Par460"/>
            <w:bookmarkStart w:id="5" w:name="Par462"/>
            <w:bookmarkEnd w:id="4"/>
            <w:bookmarkEnd w:id="5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5.6.5. Принцип исполнимости обязательных требований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Критерий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соответствия (да/нет)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Обоснование</w:t>
            </w:r>
          </w:p>
        </w:tc>
      </w:tr>
      <w:tr w:rsidR="00970DDC" w:rsidRPr="00970DDC" w:rsidTr="00602F9A"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Оцениваемые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являются фактически исполнимыми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Приводится обоснование,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подтверждаемое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в том числе информацией, полученной от субъектов регулирования.</w:t>
            </w:r>
          </w:p>
        </w:tc>
      </w:tr>
      <w:tr w:rsidR="00970DDC" w:rsidRPr="00970DDC" w:rsidTr="00602F9A"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 случае фактической невозможности соблюдения ОТ (в силу независящих от субъекта регулирования причин,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например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если ОТ предполагает необходимость использования оборудования, которое отсутствует в обращении на территории Российской Федерации, в том числе больше не выпускается) вывод о соблюдении критерия не может быть сделан.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Затраты на соблюдение оцениваемых ОТ соразмерны (пропорциональны) рискам, на снижение либо устранение которых направлено соответствующее регулирование</w:t>
            </w:r>
            <w:proofErr w:type="gram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Приводятся результаты анализа следующей информации в совокупности: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1) вероятность реализации рисков причинения вреда (ущерба) ОЗЦ, характер и масштаб неблагоприятных последствий, вероятность наступления таких последствий, прогнозируемый вред (ущерб) ОЗУ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 следствие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не соблюдения оцениваемых ОТ;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2) издержки субъектов регулирования, связанные с необходимостью соблюдения оцениваемых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(используется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информация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указанная в разделе 9 сводного отчета); 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Приводится вывод о соразмерности затрат на соблюдение оцениваемых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рискам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причинения вреда (ущерба) ОЗЦ.</w:t>
            </w:r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Издержки субъектов регулирования, связанные с соблюдением ОТ, не являются причиной отказа от ведения соответствующей 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предпринимательской или иной экономической деятельности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Указываются данные о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сложившейся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(планируемой) на момент проведения ОРВ: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1) о численности субъектов регулирования (в соответствии с разделом 6 сводного отчета);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2) о динамике численности субъектов регулирования, в отношении которых в период действия ОТ могут быть инициированы процедуры банкротства или ликвидации, либо деятельность которых может быть </w:t>
            </w: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прекращена по причине низкой экономической привлекательности, доступности, состояния конкурентной среды в соответствующей сфере предпринимательской или иной экономической деятельности.</w:t>
            </w:r>
            <w:proofErr w:type="gramEnd"/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оцениваемых ОТ не приводит к невозможности исполнения других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Приводится обоснование, подтвержденное результатами анализа правоприменительной практики, информации, полученной от субъектов регулирования, включая обращения субъектов регулирования.</w:t>
            </w:r>
          </w:p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 частности, в случае наличия предписаний, выданных по результатам контрольно-надзорных мероприятий, иных результатов контрольно-надзорных мероприятий, результатов реализации иных форм оценки соблюдения ОТ, свидетельствующих о невозможности соблюдения устанавливаемых ОТ вследствие соблюдения иных ОТ, вывод о соблюдении критерия не может быть сделан.</w:t>
            </w:r>
            <w:proofErr w:type="gramEnd"/>
          </w:p>
        </w:tc>
      </w:tr>
      <w:tr w:rsidR="00970DDC" w:rsidRPr="00970DDC" w:rsidTr="00602F9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Удобство соблюдения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оцениваемых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Приводится информация о наличии возможности у субъекта регулирования разрешить вопрос, связанный с осуществлением им предпринимательской или иной экономической деятельности, для разрешения которого необходимо исполнить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наименьшими затратами времени, материальных, финансовых и (или) иных ресурсов.</w:t>
            </w:r>
          </w:p>
        </w:tc>
      </w:tr>
    </w:tbl>
    <w:p w:rsidR="00970DDC" w:rsidRPr="00970DDC" w:rsidRDefault="00970DDC" w:rsidP="004C6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70DDC" w:rsidRPr="00970DDC" w:rsidSect="009058F4">
          <w:type w:val="continuous"/>
          <w:pgSz w:w="16838" w:h="11906" w:orient="landscape"/>
          <w:pgMar w:top="1134" w:right="567" w:bottom="1134" w:left="1418" w:header="397" w:footer="397" w:gutter="0"/>
          <w:cols w:space="709"/>
          <w:docGrid w:linePitch="326"/>
        </w:sectPr>
      </w:pPr>
    </w:p>
    <w:p w:rsidR="00970DDC" w:rsidRPr="00970DDC" w:rsidRDefault="00970DDC" w:rsidP="004C6052">
      <w:pPr>
        <w:pBdr>
          <w:top w:val="single" w:sz="4" w:space="1" w:color="auto"/>
        </w:pBdr>
        <w:autoSpaceDE w:val="0"/>
        <w:autoSpaceDN w:val="0"/>
        <w:spacing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keepNext/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21"/>
        <w:gridCol w:w="3617"/>
        <w:gridCol w:w="4673"/>
      </w:tblGrid>
      <w:tr w:rsidR="00970DDC" w:rsidRPr="00970DDC" w:rsidTr="00886DFF">
        <w:trPr>
          <w:cantSplit/>
        </w:trPr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6.2. Количество участников группы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 Источники данных</w:t>
            </w:r>
          </w:p>
        </w:tc>
      </w:tr>
      <w:tr w:rsidR="00970DDC" w:rsidRPr="00970DDC" w:rsidTr="00886DFF">
        <w:trPr>
          <w:cantSplit/>
        </w:trPr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(Группа 1)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</w:trPr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(Группа 2)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</w:trPr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(Группа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Новые (изменяемые) функции (полномочия, обязанности, права) структурных подразделений администрации Березовского района, Думы Березовского района, а также порядка их реализации в связи с введением предлагаемого правового регулирования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18"/>
        <w:gridCol w:w="2449"/>
        <w:gridCol w:w="2949"/>
        <w:gridCol w:w="2949"/>
        <w:gridCol w:w="2946"/>
      </w:tblGrid>
      <w:tr w:rsidR="00970DDC" w:rsidRPr="00970DDC" w:rsidTr="00886DFF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 Наименование функций (полномочий, обязанностей или прав)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 Характер функции (новая /изменяемая)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 Предполагаемый порядок реализации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 Оценка изменения трудовых затрат</w:t>
            </w:r>
          </w:p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(чел./час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год),</w:t>
            </w:r>
          </w:p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изменения численности сотрудников (чел.)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7.5. Оценка изменения потребностей в других ресурсах</w:t>
            </w:r>
          </w:p>
        </w:tc>
      </w:tr>
      <w:tr w:rsidR="00970DDC" w:rsidRPr="00970DDC" w:rsidTr="00886DFF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Наименование структурного подразделения 1:</w:t>
            </w:r>
          </w:p>
        </w:tc>
      </w:tr>
      <w:tr w:rsidR="00970DDC" w:rsidRPr="00970DDC" w:rsidTr="00886DFF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Функция (полномочие, обязанность или право) 1.1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Функция (полномочие, обязанность или право) 1.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Наименование структурного подразделения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K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:</w:t>
            </w:r>
          </w:p>
        </w:tc>
      </w:tr>
      <w:tr w:rsidR="00970DDC" w:rsidRPr="00970DDC" w:rsidTr="00886DFF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Функция (полномочие, обязанность или право)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K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Функция (полномочие, обязанность или право)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K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ageBreakBefore/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8. Оценка соответствующих расходов (возможных поступлений) бюджета Березовского района, связанных с введением предлагаемого правового регулирования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9"/>
        <w:gridCol w:w="7515"/>
        <w:gridCol w:w="3337"/>
      </w:tblGrid>
      <w:tr w:rsidR="00970DDC" w:rsidRPr="00970DDC" w:rsidTr="00886DFF">
        <w:trPr>
          <w:cantSplit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8.1. Наименование функции (полномочия, обязанности или права) (в соответствии с пунктом 7.1)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8.2. Виды расходов (возможных поступлений) бюджета Березовского района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8.3. Количественная оценка расходов (возможных поступлений), тыс. руб.</w:t>
            </w:r>
          </w:p>
        </w:tc>
      </w:tr>
      <w:tr w:rsidR="00970DDC" w:rsidRPr="00970DDC" w:rsidTr="00886DFF">
        <w:trPr>
          <w:cantSplit/>
          <w:trHeight w:val="39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Наименование исполнительного органа (от 1 до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K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):</w:t>
            </w:r>
          </w:p>
        </w:tc>
      </w:tr>
      <w:tr w:rsidR="00970DDC" w:rsidRPr="00970DDC" w:rsidTr="00886DFF">
        <w:trPr>
          <w:cantSplit/>
          <w:trHeight w:val="399"/>
        </w:trPr>
        <w:tc>
          <w:tcPr>
            <w:tcW w:w="1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Функция (полномочие, обязанность или право) 1.1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Единовременные расходы (от 1 до N) в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  <w:trHeight w:val="420"/>
        </w:trPr>
        <w:tc>
          <w:tcPr>
            <w:tcW w:w="1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Периодические расходы (от 1 до N) за период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  <w:trHeight w:val="412"/>
        </w:trPr>
        <w:tc>
          <w:tcPr>
            <w:tcW w:w="1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Возможные доходы (от 1 до N) за период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  <w:trHeight w:val="403"/>
        </w:trPr>
        <w:tc>
          <w:tcPr>
            <w:tcW w:w="1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Функция (полномочие, обязанность или право) 1.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Единовременные расходы (от 1 до N) в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  <w:trHeight w:val="423"/>
        </w:trPr>
        <w:tc>
          <w:tcPr>
            <w:tcW w:w="1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Периодические расходы (от 1 до N) за период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  <w:trHeight w:val="416"/>
        </w:trPr>
        <w:tc>
          <w:tcPr>
            <w:tcW w:w="1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Возможные доходы (от 1 до N) за период________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  <w:trHeight w:val="408"/>
        </w:trPr>
        <w:tc>
          <w:tcPr>
            <w:tcW w:w="3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Итого единовременные расходы за период __________________ гг.: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  <w:trHeight w:val="408"/>
        </w:trPr>
        <w:tc>
          <w:tcPr>
            <w:tcW w:w="3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Итого периодические расходы за период __________________ гг.: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886DFF">
        <w:trPr>
          <w:cantSplit/>
          <w:trHeight w:val="419"/>
        </w:trPr>
        <w:tc>
          <w:tcPr>
            <w:tcW w:w="3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Итого возможные доходы за период __________________ гг.: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Другие сведения о соответствующих расходах (возможных поступлений) бюджета Березовского района, возникающих в связи с введением предлагаемого правового регулирования: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8.5. Источники данных:</w:t>
      </w: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pageBreakBefore/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9. Новые (изменяемые) обязательные требования, обязанности, запреты и ограничения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3"/>
        <w:gridCol w:w="5201"/>
        <w:gridCol w:w="3033"/>
        <w:gridCol w:w="3504"/>
      </w:tblGrid>
      <w:tr w:rsidR="00970DDC" w:rsidRPr="00970DDC" w:rsidTr="00D97ADD"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9.1. Группы потенциальных адресатов предлагаемого правового регулирования</w:t>
            </w:r>
          </w:p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(в соответствии с п. 6.1 сводного отчета)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9.2. Новые </w:t>
            </w:r>
            <w:r w:rsidRPr="00970D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обязательные требования,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обязанности, запреты и ограничения, изменения существующих </w:t>
            </w:r>
            <w:r w:rsidRPr="00970D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обязательных требований,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обязанностей, запретов и ограничений, вводимые предлагаемым правовым регулированием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(с указанием соответствующих положений проекта нормативного правового акта)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9.4. Количественная оценка, тыс. руб.</w:t>
            </w:r>
          </w:p>
        </w:tc>
      </w:tr>
      <w:tr w:rsidR="00970DDC" w:rsidRPr="00970DDC" w:rsidTr="00D97ADD">
        <w:trPr>
          <w:cantSplit/>
        </w:trPr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D97ADD">
        <w:trPr>
          <w:cantSplit/>
        </w:trPr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D97ADD">
        <w:trPr>
          <w:cantSplit/>
        </w:trPr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Группа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D97ADD">
        <w:trPr>
          <w:cantSplit/>
        </w:trPr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9.5. Издержки и выгоды адресатов предлагаемого правового регулирования, не поддающиеся количественной оценке: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9.6. Источники данных: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Оценка рисков неблагоприятных последствий применения предлагаемого правового регулирования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9"/>
        <w:gridCol w:w="3403"/>
        <w:gridCol w:w="4253"/>
        <w:gridCol w:w="3286"/>
      </w:tblGrid>
      <w:tr w:rsidR="00970DDC" w:rsidRPr="00970DDC" w:rsidTr="00D97ADD"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10.1. Виды рисков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10.2. Оценка вероятности наступления неблагоприятных последствий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10.3. Методы контроля рисков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10.4. Степень контроля рисков</w:t>
            </w:r>
          </w:p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(полный/частичный/ отсутствует)</w:t>
            </w:r>
          </w:p>
        </w:tc>
      </w:tr>
      <w:tr w:rsidR="00970DDC" w:rsidRPr="00970DDC" w:rsidTr="00D97ADD">
        <w:trPr>
          <w:cantSplit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Риск 1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D97ADD">
        <w:trPr>
          <w:cantSplit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Риск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10.5. Источники данных: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 </w:t>
      </w: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предлагаемого регулирования и иных возможных способов решения проблемы</w:t>
      </w:r>
    </w:p>
    <w:p w:rsidR="00970DDC" w:rsidRPr="00970DDC" w:rsidRDefault="00970DDC" w:rsidP="00970D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11.1. Описание предлагаемого способа решения проблемы и </w:t>
      </w:r>
      <w:proofErr w:type="gramStart"/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преодоления</w:t>
      </w:r>
      <w:proofErr w:type="gramEnd"/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связанных с ней негативных эффектов: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11.2. Описание иных способов решения проблемы (с указанием того, каким образом каждым из способов могла бы быть решена проблема):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11.3. Обоснование выбора предлагаемого способа решения проблемы: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11.4. Иная информация о предлагаемом способе решения проблемы: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24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70DDC" w:rsidRPr="00970DDC" w:rsidSect="009058F4">
          <w:type w:val="continuous"/>
          <w:pgSz w:w="16840" w:h="11907" w:orient="landscape"/>
          <w:pgMar w:top="1134" w:right="567" w:bottom="1134" w:left="1418" w:header="397" w:footer="397" w:gutter="0"/>
          <w:cols w:space="720"/>
        </w:sectPr>
      </w:pPr>
    </w:p>
    <w:p w:rsidR="00970DDC" w:rsidRPr="00970DDC" w:rsidRDefault="00970DDC" w:rsidP="00970DDC">
      <w:pPr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12. Предполагаемая дата вступления в силу проекта муниципального нормативного правового акта, необходимость установления переходных положений (переходного периода), а также эксперимента</w:t>
      </w:r>
    </w:p>
    <w:p w:rsidR="00970DDC" w:rsidRPr="00970DDC" w:rsidRDefault="00970DDC" w:rsidP="00970DDC">
      <w:pPr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4637"/>
        <w:gridCol w:w="821"/>
        <w:gridCol w:w="3856"/>
      </w:tblGrid>
      <w:tr w:rsidR="00970DDC" w:rsidRPr="00970DDC" w:rsidTr="00CD20EB"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.1.</w:t>
            </w:r>
          </w:p>
        </w:tc>
        <w:tc>
          <w:tcPr>
            <w:tcW w:w="2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Предполагаемая дата вступления в силу проекта муниципального нормативного правового акта:</w:t>
            </w:r>
          </w:p>
        </w:tc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 «__________20 ___ года</w:t>
            </w:r>
          </w:p>
        </w:tc>
      </w:tr>
      <w:tr w:rsidR="00970DDC" w:rsidRPr="00970DDC" w:rsidTr="00CD20EB"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.2.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Необходимость установления переходных положений (переходного периода):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нет)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.3.</w:t>
            </w:r>
          </w:p>
        </w:tc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(если есть необходимость):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(дней с момента принятия проекта муниципального нормативного правового акта)</w:t>
            </w:r>
          </w:p>
        </w:tc>
      </w:tr>
    </w:tbl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 (при наличии) на приложения.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right="467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структурного подразделения регулирующего органа</w:t>
      </w:r>
    </w:p>
    <w:tbl>
      <w:tblPr>
        <w:tblW w:w="939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7"/>
        <w:gridCol w:w="994"/>
        <w:gridCol w:w="1986"/>
        <w:gridCol w:w="170"/>
        <w:gridCol w:w="1673"/>
      </w:tblGrid>
      <w:tr w:rsidR="00970DDC" w:rsidRPr="00970DDC" w:rsidTr="00602F9A"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850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602F9A">
        <w:tc>
          <w:tcPr>
            <w:tcW w:w="4564" w:type="dxa"/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(инициалы, фамилия)</w:t>
            </w:r>
          </w:p>
        </w:tc>
        <w:tc>
          <w:tcPr>
            <w:tcW w:w="993" w:type="dxa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70" w:type="dxa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*Заполняется по итогам проведения публичных консультаций по проекту муниципального нормативного правового акта</w:t>
      </w:r>
      <w:r w:rsidRPr="00970D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70DDC" w:rsidRPr="00970DDC" w:rsidRDefault="00970DDC" w:rsidP="00970DDC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2A48" w:rsidRDefault="00732A48" w:rsidP="00970DDC"/>
    <w:sectPr w:rsidR="00732A48" w:rsidSect="009058F4">
      <w:type w:val="continuous"/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40C" w:rsidRDefault="00F6140C" w:rsidP="00970DDC">
      <w:pPr>
        <w:spacing w:after="0" w:line="240" w:lineRule="auto"/>
      </w:pPr>
      <w:r>
        <w:separator/>
      </w:r>
    </w:p>
  </w:endnote>
  <w:endnote w:type="continuationSeparator" w:id="0">
    <w:p w:rsidR="00F6140C" w:rsidRDefault="00F6140C" w:rsidP="00970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40C" w:rsidRDefault="00F6140C" w:rsidP="00970DDC">
      <w:pPr>
        <w:spacing w:after="0" w:line="240" w:lineRule="auto"/>
      </w:pPr>
      <w:r>
        <w:separator/>
      </w:r>
    </w:p>
  </w:footnote>
  <w:footnote w:type="continuationSeparator" w:id="0">
    <w:p w:rsidR="00F6140C" w:rsidRDefault="00F6140C" w:rsidP="00970DDC">
      <w:pPr>
        <w:spacing w:after="0" w:line="240" w:lineRule="auto"/>
      </w:pPr>
      <w:r>
        <w:continuationSeparator/>
      </w:r>
    </w:p>
  </w:footnote>
  <w:footnote w:id="1">
    <w:p w:rsidR="00970DDC" w:rsidRDefault="00970DDC" w:rsidP="00970DDC">
      <w:pPr>
        <w:pStyle w:val="a3"/>
        <w:rPr>
          <w:rFonts w:ascii="Times New Roman" w:hAnsi="Times New Roman"/>
        </w:rPr>
      </w:pPr>
      <w:r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соответствии с пунктом 1.9 порядка </w:t>
      </w:r>
      <w:proofErr w:type="gramStart"/>
      <w:r>
        <w:rPr>
          <w:rFonts w:ascii="Times New Roman" w:hAnsi="Times New Roman"/>
        </w:rPr>
        <w:t>проведения оценки регулирующего воздействия проектов муниципальных нормативных правовых актов Березовского</w:t>
      </w:r>
      <w:proofErr w:type="gramEnd"/>
      <w:r>
        <w:rPr>
          <w:rFonts w:ascii="Times New Roman" w:hAnsi="Times New Roman"/>
        </w:rPr>
        <w:t xml:space="preserve"> района</w:t>
      </w:r>
      <w:r w:rsidR="00F74C16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утвержденного постановлением администрации Березовского района от 11.10.2017 № 835</w:t>
      </w:r>
    </w:p>
  </w:footnote>
  <w:footnote w:id="2">
    <w:p w:rsidR="00970DDC" w:rsidRPr="00AA01B9" w:rsidRDefault="00970DDC" w:rsidP="00970DDC">
      <w:pPr>
        <w:pStyle w:val="a3"/>
        <w:rPr>
          <w:rFonts w:ascii="Times New Roman" w:hAnsi="Times New Roman"/>
          <w:color w:val="000000"/>
        </w:rPr>
      </w:pPr>
      <w:r w:rsidRPr="00AA01B9">
        <w:rPr>
          <w:rStyle w:val="a5"/>
          <w:rFonts w:ascii="Times New Roman" w:hAnsi="Times New Roman"/>
          <w:color w:val="000000"/>
        </w:rPr>
        <w:footnoteRef/>
      </w:r>
      <w:r w:rsidRPr="00AA01B9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Пун</w:t>
      </w:r>
      <w:proofErr w:type="gramStart"/>
      <w:r>
        <w:rPr>
          <w:rFonts w:ascii="Times New Roman" w:hAnsi="Times New Roman"/>
          <w:color w:val="000000"/>
        </w:rPr>
        <w:t>кт вкл</w:t>
      </w:r>
      <w:proofErr w:type="gramEnd"/>
      <w:r>
        <w:rPr>
          <w:rFonts w:ascii="Times New Roman" w:hAnsi="Times New Roman"/>
          <w:color w:val="000000"/>
        </w:rPr>
        <w:t>ючается</w:t>
      </w:r>
      <w:r w:rsidRPr="00AA01B9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только </w:t>
      </w:r>
      <w:r w:rsidRPr="00AA01B9">
        <w:rPr>
          <w:rFonts w:ascii="Times New Roman" w:hAnsi="Times New Roman"/>
          <w:color w:val="000000"/>
        </w:rPr>
        <w:t>для проектов нормативных правовых актов, устанавливающих обязательные требования</w:t>
      </w:r>
      <w:r>
        <w:rPr>
          <w:rFonts w:ascii="Times New Roman" w:hAnsi="Times New Roman"/>
          <w:color w:val="000000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5F"/>
    <w:rsid w:val="00024B1A"/>
    <w:rsid w:val="000C3E88"/>
    <w:rsid w:val="000F659D"/>
    <w:rsid w:val="001A2E92"/>
    <w:rsid w:val="002F6E79"/>
    <w:rsid w:val="004C6052"/>
    <w:rsid w:val="005B5F63"/>
    <w:rsid w:val="006A1AEE"/>
    <w:rsid w:val="00732A48"/>
    <w:rsid w:val="00787D74"/>
    <w:rsid w:val="00886DFF"/>
    <w:rsid w:val="00900ECF"/>
    <w:rsid w:val="009058F4"/>
    <w:rsid w:val="00970DDC"/>
    <w:rsid w:val="00A31983"/>
    <w:rsid w:val="00B1325F"/>
    <w:rsid w:val="00C11A2E"/>
    <w:rsid w:val="00CD20EB"/>
    <w:rsid w:val="00D90F65"/>
    <w:rsid w:val="00D97ADD"/>
    <w:rsid w:val="00F12EE8"/>
    <w:rsid w:val="00F6140C"/>
    <w:rsid w:val="00F7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0DDC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70DDC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970DD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F6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6E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0DDC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70DDC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970DD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F6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6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19</Pages>
  <Words>3006</Words>
  <Characters>17136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15</cp:revision>
  <cp:lastPrinted>2026-01-21T05:28:00Z</cp:lastPrinted>
  <dcterms:created xsi:type="dcterms:W3CDTF">2026-01-20T11:36:00Z</dcterms:created>
  <dcterms:modified xsi:type="dcterms:W3CDTF">2026-01-21T06:09:00Z</dcterms:modified>
</cp:coreProperties>
</file>