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74360" w:rsidRPr="00674360" w:rsidRDefault="00674360" w:rsidP="00EC3B8B">
      <w:pPr>
        <w:shd w:val="clear" w:color="auto" w:fill="EEECE1" w:themeFill="background2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674360">
        <w:rPr>
          <w:rFonts w:ascii="Times New Roman" w:hAnsi="Times New Roman" w:cs="Times New Roman"/>
          <w:b/>
          <w:color w:val="C00000"/>
          <w:sz w:val="36"/>
          <w:szCs w:val="24"/>
        </w:rPr>
        <w:t>История государственной архивной службы России</w:t>
      </w:r>
    </w:p>
    <w:p w:rsidR="00674360" w:rsidRDefault="00674360" w:rsidP="00EC3B8B">
      <w:pPr>
        <w:shd w:val="clear" w:color="auto" w:fill="EEECE1" w:themeFill="background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BE57DD4" wp14:editId="2E1923E1">
            <wp:extent cx="5940425" cy="8283961"/>
            <wp:effectExtent l="0" t="0" r="3175" b="3175"/>
            <wp:docPr id="1" name="Рисунок 1" descr="C:\Users\Олейник Т П\Desktop\100 лет\Выставка Декрет\dek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йник Т П\Desktop\100 лет\Выставка Декрет\dekr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96" w:rsidRPr="00B11E96" w:rsidRDefault="00B11E96" w:rsidP="00EC3B8B">
      <w:pPr>
        <w:shd w:val="clear" w:color="auto" w:fill="EEECE1" w:themeFill="background2"/>
        <w:jc w:val="center"/>
        <w:rPr>
          <w:rFonts w:ascii="Times New Roman" w:hAnsi="Times New Roman" w:cs="Times New Roman"/>
          <w:szCs w:val="24"/>
        </w:rPr>
      </w:pPr>
      <w:r w:rsidRPr="00B11E96">
        <w:rPr>
          <w:rFonts w:ascii="Times New Roman" w:hAnsi="Times New Roman" w:cs="Times New Roman"/>
          <w:szCs w:val="24"/>
        </w:rPr>
        <w:t>https://yandex.ru/images/search?text=декрет%20от%2001.06.1918%20о%20реорганизации%20и%20централизации%20архивного%20дела%20в%20рсфср&amp;img_url=https%3A%2F%2Fph0.qna.center%2Fstorage%2Fphotos%2Fgrande36%2F1419644.jpg&amp;pos=2&amp;rpt=simage&amp;lr=11180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lastRenderedPageBreak/>
        <w:t xml:space="preserve">Декрет от 1 июня </w:t>
      </w:r>
      <w:smartTag w:uri="urn:schemas-microsoft-com:office:smarttags" w:element="metricconverter">
        <w:smartTagPr>
          <w:attr w:name="ProductID" w:val="1918 г"/>
        </w:smartTagPr>
        <w:r w:rsidRPr="00674360">
          <w:rPr>
            <w:color w:val="000000"/>
          </w:rPr>
          <w:t>1918 г</w:t>
        </w:r>
      </w:smartTag>
      <w:r w:rsidRPr="00674360">
        <w:rPr>
          <w:color w:val="000000"/>
        </w:rPr>
        <w:t xml:space="preserve">. «О реорганизации и централизации архивного дела», подписанный В.И. Лениным, предусматривал создание Главного управления архивным делом (ГУАД или </w:t>
      </w:r>
      <w:proofErr w:type="spellStart"/>
      <w:r w:rsidRPr="00674360">
        <w:rPr>
          <w:color w:val="000000"/>
        </w:rPr>
        <w:t>Главархив</w:t>
      </w:r>
      <w:proofErr w:type="spellEnd"/>
      <w:r w:rsidRPr="00674360">
        <w:rPr>
          <w:color w:val="000000"/>
        </w:rPr>
        <w:t>) при Наркомате просвещения РСФСР – первого в истории России органа управления централизованным архивным делом. Его основной функцией было управление т. наз. Единым государственным архивным фондом (ЕГАФ), формирование и проведение единой архивной политики.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 xml:space="preserve">Архивы оставались в ведении </w:t>
      </w:r>
      <w:proofErr w:type="spellStart"/>
      <w:r w:rsidRPr="00674360">
        <w:rPr>
          <w:color w:val="000000"/>
        </w:rPr>
        <w:t>Наркомпроса</w:t>
      </w:r>
      <w:proofErr w:type="spellEnd"/>
      <w:r w:rsidRPr="00674360">
        <w:rPr>
          <w:color w:val="000000"/>
        </w:rPr>
        <w:t xml:space="preserve"> до 26 ноября 1921 г., когда было издано постановление Президиума ВЦИК о переводе ГУАД из </w:t>
      </w:r>
      <w:proofErr w:type="spellStart"/>
      <w:r w:rsidRPr="00674360">
        <w:rPr>
          <w:color w:val="000000"/>
        </w:rPr>
        <w:t>Наркомпроса</w:t>
      </w:r>
      <w:proofErr w:type="spellEnd"/>
      <w:r w:rsidRPr="00674360">
        <w:rPr>
          <w:color w:val="000000"/>
        </w:rPr>
        <w:t xml:space="preserve"> в ведение ВЦИК. После принятия новой Конституции РСФСР Президиум ВЦИК утвердил Положение о Центральном архиве (</w:t>
      </w:r>
      <w:proofErr w:type="spellStart"/>
      <w:r w:rsidRPr="00674360">
        <w:rPr>
          <w:color w:val="000000"/>
        </w:rPr>
        <w:t>Центрархиве</w:t>
      </w:r>
      <w:proofErr w:type="spellEnd"/>
      <w:r w:rsidRPr="00674360">
        <w:rPr>
          <w:color w:val="000000"/>
        </w:rPr>
        <w:t xml:space="preserve">) РСФСР (30 января 1922 г.). Архивной системой вместо ГУАД стало руководить Управление Центральным архивом </w:t>
      </w:r>
      <w:proofErr w:type="gramStart"/>
      <w:r w:rsidRPr="00674360">
        <w:rPr>
          <w:color w:val="000000"/>
        </w:rPr>
        <w:t>при</w:t>
      </w:r>
      <w:proofErr w:type="gramEnd"/>
      <w:r w:rsidRPr="00674360">
        <w:rPr>
          <w:color w:val="000000"/>
        </w:rPr>
        <w:t xml:space="preserve"> </w:t>
      </w:r>
      <w:proofErr w:type="gramStart"/>
      <w:r w:rsidRPr="00674360">
        <w:rPr>
          <w:color w:val="000000"/>
        </w:rPr>
        <w:t>ВЦИК</w:t>
      </w:r>
      <w:proofErr w:type="gramEnd"/>
      <w:r w:rsidRPr="00674360">
        <w:rPr>
          <w:color w:val="000000"/>
        </w:rPr>
        <w:t xml:space="preserve"> РСФСР. В его обязанности входило общее управление, планирование и контроль в области архивного дела на территории Российской Федерации, а также прямое руководство всеми московскими и петроградскими центральными государственными архивами. Круг источников комплектования государственных архивов был сужен до правительственных учреждений.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 xml:space="preserve">28 января 1929 г. ВЦИК и СНК РСФСР утвердили положение об архивном управлении РСФСР. Архивные учреждения РСФСР стали подведомственны Центральному архивному управлению РСФСР (ЦАУ РСФСР). Оно состояло </w:t>
      </w:r>
      <w:proofErr w:type="gramStart"/>
      <w:r w:rsidRPr="00674360">
        <w:rPr>
          <w:color w:val="000000"/>
        </w:rPr>
        <w:t>при</w:t>
      </w:r>
      <w:proofErr w:type="gramEnd"/>
      <w:r w:rsidRPr="00674360">
        <w:rPr>
          <w:color w:val="000000"/>
        </w:rPr>
        <w:t xml:space="preserve"> ВЦИК, подчиняясь непосредственно его Президиуму. На ЦАУ РСФСР возлаг</w:t>
      </w:r>
      <w:bookmarkStart w:id="0" w:name="_GoBack"/>
      <w:bookmarkEnd w:id="0"/>
      <w:r w:rsidRPr="00674360">
        <w:rPr>
          <w:color w:val="000000"/>
        </w:rPr>
        <w:t xml:space="preserve">алось общее руководство архивным делом в республике, а также непосредственное управление всеми центральными </w:t>
      </w:r>
      <w:proofErr w:type="spellStart"/>
      <w:r w:rsidRPr="00674360">
        <w:rPr>
          <w:color w:val="000000"/>
        </w:rPr>
        <w:t>госархивами</w:t>
      </w:r>
      <w:proofErr w:type="spellEnd"/>
      <w:r w:rsidRPr="00674360">
        <w:rPr>
          <w:color w:val="000000"/>
        </w:rPr>
        <w:t xml:space="preserve"> республики. Тогда же ЕГАФ был переименован в Государственный архивный фонд (ГАФ).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 xml:space="preserve">В том же 1929 г. происходят изменения в организации архивного дела на союзном уровне. </w:t>
      </w:r>
      <w:proofErr w:type="gramStart"/>
      <w:r w:rsidRPr="00674360">
        <w:rPr>
          <w:color w:val="000000"/>
        </w:rPr>
        <w:t>При</w:t>
      </w:r>
      <w:proofErr w:type="gramEnd"/>
      <w:r w:rsidRPr="00674360">
        <w:rPr>
          <w:color w:val="000000"/>
        </w:rPr>
        <w:t xml:space="preserve"> </w:t>
      </w:r>
      <w:proofErr w:type="gramStart"/>
      <w:r w:rsidRPr="00674360">
        <w:rPr>
          <w:color w:val="000000"/>
        </w:rPr>
        <w:t>ЦИК</w:t>
      </w:r>
      <w:proofErr w:type="gramEnd"/>
      <w:r w:rsidRPr="00674360">
        <w:rPr>
          <w:color w:val="000000"/>
        </w:rPr>
        <w:t xml:space="preserve"> СССР было создано Центральное архивное управление Союза ССР (ЦАУ СССР). Согласно постановлению ЦИК и СНК СССР от 10 апреля 1929 г. «О Центральном архивном управлении Союза ССР» ЦАУ создавалось для общего управления и объединения деятельности центральных архивных управлений союзных республик по заведованию фондами общесоюзного значения. С этого времени архивы Российской Федерации стали отличать от т. наз. центральных государственных архивов всесоюзного значения.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 xml:space="preserve">К 1935 г. в ведении ЦАУ СССР находилось пять союзных архивов: Центральный архив Красной Армии (ЦАКА), Военно-исторический архив (ВИА), Центральный </w:t>
      </w:r>
      <w:proofErr w:type="spellStart"/>
      <w:r w:rsidRPr="00674360">
        <w:rPr>
          <w:color w:val="000000"/>
        </w:rPr>
        <w:t>фотофонокиноархив</w:t>
      </w:r>
      <w:proofErr w:type="spellEnd"/>
      <w:r w:rsidRPr="00674360">
        <w:rPr>
          <w:color w:val="000000"/>
        </w:rPr>
        <w:t xml:space="preserve"> (ЦФФКА), Центральный архив профдвижения (ЦАПД), Государственный архив внешней политики (ГАВП). Однако ряд центральных государственных архивов, также хранивших документы общесоюзного значения, продолжали находиться в ведении ЦАУ РСФСР: Центральный архив Октябрьской революции (ЦАОР), Центральный архив революции (ЦАР), Государственный архив феодально-крепостнической эпохи (ГАФКЭ), Центральный межевой архив, Архив народного хозяйства, культуры и быта и др. Эта структура органов управления архивным делом просуществовала до принятия Конституции 1936 г., согласно которой правительственные органы вновь были реорганизованы и усилен контроль со стороны органов безопасности над архивами.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 xml:space="preserve">Логическим завершением этого процесса стало Постановление Президиума Верховного Совета СССР, принятое в 1938 г. Государственные архивы страны были переданы в ведение НКВД СССР и, таким образом, центральные и местные органы управления архивным делом потеряли свой независимый статус. ЦАУ СССР было преобразовано в Главное архивное управление (ГАУ) НКВД СССР. Постепенно в непосредственное подчинение последнего перешли важнейшие комплексы документов, которые образовали сеть центральных государственных архивов общесоюзного значения (ЦГАОР, ЦГАКА, </w:t>
      </w:r>
      <w:r w:rsidRPr="00674360">
        <w:rPr>
          <w:color w:val="000000"/>
        </w:rPr>
        <w:lastRenderedPageBreak/>
        <w:t>ЦГАВМФ, ЦГАКФФД, ЦГИАЛ, ЦГИАМ, ЦГВИА и его филиал, ЦГАДА, ЦГЛА). К категории общесоюзных фондов были причислены и фонды центральных правительственных учреждений РСФСР, а также сеть центральных и местных архивов РСФСР. Н</w:t>
      </w:r>
      <w:proofErr w:type="gramStart"/>
      <w:r w:rsidRPr="00674360">
        <w:rPr>
          <w:color w:val="000000"/>
        </w:rPr>
        <w:t>КВД ст</w:t>
      </w:r>
      <w:proofErr w:type="gramEnd"/>
      <w:r w:rsidRPr="00674360">
        <w:rPr>
          <w:color w:val="000000"/>
        </w:rPr>
        <w:t>ал министерством внутренних дел (МВД) в 1948 г., соответственно изменилось и название архивного ведомства – ГАУ МВД СССР. Республиканская архивная администрация в РСФСР была организована заново только в 1955 г., когда в составе Министерства внутренних дел было образовано Архивное управление (с 1960 г. – ГАУ РСФСР).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 xml:space="preserve">В 1960 г., когда архивная отрасль была передана в ведение Совета Министров СССР, статус главного органа управления архивным делом вновь был </w:t>
      </w:r>
      <w:proofErr w:type="gramStart"/>
      <w:r w:rsidRPr="00674360">
        <w:rPr>
          <w:color w:val="000000"/>
        </w:rPr>
        <w:t>повышен</w:t>
      </w:r>
      <w:proofErr w:type="gramEnd"/>
      <w:r w:rsidRPr="00674360">
        <w:rPr>
          <w:color w:val="000000"/>
        </w:rPr>
        <w:t xml:space="preserve"> и он стал называться Главное архивное управление при СМ СССР (ГАУ при СМ СССР или </w:t>
      </w:r>
      <w:proofErr w:type="spellStart"/>
      <w:r w:rsidRPr="00674360">
        <w:rPr>
          <w:color w:val="000000"/>
        </w:rPr>
        <w:t>Главархив</w:t>
      </w:r>
      <w:proofErr w:type="spellEnd"/>
      <w:r w:rsidRPr="00674360">
        <w:rPr>
          <w:color w:val="000000"/>
        </w:rPr>
        <w:t xml:space="preserve"> СССР). В 1961 г. Правительство утвердило Положение о Главном архивном управлении и сети центральных государственных архивов СССР. Согласно этому Положению, ГАУ СССР – общесоюзный орган для научного и организационно-методического руководства архивным делом в стране. В Положении была закреплена командно-административная модель управления отраслью, сложившаяся в предыдущий период. До 1991 г. ГАУ СССР контролировало административные, финансовые, научно-методические, технические и многие иные направления деятельности государственных архивов всего Советского Союза.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 xml:space="preserve">В непосредственном ведении Главного архивного управления при Совете Министров РСФСР (ГАУ при СМ РСФСР), созданного также в 1960 г. на базе Архивного управления МВД РСФСР, находились центральные государственные архивы РСФСР. Другими государственными архивами </w:t>
      </w:r>
      <w:proofErr w:type="spellStart"/>
      <w:r w:rsidRPr="00674360">
        <w:rPr>
          <w:color w:val="000000"/>
        </w:rPr>
        <w:t>Главархив</w:t>
      </w:r>
      <w:proofErr w:type="spellEnd"/>
      <w:r w:rsidRPr="00674360">
        <w:rPr>
          <w:color w:val="000000"/>
        </w:rPr>
        <w:t xml:space="preserve"> РСФСР руководил через архивные отделы (управления) республик, краев и областей.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 xml:space="preserve">В период определения своего суверенитета республиками </w:t>
      </w:r>
      <w:proofErr w:type="spellStart"/>
      <w:r w:rsidRPr="00674360">
        <w:rPr>
          <w:color w:val="000000"/>
        </w:rPr>
        <w:t>бывш</w:t>
      </w:r>
      <w:proofErr w:type="spellEnd"/>
      <w:r w:rsidRPr="00674360">
        <w:rPr>
          <w:color w:val="000000"/>
        </w:rPr>
        <w:t xml:space="preserve">. СССР, 5 ноября 1990 г. на базе </w:t>
      </w:r>
      <w:proofErr w:type="spellStart"/>
      <w:r w:rsidRPr="00674360">
        <w:rPr>
          <w:color w:val="000000"/>
        </w:rPr>
        <w:t>Главархива</w:t>
      </w:r>
      <w:proofErr w:type="spellEnd"/>
      <w:r w:rsidRPr="00674360">
        <w:rPr>
          <w:color w:val="000000"/>
        </w:rPr>
        <w:t xml:space="preserve"> РСФСР был создан административный орган управления – Комитет по делам архивов при Совете Министров РСФСР (Роскомархив), – отвечающий за государственные архивы на всей территории Российской Федерации. После провала путча в августе 1991 г. президент Б.Н. Ельцин издал указ о передаче всех документов КПСС и КГБ СССР в ведение Роскомархива. На основе документов ЦК КПСС было создано два новых государственных архива – РЦХИДНИ (бывший Центральный партийный архив) и ЦХСД (бывший текущий архив ЦК КПСС). Однако</w:t>
      </w:r>
      <w:proofErr w:type="gramStart"/>
      <w:r w:rsidRPr="00674360">
        <w:rPr>
          <w:color w:val="000000"/>
        </w:rPr>
        <w:t>,</w:t>
      </w:r>
      <w:proofErr w:type="gramEnd"/>
      <w:r w:rsidRPr="00674360">
        <w:rPr>
          <w:color w:val="000000"/>
        </w:rPr>
        <w:t xml:space="preserve"> основная часть документации КГБ до сих пор находится в самостоятельных ведомственных архивах.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 xml:space="preserve">Согласно постановлению Совета Министров РСФСР от 12 октября 1991 г. Роскомархив получил в свое ведение находившиеся на территории </w:t>
      </w:r>
      <w:proofErr w:type="gramStart"/>
      <w:r w:rsidRPr="00674360">
        <w:rPr>
          <w:color w:val="000000"/>
        </w:rPr>
        <w:t>РСФСР</w:t>
      </w:r>
      <w:proofErr w:type="gramEnd"/>
      <w:r w:rsidRPr="00674360">
        <w:rPr>
          <w:color w:val="000000"/>
        </w:rPr>
        <w:t xml:space="preserve"> бывшие союзные центральные государственные архивы, ранее подчиненные </w:t>
      </w:r>
      <w:proofErr w:type="spellStart"/>
      <w:r w:rsidRPr="00674360">
        <w:rPr>
          <w:color w:val="000000"/>
        </w:rPr>
        <w:t>Главархиву</w:t>
      </w:r>
      <w:proofErr w:type="spellEnd"/>
      <w:r w:rsidRPr="00674360">
        <w:rPr>
          <w:color w:val="000000"/>
        </w:rPr>
        <w:t xml:space="preserve"> СССР, а также административные функции, подведомственные учреждения и научно-исследовательские организации последнего, его материально-техническую и финансово-экономическую базу в пределах Российской Федерации. Постановление было введено в действие только в начале 1992 г. Тогда же материалы архива бывшего Политбюро ЦК КПСС вошли составной частью в Архив Президента Российской Федерации.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>В связи с распадом СССР в конце 1991 г. с января 1992 г. происходит реорганизация сети государственных архивов России. Административные и архивные функции Роскомархива по отношению к вновь образованным архивам федерального уровня были закреплены в Постановлении П</w:t>
      </w:r>
      <w:r>
        <w:rPr>
          <w:color w:val="000000"/>
        </w:rPr>
        <w:t>равительства от 24 июня 1992 г.</w:t>
      </w:r>
      <w:r w:rsidRPr="00674360">
        <w:rPr>
          <w:color w:val="000000"/>
        </w:rPr>
        <w:t xml:space="preserve"> Оно определяло, что Комитет по делам архивов при Правительстве Российской Федерации (Роскомархив) является федеральным органом государственного управления, который осуществляет государственную политику в области архивного дела. Это Постановление также подтвердило реорганизацию сети государственных архивов федерального уровня, находящихся в прямом подчинении </w:t>
      </w:r>
      <w:r w:rsidRPr="00674360">
        <w:rPr>
          <w:color w:val="000000"/>
        </w:rPr>
        <w:lastRenderedPageBreak/>
        <w:t>Роскомархива, а четыре из них получили определение "центров", хотя они функционировали как архивы.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>Президентский указ (подписанный Б.Н. Ельциным 30 сентября 1992 г.) преобразовывал Роскомархив в Государственную архивную службу России (</w:t>
      </w:r>
      <w:proofErr w:type="spellStart"/>
      <w:r w:rsidRPr="00674360">
        <w:rPr>
          <w:color w:val="000000"/>
        </w:rPr>
        <w:t>Росархив</w:t>
      </w:r>
      <w:proofErr w:type="spellEnd"/>
      <w:r w:rsidRPr="00674360">
        <w:rPr>
          <w:color w:val="000000"/>
        </w:rPr>
        <w:t>). Права и обязанности нового органа закреплены в правительственном постановлении от 22 декабря 1992 г. и </w:t>
      </w:r>
      <w:hyperlink r:id="rId6" w:history="1">
        <w:r w:rsidRPr="00674360">
          <w:rPr>
            <w:rStyle w:val="a4"/>
            <w:color w:val="333333"/>
            <w:u w:val="none"/>
          </w:rPr>
          <w:t>«Основах законодательства Российской Федерации об Архивном фонде Российской Федерации и архивах»</w:t>
        </w:r>
      </w:hyperlink>
      <w:r w:rsidRPr="00674360">
        <w:rPr>
          <w:color w:val="000000"/>
        </w:rPr>
        <w:t>, принятых в июле 1993 года. «Основы законодательства» стали первым в истории России архивным законом.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proofErr w:type="gramStart"/>
      <w:r w:rsidRPr="00674360">
        <w:rPr>
          <w:color w:val="000000"/>
        </w:rPr>
        <w:t>Современный статус государственных и негосударственных архивов России, вопросы организации их комплектования, хранения, учета и использования документов были регламентированы в «Положении об Архивном фонде Российской Федерации», которое утверждено указом Президента Российской Федерации от 17 марта 1994 г.. Тогда же было принято новое «Положение о Государственной архивной службе России» как органе, осуществляющем государственную политику в области архивного дела.</w:t>
      </w:r>
      <w:proofErr w:type="gramEnd"/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 xml:space="preserve">В соответствии с указом от 14 августа 1996 г. </w:t>
      </w:r>
      <w:proofErr w:type="spellStart"/>
      <w:r w:rsidRPr="00674360">
        <w:rPr>
          <w:color w:val="000000"/>
        </w:rPr>
        <w:t>Росархив</w:t>
      </w:r>
      <w:proofErr w:type="spellEnd"/>
      <w:r w:rsidRPr="00674360">
        <w:rPr>
          <w:color w:val="000000"/>
        </w:rPr>
        <w:t xml:space="preserve"> был переименован в Федеральную архивную службу России. Новые </w:t>
      </w:r>
      <w:hyperlink r:id="rId7" w:tgtFrame="_blank" w:history="1">
        <w:r w:rsidRPr="00674360">
          <w:rPr>
            <w:rStyle w:val="a4"/>
            <w:color w:val="333333"/>
            <w:u w:val="none"/>
          </w:rPr>
          <w:t>«Правила работы пользователей в читальных залах государственных архивов Российской Федерации»</w:t>
        </w:r>
      </w:hyperlink>
      <w:r w:rsidRPr="00674360">
        <w:rPr>
          <w:color w:val="000000"/>
        </w:rPr>
        <w:t xml:space="preserve">, изданные </w:t>
      </w:r>
      <w:proofErr w:type="spellStart"/>
      <w:r w:rsidRPr="00674360">
        <w:rPr>
          <w:color w:val="000000"/>
        </w:rPr>
        <w:t>Росархивом</w:t>
      </w:r>
      <w:proofErr w:type="spellEnd"/>
      <w:r w:rsidRPr="00674360">
        <w:rPr>
          <w:color w:val="000000"/>
        </w:rPr>
        <w:t>, были зарегистрированы в Министерстве юстиции в конце декабря 1998 г. Они включили в себя правила доступа, копирования документов, а также условия работы во всех архивах России.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>Новым Указом в марте 1999 г. сеть федеральных архивов была вновь реорганизована. В настоящее время она состоит из четырнадцати архивов, тринадцать из которых находятся в Москве и Санкт-Петербурге. Российский государственный исторический архив Дальнего Востока (</w:t>
      </w:r>
      <w:hyperlink r:id="rId8" w:tgtFrame="_blank" w:history="1">
        <w:r w:rsidRPr="00674360">
          <w:rPr>
            <w:rStyle w:val="a4"/>
            <w:color w:val="333333"/>
            <w:u w:val="none"/>
          </w:rPr>
          <w:t>РГИА ДВ</w:t>
        </w:r>
      </w:hyperlink>
      <w:r w:rsidRPr="00674360">
        <w:rPr>
          <w:color w:val="000000"/>
        </w:rPr>
        <w:t>) после переезда из г. Томска теперь базируется во Владивостоке. Таким образом, мартовский указ, во-первых, объединил бывший комсомольский архив ЦХДМО с бывшим партийным архивом – РЦХИДНИ. Объединенный архив получил название Российского государственного архива социально-политической истории (</w:t>
      </w:r>
      <w:hyperlink r:id="rId9" w:tgtFrame="_blank" w:history="1">
        <w:r w:rsidRPr="00674360">
          <w:rPr>
            <w:rStyle w:val="a4"/>
            <w:color w:val="333333"/>
            <w:u w:val="none"/>
          </w:rPr>
          <w:t>РГАСПИ</w:t>
        </w:r>
      </w:hyperlink>
      <w:r w:rsidRPr="00674360">
        <w:rPr>
          <w:color w:val="000000"/>
        </w:rPr>
        <w:t>). Во-вторых, Центр хранения историко-документальных коллекций – ЦХИДК (до 1992 г. Особый архив – ЦГОА), созданный для хранения трофейных документов и бывший секретным до 1991 г., был объединен с </w:t>
      </w:r>
      <w:hyperlink r:id="rId10" w:tgtFrame="_blank" w:history="1">
        <w:r w:rsidRPr="00674360">
          <w:rPr>
            <w:rStyle w:val="a4"/>
            <w:color w:val="333333"/>
            <w:u w:val="none"/>
          </w:rPr>
          <w:t>Российским государственным военным архивом</w:t>
        </w:r>
      </w:hyperlink>
      <w:r w:rsidRPr="00674360">
        <w:rPr>
          <w:color w:val="000000"/>
        </w:rPr>
        <w:t>. Одновременно, Центр хранения современной документации (ЦХСД) был переименован в Российский государственный архив новейшей истории (</w:t>
      </w:r>
      <w:hyperlink r:id="rId11" w:tgtFrame="_blank" w:history="1">
        <w:r w:rsidRPr="00674360">
          <w:rPr>
            <w:rStyle w:val="a4"/>
            <w:color w:val="333333"/>
            <w:u w:val="none"/>
          </w:rPr>
          <w:t>РГАНИ</w:t>
        </w:r>
      </w:hyperlink>
      <w:r w:rsidRPr="00674360">
        <w:rPr>
          <w:color w:val="000000"/>
        </w:rPr>
        <w:t>).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/>
        <w:jc w:val="both"/>
        <w:rPr>
          <w:color w:val="000000"/>
        </w:rPr>
      </w:pPr>
      <w:r w:rsidRPr="00674360">
        <w:rPr>
          <w:color w:val="000000"/>
        </w:rPr>
        <w:t>Указом Президента Российской Федерации «О системе и структуре федеральных органов исполнительной власти» от 09.03.04. № 314 Федеральная архивная служба России преобразована в Федеральное архивное агентство.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75" w:beforeAutospacing="0" w:after="0" w:afterAutospacing="0" w:line="0" w:lineRule="auto"/>
        <w:ind w:left="-15"/>
        <w:jc w:val="both"/>
        <w:rPr>
          <w:color w:val="000000"/>
        </w:rPr>
      </w:pPr>
      <w:proofErr w:type="gramStart"/>
      <w:r w:rsidRPr="00674360">
        <w:rPr>
          <w:color w:val="000000"/>
        </w:rPr>
        <w:t>В соответствии с </w:t>
      </w:r>
      <w:hyperlink r:id="rId12" w:history="1">
        <w:r w:rsidRPr="00674360">
          <w:rPr>
            <w:rStyle w:val="a4"/>
            <w:color w:val="333333"/>
            <w:u w:val="none"/>
          </w:rPr>
          <w:t>Указом Президента Российской Федерации от 22 июня 2016 г. № 293</w:t>
        </w:r>
      </w:hyperlink>
      <w:r w:rsidRPr="00674360">
        <w:rPr>
          <w:color w:val="000000"/>
        </w:rPr>
        <w:t> Федеральное архивное агентство (</w:t>
      </w:r>
      <w:proofErr w:type="spellStart"/>
      <w:r w:rsidRPr="00674360">
        <w:rPr>
          <w:color w:val="000000"/>
        </w:rPr>
        <w:t>Росархив</w:t>
      </w:r>
      <w:proofErr w:type="spellEnd"/>
      <w:r w:rsidRPr="00674360">
        <w:rPr>
          <w:color w:val="000000"/>
        </w:rPr>
        <w:t>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архивного дела и делопроизводства, а также по контролю, оказанию государственных услуг и управлению федеральным имуществом в этой сфере.</w:t>
      </w:r>
      <w:proofErr w:type="gramEnd"/>
      <w:r w:rsidRPr="00674360">
        <w:rPr>
          <w:color w:val="000000"/>
        </w:rPr>
        <w:t> </w:t>
      </w:r>
      <w:hyperlink r:id="rId13" w:history="1">
        <w:r w:rsidRPr="00674360">
          <w:rPr>
            <w:rStyle w:val="a4"/>
            <w:color w:val="333333"/>
            <w:u w:val="none"/>
          </w:rPr>
          <w:t>Руководство деятельностью Федерального архивного агентства осуществляет Президент Российской Федерации</w:t>
        </w:r>
      </w:hyperlink>
      <w:r w:rsidRPr="00674360">
        <w:rPr>
          <w:color w:val="000000"/>
        </w:rPr>
        <w:t>.</w:t>
      </w:r>
    </w:p>
    <w:p w:rsidR="00674360" w:rsidRPr="00674360" w:rsidRDefault="00674360" w:rsidP="00EC3B8B">
      <w:pPr>
        <w:pStyle w:val="a3"/>
        <w:shd w:val="clear" w:color="auto" w:fill="EEECE1" w:themeFill="background2"/>
        <w:spacing w:before="240" w:beforeAutospacing="0" w:after="240" w:afterAutospacing="0" w:line="0" w:lineRule="auto"/>
        <w:ind w:left="-15"/>
        <w:jc w:val="both"/>
      </w:pPr>
      <w:r w:rsidRPr="00674360">
        <w:t xml:space="preserve"> </w:t>
      </w:r>
    </w:p>
    <w:p w:rsidR="00674360" w:rsidRPr="00674360" w:rsidRDefault="00674360" w:rsidP="00EC3B8B">
      <w:pPr>
        <w:shd w:val="clear" w:color="auto" w:fill="EEECE1" w:themeFill="background2"/>
        <w:jc w:val="both"/>
        <w:rPr>
          <w:rFonts w:ascii="Times New Roman" w:hAnsi="Times New Roman" w:cs="Times New Roman"/>
          <w:sz w:val="24"/>
          <w:szCs w:val="24"/>
        </w:rPr>
      </w:pPr>
    </w:p>
    <w:p w:rsidR="00674360" w:rsidRPr="00674360" w:rsidRDefault="00674360" w:rsidP="00EC3B8B">
      <w:pPr>
        <w:shd w:val="clear" w:color="auto" w:fill="EEECE1" w:themeFill="background2"/>
        <w:jc w:val="both"/>
        <w:rPr>
          <w:rFonts w:ascii="Times New Roman" w:hAnsi="Times New Roman" w:cs="Times New Roman"/>
          <w:sz w:val="24"/>
          <w:szCs w:val="24"/>
        </w:rPr>
      </w:pPr>
    </w:p>
    <w:p w:rsidR="00674360" w:rsidRPr="00674360" w:rsidRDefault="00674360" w:rsidP="00EC3B8B">
      <w:pPr>
        <w:shd w:val="clear" w:color="auto" w:fill="EEECE1" w:themeFill="background2"/>
        <w:jc w:val="both"/>
        <w:rPr>
          <w:rFonts w:ascii="Times New Roman" w:hAnsi="Times New Roman" w:cs="Times New Roman"/>
          <w:sz w:val="24"/>
          <w:szCs w:val="24"/>
        </w:rPr>
      </w:pPr>
    </w:p>
    <w:p w:rsidR="00674360" w:rsidRPr="00674360" w:rsidRDefault="00674360" w:rsidP="00EC3B8B">
      <w:pPr>
        <w:shd w:val="clear" w:color="auto" w:fill="EEECE1" w:themeFill="background2"/>
        <w:jc w:val="both"/>
        <w:rPr>
          <w:rFonts w:ascii="Times New Roman" w:hAnsi="Times New Roman" w:cs="Times New Roman"/>
          <w:sz w:val="24"/>
          <w:szCs w:val="24"/>
        </w:rPr>
      </w:pPr>
    </w:p>
    <w:p w:rsidR="00621F94" w:rsidRPr="00674360" w:rsidRDefault="00674360" w:rsidP="00EC3B8B">
      <w:pPr>
        <w:shd w:val="clear" w:color="auto" w:fill="EEECE1" w:themeFill="background2"/>
        <w:jc w:val="both"/>
        <w:rPr>
          <w:rFonts w:ascii="Times New Roman" w:hAnsi="Times New Roman" w:cs="Times New Roman"/>
          <w:sz w:val="24"/>
          <w:szCs w:val="24"/>
        </w:rPr>
      </w:pPr>
      <w:r w:rsidRPr="00674360">
        <w:rPr>
          <w:rFonts w:ascii="Times New Roman" w:hAnsi="Times New Roman" w:cs="Times New Roman"/>
          <w:sz w:val="24"/>
          <w:szCs w:val="24"/>
        </w:rPr>
        <w:t>Полная версия этого текста находится на странице http://archives.ru/rosarhiv/history.shtml</w:t>
      </w:r>
    </w:p>
    <w:sectPr w:rsidR="00621F94" w:rsidRPr="00674360" w:rsidSect="00B11E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72"/>
    <w:rsid w:val="00207886"/>
    <w:rsid w:val="00602E72"/>
    <w:rsid w:val="00621F94"/>
    <w:rsid w:val="00674360"/>
    <w:rsid w:val="009313B9"/>
    <w:rsid w:val="009D55C8"/>
    <w:rsid w:val="00AD6A1D"/>
    <w:rsid w:val="00B11E96"/>
    <w:rsid w:val="00E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3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3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rchives.ru/federal/rgiadv" TargetMode="External"/><Relationship Id="rId13" Type="http://schemas.openxmlformats.org/officeDocument/2006/relationships/hyperlink" Target="http://archives.ru/documents/decree/ukaz151_2016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rusarchives.ru/lows/pravila.shtml" TargetMode="External"/><Relationship Id="rId12" Type="http://schemas.openxmlformats.org/officeDocument/2006/relationships/hyperlink" Target="http://archives.ru/documents/decree/ukaz293_2016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ru/documents/fz/zakon-fz-1993.shtml" TargetMode="External"/><Relationship Id="rId11" Type="http://schemas.openxmlformats.org/officeDocument/2006/relationships/hyperlink" Target="http://rusarchives.ru/federal/rgan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usarchives.ru/federal/rg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archives.ru/federal/rgas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Т П</dc:creator>
  <cp:keywords/>
  <dc:description/>
  <cp:lastModifiedBy>Пользователь</cp:lastModifiedBy>
  <cp:revision>6</cp:revision>
  <dcterms:created xsi:type="dcterms:W3CDTF">2018-03-16T12:43:00Z</dcterms:created>
  <dcterms:modified xsi:type="dcterms:W3CDTF">2018-03-23T04:59:00Z</dcterms:modified>
</cp:coreProperties>
</file>