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F8" w:rsidRPr="00C343DF" w:rsidRDefault="00FF1DF8" w:rsidP="00FF1DF8">
      <w:pPr>
        <w:pStyle w:val="a4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</w:rPr>
      </w:pPr>
      <w:bookmarkStart w:id="0" w:name="_GoBack"/>
      <w:bookmarkEnd w:id="0"/>
      <w:r w:rsidRPr="00C343D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</w:rPr>
        <w:t>Осторожно, сальмонеллез!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</w:rPr>
      </w:pP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Какие продукты могут быть опасны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Сальмонеллез – острая кишечная инфекция, вызываемая бактериями из рода </w:t>
      </w:r>
      <w:proofErr w:type="spell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salmonella</w:t>
      </w:r>
      <w:proofErr w:type="spell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. Заражение чаще всего происходит при употреблении в пищу продуктов, содержащих в себе данную бактерию.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proofErr w:type="gram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В природе</w:t>
      </w: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bdr w:val="none" w:sz="0" w:space="0" w:color="auto" w:frame="1"/>
        </w:rPr>
        <w:t> носителями возбудителя сальмонеллеза</w:t>
      </w: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 могут быть куры, утки, крупный рогатый скот, свиньи, овцы, а также собаки, кошки, домовые грызуны (мыши, крысы) и дикие животные (лисы, волки, обезьяны).</w:t>
      </w:r>
      <w:proofErr w:type="gramEnd"/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Самым мощным резервуаром различных типов сальмонелл, в том числе наиболее патогенных для человека, являются птицы. Сальмонеллы обнаруживают не только в мясе и внутренних органах птиц, но и в яйцах. Но обнаружить это непросто – </w:t>
      </w:r>
      <w:proofErr w:type="gram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зараженная</w:t>
      </w:r>
      <w:proofErr w:type="gram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</w:t>
      </w:r>
      <w:proofErr w:type="spell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птицепродукция</w:t>
      </w:r>
      <w:proofErr w:type="spell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не меняет ни запаха, ни цвета, ни вкуса.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Сальмонеллы сохраняют свою жизнеспособность в продуктах при хранении в холодильнике, так как не боятся низких температур. В сыром молоке, в простокваше сальмонеллы живут до 10 дней. В мясе, колбасах, масле – до 2–4 месяцев. В яйце – до 1 года, на скорлупе – 2–3 недели. При варке мяса погибают через 30 минут, в яйце через 10 минут.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Устойчивы к солению, копчению, действию кислот, на поверхности различных предметов и в пыли помещений могут выживать несколько месяцев, полностью сохраняя способность к заражению человека.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bdr w:val="none" w:sz="0" w:space="0" w:color="auto" w:frame="1"/>
        </w:rPr>
        <w:t>Как происходит заражение: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– При неправильной кулинарной обработке продуктов – </w:t>
      </w:r>
      <w:proofErr w:type="gram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недостаточном</w:t>
      </w:r>
      <w:proofErr w:type="gram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</w:t>
      </w:r>
      <w:proofErr w:type="spell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прожаривании</w:t>
      </w:r>
      <w:proofErr w:type="spell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мяса, </w:t>
      </w:r>
      <w:proofErr w:type="spell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недоваривании</w:t>
      </w:r>
      <w:proofErr w:type="spell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яиц.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Опасны для заражения продукты, не прошедшие достаточную термическую обработку (салаты, роллы, </w:t>
      </w:r>
      <w:proofErr w:type="spell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шаурма</w:t>
      </w:r>
      <w:proofErr w:type="spell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, различные мясные полуфабрикаты – пельмени, сосиски, вареные колбасы), молочная продукция из частных подворий.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– Из-за нарушения правил гигиены при приготовлении мясных блюд и разделке птицы в домашних условиях: некачественная обработка разделочных досок и ножей, плохое мытье рук после работы.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Бактерии могут попасть с предметов на столе (например, после разделки сырого мяса) на любые другие предметы в кухне и распространиться дальше по квартире. При этом они концентрируются на тех вещах, к которым чаще прикасаются люди: выключатели света, ручки дверей, вентили водопроводных кранов, сливные ручки туалетов, детские кроватки, игрушки. На них следует обращать особое внимание при уборке.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bdr w:val="none" w:sz="0" w:space="0" w:color="auto" w:frame="1"/>
        </w:rPr>
        <w:t>Как проявляется заболевание?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Клинические проявления сальмонеллеза могут быть различными, от бессимптомного носительства до тяжелых форм со смертельным исходом. С момента заражения до начала развития симптомов может пройти от 2–6 часов до 2–3 дней. Повышается температура, появляется слабость, </w:t>
      </w: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lastRenderedPageBreak/>
        <w:t>головная боль, возникает боль в животе с тяжелым расстройством кишечника.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У большинства людей, переболевших сальмонеллезом, возникает дисбактериоз кишечника, тормозящий окончательное выздоровление, а иногда и сопровождающий человека многие годы.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Сальмонеллезом можно заболеть в любом возрасте, но наиболее часто заболевают дети первых двух лет жизни. Для них основным источником инфекции являются больные взрослые (с клиническими проявлениями или бессимптомные </w:t>
      </w:r>
      <w:proofErr w:type="spell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бактерионосители</w:t>
      </w:r>
      <w:proofErr w:type="spell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). Заражение малыша происходит через руки матери и других людей, ухаживающих за ним.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bdr w:val="none" w:sz="0" w:space="0" w:color="auto" w:frame="1"/>
        </w:rPr>
        <w:t>Чтобы не заболеть сальмонеллезом: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1. Тщательно проваривайте или прожаривайте блюда из мяса, птицы, фарша.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2. На кухне для разделки сырого мяса необходимо иметь отдельный нож и разделочную доску. Ни в коем случае не используйте их же для нарезания готовых продуктов (колбас, овощей, хлеба). После окончания работы доску и нож нужно тщательно промыть с использованием моющих средств.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3. Сырые продукты храните отдельно от </w:t>
      </w:r>
      <w:proofErr w:type="gram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готовых</w:t>
      </w:r>
      <w:proofErr w:type="gram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(колбаса, масло и т. п.). Для этого используйте контейнеры, целлофановые пакеты, которые помогут изолировать продукты друг от друга. Не допускайте соприкосновения сырых и готовых изделий.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4. Куриные яйца употребляйте только хорошо </w:t>
      </w:r>
      <w:proofErr w:type="gram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проваренными</w:t>
      </w:r>
      <w:proofErr w:type="gram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или прожаренными. Перед приготовлением тщательно вымойте скорлупу.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5. Не </w:t>
      </w:r>
      <w:proofErr w:type="gramStart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рекомендуется</w:t>
      </w:r>
      <w:proofErr w:type="gramEnd"/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 xml:space="preserve"> есть яйца всмятку, яичницу глазунью (особенно детям).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6. Очень важно следить за гигиеной: перед едой всегда мойте руки с мылом.</w:t>
      </w:r>
    </w:p>
    <w:p w:rsidR="00FF1DF8" w:rsidRPr="00C357E5" w:rsidRDefault="00FF1DF8" w:rsidP="00FF1D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</w:pPr>
      <w:r w:rsidRPr="00C357E5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</w:rPr>
        <w:t>Помните, что специфической профилактики сальмонеллеза у человека не существует. Поэтому единственный способ обезопасить себя – быть бдительным. Берегите здоровье, осмотрительно подходите к питанию и тщательно следите за гигиеной.</w:t>
      </w:r>
    </w:p>
    <w:p w:rsidR="00FF1DF8" w:rsidRDefault="00FF1DF8" w:rsidP="00FF1D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47E" w:rsidRDefault="00FF1DF8" w:rsidP="00FF1DF8">
      <w:r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hyperlink r:id="rId6" w:history="1">
        <w:r w:rsidRPr="00BD58F4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https://xn----8sbehgcimb3cfabqj3b.xn--p1ai/</w:t>
        </w:r>
        <w:proofErr w:type="spellStart"/>
        <w:r w:rsidRPr="00BD58F4">
          <w:rPr>
            <w:rStyle w:val="a3"/>
            <w:rFonts w:ascii="Times New Roman" w:hAnsi="Times New Roman" w:cs="Times New Roman"/>
            <w:i/>
            <w:sz w:val="28"/>
            <w:szCs w:val="28"/>
          </w:rPr>
          <w:t>healthy-nutrition</w:t>
        </w:r>
        <w:proofErr w:type="spellEnd"/>
        <w:r w:rsidRPr="00BD58F4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BD58F4">
          <w:rPr>
            <w:rStyle w:val="a3"/>
            <w:rFonts w:ascii="Times New Roman" w:hAnsi="Times New Roman" w:cs="Times New Roman"/>
            <w:i/>
            <w:sz w:val="28"/>
            <w:szCs w:val="28"/>
          </w:rPr>
          <w:t>ostorozhno-salmonellez</w:t>
        </w:r>
        <w:proofErr w:type="spellEnd"/>
        <w:r w:rsidRPr="00BD58F4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7C68"/>
    <w:multiLevelType w:val="hybridMultilevel"/>
    <w:tmpl w:val="4EA8F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F8"/>
    <w:rsid w:val="005A647E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D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D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ehgcimb3cfabqj3b.xn--p1ai/healthy-nutrition/ostorozhno-salmonelle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2021-03-09T05:04:00Z</dcterms:created>
  <dcterms:modified xsi:type="dcterms:W3CDTF">2021-03-09T05:05:00Z</dcterms:modified>
</cp:coreProperties>
</file>