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B" w:rsidRPr="003C40C1" w:rsidRDefault="004F32FB" w:rsidP="004F32F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40C1">
        <w:rPr>
          <w:rFonts w:ascii="Times New Roman" w:hAnsi="Times New Roman" w:cs="Times New Roman"/>
          <w:sz w:val="24"/>
          <w:szCs w:val="24"/>
        </w:rPr>
        <w:t>Необходимо ли  заключение нового договора между юридическим лицом и индивидуальным предпринимателем, являющимся налогоплательщиком Налога на профессиональный доход, в случае, если есть договор, заключен в период применения индивидуальным предпринимателем иного налогового режима, а условия договора остаются неизменными.</w:t>
      </w:r>
    </w:p>
    <w:p w:rsidR="004F32FB" w:rsidRPr="003C40C1" w:rsidRDefault="004F32FB" w:rsidP="004F32FB">
      <w:pPr>
        <w:widowControl w:val="0"/>
        <w:autoSpaceDE w:val="0"/>
        <w:autoSpaceDN w:val="0"/>
        <w:spacing w:before="220"/>
        <w:ind w:firstLine="540"/>
        <w:contextualSpacing/>
        <w:jc w:val="both"/>
      </w:pPr>
      <w:bookmarkStart w:id="0" w:name="_GoBack"/>
      <w:bookmarkEnd w:id="0"/>
      <w:proofErr w:type="gramStart"/>
      <w:r w:rsidRPr="003C40C1">
        <w:rPr>
          <w:color w:val="0D0D0D" w:themeColor="text1" w:themeTint="F2"/>
        </w:rPr>
        <w:t xml:space="preserve">Согласно </w:t>
      </w:r>
      <w:hyperlink r:id="rId5" w:history="1">
        <w:r w:rsidRPr="003C40C1">
          <w:rPr>
            <w:color w:val="0D0D0D" w:themeColor="text1" w:themeTint="F2"/>
          </w:rPr>
          <w:t>части 9 статьи 2</w:t>
        </w:r>
      </w:hyperlink>
      <w:r w:rsidRPr="003C40C1">
        <w:rPr>
          <w:color w:val="0D0D0D" w:themeColor="text1" w:themeTint="F2"/>
        </w:rPr>
        <w:t xml:space="preserve"> Закона № 422-ФЗ индивидуальные предприниматели, применяющие НПД, не признаются налогоплательщиками налога на добавленную стоимость, за исключением налога </w:t>
      </w:r>
      <w:r w:rsidRPr="003C40C1">
        <w:t>на добавленную стоимость, подлежащего уплате при ввозе товаров на территорию Российской Федерации и иные территории, находящиеся под ее юрисдикцией (включая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</w:t>
      </w:r>
      <w:proofErr w:type="gramEnd"/>
      <w:r w:rsidRPr="003C40C1">
        <w:t xml:space="preserve"> области).</w:t>
      </w:r>
    </w:p>
    <w:p w:rsidR="004F32FB" w:rsidRPr="003C40C1" w:rsidRDefault="004F32FB" w:rsidP="004F32FB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>Таким образом, если согласно договору стоимость реализации товаров (работ, услуг, имущественных прав) включала в себя НДС, то рекомендуется оформить дополнительное соглашение для урегулирования цены с указанием на то, что индивидуальный предприниматель с определенной даты применяет налог на профессиональный доход</w:t>
      </w:r>
    </w:p>
    <w:p w:rsidR="004F32FB" w:rsidRPr="003C40C1" w:rsidRDefault="004F32FB" w:rsidP="004F32FB">
      <w:pPr>
        <w:widowControl w:val="0"/>
        <w:autoSpaceDE w:val="0"/>
        <w:autoSpaceDN w:val="0"/>
        <w:spacing w:before="220"/>
        <w:ind w:firstLine="540"/>
        <w:contextualSpacing/>
        <w:jc w:val="both"/>
      </w:pPr>
      <w:r w:rsidRPr="003C40C1">
        <w:t>В иных случаях, необходимость перезаключать договор между хозяйствующими субъектами отсутствует, если это не влияет на соблюдение существенных условий договора.</w:t>
      </w:r>
    </w:p>
    <w:p w:rsidR="004F32FB" w:rsidRPr="003C40C1" w:rsidRDefault="004F32FB" w:rsidP="004F32F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40C1">
        <w:rPr>
          <w:rFonts w:ascii="Times New Roman" w:hAnsi="Times New Roman" w:cs="Times New Roman"/>
          <w:b w:val="0"/>
          <w:sz w:val="24"/>
          <w:szCs w:val="24"/>
        </w:rPr>
        <w:t>(Письмо  Федеральной налоговой службы  от 20 февраля 2019 г. N СД-4-3/2899@).</w:t>
      </w:r>
    </w:p>
    <w:p w:rsidR="00D9047E" w:rsidRDefault="00D9047E"/>
    <w:sectPr w:rsidR="00D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B"/>
    <w:rsid w:val="004F32FB"/>
    <w:rsid w:val="00D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3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DBDFBA52A6D170EDC072B22FBB27D7F0B7A1EE35A8480A32D4E2AC71C7E7B907F4D115B659BB4305038C2ED7871A494B08D9E32BFD6C54KE5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2020-08-26T09:10:00Z</dcterms:created>
  <dcterms:modified xsi:type="dcterms:W3CDTF">2020-08-26T09:10:00Z</dcterms:modified>
</cp:coreProperties>
</file>