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6BD" w:rsidRDefault="008346BD">
      <w:pPr>
        <w:pStyle w:val="ConsPlusNormal"/>
        <w:shd w:val="clear" w:color="auto" w:fill="FFFFFF"/>
        <w:ind w:left="4253"/>
        <w:jc w:val="center"/>
        <w:rPr>
          <w:color w:val="000000" w:themeColor="text1"/>
          <w:sz w:val="28"/>
          <w:szCs w:val="28"/>
        </w:rPr>
      </w:pPr>
    </w:p>
    <w:p w:rsidR="008346BD" w:rsidRDefault="000219BD" w:rsidP="000219BD">
      <w:pPr>
        <w:pStyle w:val="ConsPlusNormal"/>
        <w:shd w:val="clear" w:color="auto" w:fill="FFFFFF"/>
        <w:ind w:left="4253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Главе Березовского района </w:t>
      </w:r>
    </w:p>
    <w:p w:rsidR="000219BD" w:rsidRDefault="000219BD" w:rsidP="000219BD">
      <w:pPr>
        <w:pStyle w:val="ConsPlusNormal"/>
        <w:shd w:val="clear" w:color="auto" w:fill="FFFFFF"/>
        <w:ind w:left="4253"/>
        <w:jc w:val="right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Р.В. Александрову</w:t>
      </w:r>
    </w:p>
    <w:p w:rsidR="008346BD" w:rsidRDefault="008346BD">
      <w:pPr>
        <w:pStyle w:val="ConsPlusNormal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color w:val="000000"/>
          <w:sz w:val="28"/>
          <w:szCs w:val="28"/>
        </w:rPr>
      </w:pPr>
    </w:p>
    <w:p w:rsidR="008346BD" w:rsidRDefault="004541B6">
      <w:pPr>
        <w:pStyle w:val="ConsPlusNormal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Заявление</w:t>
      </w:r>
      <w:r>
        <w:rPr>
          <w:color w:val="000000"/>
          <w:sz w:val="28"/>
          <w:szCs w:val="28"/>
        </w:rPr>
        <w:br/>
        <w:t xml:space="preserve">о предоставлении государственной услуги </w:t>
      </w:r>
    </w:p>
    <w:p w:rsidR="008346BD" w:rsidRDefault="004541B6">
      <w:pPr>
        <w:pStyle w:val="ConsPlusNormal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"Уведомительная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регистрация коллективных договоров и территориальных</w:t>
      </w:r>
    </w:p>
    <w:p w:rsidR="008346BD" w:rsidRDefault="004541B6">
      <w:pPr>
        <w:pStyle w:val="ConsPlusNormal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соглашений на территории соответствующего муниципального</w:t>
      </w:r>
    </w:p>
    <w:p w:rsidR="008346BD" w:rsidRDefault="004541B6">
      <w:pPr>
        <w:pStyle w:val="ConsPlusNormal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образования Ханты-Мансийского автономного округа - Югры"</w:t>
      </w:r>
    </w:p>
    <w:p w:rsidR="008346BD" w:rsidRDefault="004541B6">
      <w:pPr>
        <w:pStyle w:val="ConsPlusNormal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tbl>
      <w:tblPr>
        <w:tblStyle w:val="af0"/>
        <w:tblW w:w="0" w:type="auto"/>
        <w:tblInd w:w="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7"/>
        <w:gridCol w:w="3125"/>
        <w:gridCol w:w="1653"/>
        <w:gridCol w:w="481"/>
        <w:gridCol w:w="705"/>
        <w:gridCol w:w="2545"/>
      </w:tblGrid>
      <w:tr w:rsidR="008346BD">
        <w:tc>
          <w:tcPr>
            <w:tcW w:w="10205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соответствии со </w:t>
            </w:r>
            <w:r>
              <w:rPr>
                <w:color w:val="0000FF"/>
                <w:sz w:val="28"/>
                <w:szCs w:val="28"/>
              </w:rPr>
              <w:t>статьей 50</w:t>
            </w:r>
            <w:r>
              <w:rPr>
                <w:color w:val="000000"/>
                <w:sz w:val="28"/>
                <w:szCs w:val="28"/>
              </w:rPr>
              <w:t xml:space="preserve"> Трудового кодекса Российской Федерации прошу провести уведомительную регистрацию </w:t>
            </w:r>
          </w:p>
        </w:tc>
      </w:tr>
      <w:tr w:rsidR="008346BD">
        <w:tc>
          <w:tcPr>
            <w:tcW w:w="10205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bCs/>
                <w:i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 коллективный договор</w:t>
            </w:r>
            <w:r>
              <w:rPr>
                <w:i/>
                <w:iCs/>
                <w:sz w:val="28"/>
                <w:szCs w:val="28"/>
              </w:rPr>
              <w:t xml:space="preserve"> Общества с ограниченной ответственностью “Общество”/ дополнительное соглашение №1 к коллективному договору Общества с ограниченной ответственностью “Общество”</w:t>
            </w:r>
          </w:p>
        </w:tc>
      </w:tr>
      <w:tr w:rsidR="008346BD">
        <w:tc>
          <w:tcPr>
            <w:tcW w:w="10205" w:type="dxa"/>
            <w:gridSpan w:val="6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(наименование документа)</w:t>
            </w:r>
          </w:p>
        </w:tc>
      </w:tr>
      <w:tr w:rsidR="008346BD">
        <w:tc>
          <w:tcPr>
            <w:tcW w:w="10205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8346BD">
        <w:tc>
          <w:tcPr>
            <w:tcW w:w="10205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Информация о коллективном договоре:</w:t>
            </w:r>
          </w:p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--------------------------------------------</w:t>
            </w:r>
          </w:p>
        </w:tc>
      </w:tr>
      <w:tr w:rsidR="008346BD">
        <w:tc>
          <w:tcPr>
            <w:tcW w:w="6955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период действия</w:t>
            </w:r>
          </w:p>
        </w:tc>
        <w:tc>
          <w:tcPr>
            <w:tcW w:w="3250" w:type="dxa"/>
            <w:gridSpan w:val="2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bCs/>
                <w:i/>
                <w:sz w:val="28"/>
                <w:szCs w:val="28"/>
              </w:rPr>
            </w:pPr>
            <w:r>
              <w:rPr>
                <w:i/>
                <w:iCs/>
                <w:color w:val="000000"/>
                <w:sz w:val="28"/>
                <w:szCs w:val="28"/>
              </w:rPr>
              <w:t> с 01.01.2026 по 31.12.2028</w:t>
            </w:r>
          </w:p>
        </w:tc>
      </w:tr>
      <w:tr w:rsidR="008346BD">
        <w:tc>
          <w:tcPr>
            <w:tcW w:w="6955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дата подписания</w:t>
            </w:r>
          </w:p>
        </w:tc>
        <w:tc>
          <w:tcPr>
            <w:tcW w:w="3250" w:type="dxa"/>
            <w:gridSpan w:val="2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bCs/>
                <w:i/>
                <w:sz w:val="28"/>
                <w:szCs w:val="28"/>
              </w:rPr>
            </w:pPr>
            <w:r>
              <w:rPr>
                <w:i/>
                <w:iCs/>
                <w:color w:val="000000"/>
                <w:sz w:val="28"/>
                <w:szCs w:val="28"/>
              </w:rPr>
              <w:t> 12.12.2025</w:t>
            </w:r>
          </w:p>
        </w:tc>
      </w:tr>
      <w:tr w:rsidR="008346BD">
        <w:tc>
          <w:tcPr>
            <w:tcW w:w="6955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количество листов</w:t>
            </w:r>
          </w:p>
        </w:tc>
        <w:tc>
          <w:tcPr>
            <w:tcW w:w="3250" w:type="dxa"/>
            <w:gridSpan w:val="2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bCs/>
                <w:i/>
                <w:sz w:val="28"/>
                <w:szCs w:val="28"/>
              </w:rPr>
            </w:pPr>
            <w:r>
              <w:rPr>
                <w:i/>
                <w:iCs/>
                <w:color w:val="000000"/>
                <w:sz w:val="28"/>
                <w:szCs w:val="28"/>
              </w:rPr>
              <w:t> 38</w:t>
            </w:r>
          </w:p>
        </w:tc>
      </w:tr>
      <w:tr w:rsidR="008346BD">
        <w:tc>
          <w:tcPr>
            <w:tcW w:w="6955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численность работников, на которых распространяется коллективный договор</w:t>
            </w:r>
          </w:p>
        </w:tc>
        <w:tc>
          <w:tcPr>
            <w:tcW w:w="3250" w:type="dxa"/>
            <w:gridSpan w:val="2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bCs/>
                <w:i/>
                <w:sz w:val="28"/>
                <w:szCs w:val="28"/>
              </w:rPr>
            </w:pPr>
            <w:r>
              <w:rPr>
                <w:i/>
                <w:iCs/>
                <w:color w:val="000000"/>
                <w:sz w:val="28"/>
                <w:szCs w:val="28"/>
              </w:rPr>
              <w:t> 587 работник</w:t>
            </w:r>
          </w:p>
        </w:tc>
      </w:tr>
      <w:tr w:rsidR="008346BD">
        <w:tc>
          <w:tcPr>
            <w:tcW w:w="10205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8346BD">
        <w:tc>
          <w:tcPr>
            <w:tcW w:w="10205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Сведения о заявителе:</w:t>
            </w:r>
          </w:p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-------------------------</w:t>
            </w:r>
          </w:p>
        </w:tc>
      </w:tr>
      <w:tr w:rsidR="008346BD">
        <w:tc>
          <w:tcPr>
            <w:tcW w:w="482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Ф.И.О. заявителя / наименование организации</w:t>
            </w:r>
          </w:p>
        </w:tc>
        <w:tc>
          <w:tcPr>
            <w:tcW w:w="5383" w:type="dxa"/>
            <w:gridSpan w:val="4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bCs/>
                <w:i/>
                <w:color w:val="000000"/>
                <w:sz w:val="28"/>
                <w:szCs w:val="28"/>
              </w:rPr>
            </w:pPr>
            <w:r>
              <w:rPr>
                <w:i/>
                <w:iCs/>
                <w:color w:val="000000"/>
                <w:sz w:val="28"/>
                <w:szCs w:val="28"/>
              </w:rPr>
              <w:t>ООО “Общество” (ИНН 8600000000)</w:t>
            </w:r>
          </w:p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bCs/>
                <w:i/>
                <w:sz w:val="28"/>
                <w:szCs w:val="28"/>
              </w:rPr>
            </w:pPr>
            <w:r>
              <w:rPr>
                <w:i/>
                <w:iCs/>
                <w:color w:val="000000"/>
                <w:sz w:val="28"/>
                <w:szCs w:val="28"/>
              </w:rPr>
              <w:t>Иванов Иван Иванович, директор</w:t>
            </w:r>
          </w:p>
        </w:tc>
      </w:tr>
      <w:tr w:rsidR="008346BD">
        <w:tc>
          <w:tcPr>
            <w:tcW w:w="482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контактный телефон</w:t>
            </w:r>
          </w:p>
        </w:tc>
        <w:tc>
          <w:tcPr>
            <w:tcW w:w="5383" w:type="dxa"/>
            <w:gridSpan w:val="4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6BD" w:rsidRDefault="000219BD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bCs/>
                <w:i/>
                <w:sz w:val="28"/>
                <w:szCs w:val="28"/>
              </w:rPr>
            </w:pPr>
            <w:r>
              <w:rPr>
                <w:i/>
                <w:iCs/>
                <w:color w:val="000000"/>
                <w:sz w:val="28"/>
                <w:szCs w:val="28"/>
              </w:rPr>
              <w:t> +7 (34674</w:t>
            </w:r>
            <w:bookmarkStart w:id="0" w:name="_GoBack"/>
            <w:bookmarkEnd w:id="0"/>
            <w:r w:rsidR="004541B6">
              <w:rPr>
                <w:i/>
                <w:iCs/>
                <w:color w:val="000000"/>
                <w:sz w:val="28"/>
                <w:szCs w:val="28"/>
              </w:rPr>
              <w:t>) 00-00-00</w:t>
            </w:r>
          </w:p>
        </w:tc>
      </w:tr>
      <w:tr w:rsidR="008346BD">
        <w:tc>
          <w:tcPr>
            <w:tcW w:w="482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адрес электронной почты (при наличии)</w:t>
            </w:r>
          </w:p>
        </w:tc>
        <w:tc>
          <w:tcPr>
            <w:tcW w:w="5383" w:type="dxa"/>
            <w:gridSpan w:val="4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i/>
                <w:iCs/>
                <w:sz w:val="28"/>
                <w:szCs w:val="28"/>
              </w:rPr>
              <w:t>mail@mail.ru</w:t>
            </w:r>
          </w:p>
        </w:tc>
      </w:tr>
      <w:tr w:rsidR="008346BD">
        <w:tc>
          <w:tcPr>
            <w:tcW w:w="482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почтовый адрес (при наличии)</w:t>
            </w:r>
          </w:p>
        </w:tc>
        <w:tc>
          <w:tcPr>
            <w:tcW w:w="5383" w:type="dxa"/>
            <w:gridSpan w:val="4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6BD" w:rsidRDefault="004541B6" w:rsidP="000219BD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  <w:proofErr w:type="gramStart"/>
            <w:r>
              <w:rPr>
                <w:i/>
                <w:iCs/>
                <w:sz w:val="28"/>
                <w:szCs w:val="28"/>
              </w:rPr>
              <w:t>628</w:t>
            </w:r>
            <w:r w:rsidR="000219BD">
              <w:rPr>
                <w:i/>
                <w:iCs/>
                <w:sz w:val="28"/>
                <w:szCs w:val="28"/>
              </w:rPr>
              <w:t>140</w:t>
            </w:r>
            <w:r>
              <w:rPr>
                <w:i/>
                <w:iCs/>
                <w:sz w:val="28"/>
                <w:szCs w:val="28"/>
              </w:rPr>
              <w:t>,  ул.</w:t>
            </w:r>
            <w:proofErr w:type="gramEnd"/>
            <w:r>
              <w:rPr>
                <w:i/>
                <w:iCs/>
                <w:sz w:val="28"/>
                <w:szCs w:val="28"/>
              </w:rPr>
              <w:t xml:space="preserve"> Ленина, 21, </w:t>
            </w:r>
            <w:proofErr w:type="spellStart"/>
            <w:r w:rsidR="000219BD">
              <w:rPr>
                <w:i/>
                <w:iCs/>
                <w:sz w:val="28"/>
                <w:szCs w:val="28"/>
              </w:rPr>
              <w:t>пгт</w:t>
            </w:r>
            <w:proofErr w:type="spellEnd"/>
            <w:r w:rsidR="000219BD">
              <w:rPr>
                <w:i/>
                <w:iCs/>
                <w:sz w:val="28"/>
                <w:szCs w:val="28"/>
              </w:rPr>
              <w:t>. Березово</w:t>
            </w:r>
          </w:p>
        </w:tc>
      </w:tr>
      <w:tr w:rsidR="008346BD">
        <w:tc>
          <w:tcPr>
            <w:tcW w:w="10205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8346BD">
        <w:tc>
          <w:tcPr>
            <w:tcW w:w="10205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Способ получения результата Услуги:</w:t>
            </w:r>
          </w:p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-------------------------------------------</w:t>
            </w:r>
          </w:p>
        </w:tc>
      </w:tr>
      <w:tr w:rsidR="008346BD">
        <w:tc>
          <w:tcPr>
            <w:tcW w:w="766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 использованием личного кабинета на Едином портале</w:t>
            </w:r>
          </w:p>
        </w:tc>
        <w:tc>
          <w:tcPr>
            <w:tcW w:w="25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28600" cy="2286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9012190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/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46BD">
        <w:tc>
          <w:tcPr>
            <w:tcW w:w="766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направить почтовым отправлением</w:t>
            </w:r>
          </w:p>
        </w:tc>
        <w:tc>
          <w:tcPr>
            <w:tcW w:w="25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28600" cy="2286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445897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/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46BD">
        <w:tc>
          <w:tcPr>
            <w:tcW w:w="766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направить на адрес электронной почты</w:t>
            </w:r>
          </w:p>
        </w:tc>
        <w:tc>
          <w:tcPr>
            <w:tcW w:w="25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5200" distR="115200" simplePos="0" relativeHeight="14336" behindDoc="0" locked="0" layoutInCell="1" allowOverlap="1">
                      <wp:simplePos x="0" y="0"/>
                      <wp:positionH relativeFrom="column">
                        <wp:posOffset>818060</wp:posOffset>
                      </wp:positionH>
                      <wp:positionV relativeFrom="paragraph">
                        <wp:posOffset>26422</wp:posOffset>
                      </wp:positionV>
                      <wp:extent cx="81643" cy="210911"/>
                      <wp:effectExtent l="4762" t="4762" r="4762" b="4762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H="1">
                                <a:off x="0" y="0"/>
                                <a:ext cx="81642" cy="210910"/>
                              </a:xfrm>
                              <a:prstGeom prst="line">
                                <a:avLst/>
                              </a:prstGeom>
                              <a:ln w="12699">
                                <a:solidFill>
                                  <a:schemeClr val="tx1"/>
                                </a:solidFill>
                                <a:prstDash val="solid"/>
                              </a:ln>
                            </wps:spPr>
                            <wps:style>
                              <a:lnRef idx="1">
                                <a:schemeClr val="accent1">
                                  <a:shade val="50000"/>
                                </a:schemeClr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AC7A4B8" id="Прямая соединительная линия 4" o:spid="_x0000_s1026" style="position:absolute;flip:x;z-index:14336;visibility:visible;mso-wrap-style:square;mso-wrap-distance-left:3.2mm;mso-wrap-distance-top:0;mso-wrap-distance-right:3.2mm;mso-wrap-distance-bottom:0;mso-position-horizontal:absolute;mso-position-horizontal-relative:text;mso-position-vertical:absolute;mso-position-vertical-relative:text" from="64.4pt,2.1pt" to="70.8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" strokecolor="black [3213]" strokeweight=".35275mm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5200" distR="115200" simplePos="0" relativeHeight="11264" behindDoc="0" locked="0" layoutInCell="1" allowOverlap="1">
                      <wp:simplePos x="0" y="0"/>
                      <wp:positionH relativeFrom="column">
                        <wp:posOffset>729614</wp:posOffset>
                      </wp:positionH>
                      <wp:positionV relativeFrom="paragraph">
                        <wp:posOffset>46832</wp:posOffset>
                      </wp:positionV>
                      <wp:extent cx="95250" cy="190500"/>
                      <wp:effectExtent l="4762" t="4762" r="4762" b="4762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95249" cy="190499"/>
                              </a:xfrm>
                              <a:prstGeom prst="line">
                                <a:avLst/>
                              </a:prstGeom>
                              <a:ln w="12699">
                                <a:solidFill>
                                  <a:schemeClr val="tx1"/>
                                </a:solidFill>
                                <a:prstDash val="solid"/>
                              </a:ln>
                            </wps:spPr>
                            <wps:style>
                              <a:lnRef idx="1">
                                <a:schemeClr val="accent1">
                                  <a:shade val="50000"/>
                                </a:schemeClr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DE3B911" id="Прямая соединительная линия 5" o:spid="_x0000_s1026" style="position:absolute;z-index:11264;visibility:visible;mso-wrap-style:square;mso-wrap-distance-left:3.2mm;mso-wrap-distance-top:0;mso-wrap-distance-right:3.2mm;mso-wrap-distance-bottom:0;mso-position-horizontal:absolute;mso-position-horizontal-relative:text;mso-position-vertical:absolute;mso-position-vertical-relative:text" from="57.45pt,3.7pt" to="64.9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" strokecolor="black [3213]" strokeweight=".35275mm"/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28600" cy="2286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147762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/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46BD">
        <w:tc>
          <w:tcPr>
            <w:tcW w:w="766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МФЦ (в случае подачи заявления в МФЦ)</w:t>
            </w:r>
          </w:p>
        </w:tc>
        <w:tc>
          <w:tcPr>
            <w:tcW w:w="25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28600" cy="2286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091094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/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46BD">
        <w:tc>
          <w:tcPr>
            <w:tcW w:w="10205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8346BD">
        <w:tc>
          <w:tcPr>
            <w:tcW w:w="1697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12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i/>
                <w:iCs/>
                <w:color w:val="000000"/>
                <w:sz w:val="28"/>
                <w:szCs w:val="28"/>
              </w:rPr>
              <w:t>директор</w:t>
            </w:r>
          </w:p>
        </w:tc>
        <w:tc>
          <w:tcPr>
            <w:tcW w:w="1653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250" w:type="dxa"/>
            <w:gridSpan w:val="2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center"/>
              <w:rPr>
                <w:bCs/>
                <w:i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i/>
                <w:iCs/>
                <w:color w:val="000000"/>
                <w:sz w:val="28"/>
                <w:szCs w:val="28"/>
              </w:rPr>
              <w:t>И.И. Иванов</w:t>
            </w:r>
          </w:p>
        </w:tc>
      </w:tr>
      <w:tr w:rsidR="008346BD">
        <w:tc>
          <w:tcPr>
            <w:tcW w:w="1697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(дата)</w:t>
            </w:r>
          </w:p>
        </w:tc>
        <w:tc>
          <w:tcPr>
            <w:tcW w:w="3125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szCs w:val="24"/>
              </w:rPr>
            </w:pPr>
            <w:r>
              <w:rPr>
                <w:color w:val="000000"/>
                <w:szCs w:val="24"/>
              </w:rPr>
              <w:t>(должность, статус согласно полномочиям)</w:t>
            </w:r>
          </w:p>
        </w:tc>
        <w:tc>
          <w:tcPr>
            <w:tcW w:w="1653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(подпись)</w:t>
            </w:r>
          </w:p>
        </w:tc>
        <w:tc>
          <w:tcPr>
            <w:tcW w:w="4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szCs w:val="24"/>
              </w:rPr>
            </w:pPr>
            <w:r>
              <w:rPr>
                <w:color w:val="000000"/>
                <w:szCs w:val="24"/>
              </w:rPr>
              <w:t> </w:t>
            </w:r>
          </w:p>
        </w:tc>
        <w:tc>
          <w:tcPr>
            <w:tcW w:w="3250" w:type="dxa"/>
            <w:gridSpan w:val="2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6BD" w:rsidRDefault="004541B6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(расшифровка)</w:t>
            </w:r>
          </w:p>
        </w:tc>
      </w:tr>
    </w:tbl>
    <w:p w:rsidR="008346BD" w:rsidRDefault="008346BD">
      <w:pPr>
        <w:pStyle w:val="ConsPlusNormal"/>
      </w:pPr>
    </w:p>
    <w:sectPr w:rsidR="008346BD">
      <w:headerReference w:type="first" r:id="rId7"/>
      <w:pgSz w:w="11906" w:h="16838"/>
      <w:pgMar w:top="306" w:right="566" w:bottom="1440" w:left="1133" w:header="0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41B6" w:rsidRDefault="004541B6">
      <w:pPr>
        <w:pStyle w:val="ConsPlusNormal"/>
      </w:pPr>
      <w:r>
        <w:separator/>
      </w:r>
    </w:p>
  </w:endnote>
  <w:endnote w:type="continuationSeparator" w:id="0">
    <w:p w:rsidR="004541B6" w:rsidRDefault="004541B6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41B6" w:rsidRDefault="004541B6">
      <w:pPr>
        <w:pStyle w:val="ConsPlusNormal"/>
      </w:pPr>
      <w:r>
        <w:separator/>
      </w:r>
    </w:p>
  </w:footnote>
  <w:footnote w:type="continuationSeparator" w:id="0">
    <w:p w:rsidR="004541B6" w:rsidRDefault="004541B6">
      <w:pPr>
        <w:pStyle w:val="ConsPlusNormal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46BD" w:rsidRDefault="004541B6">
    <w:pPr>
      <w:pStyle w:val="ab"/>
    </w:pPr>
    <w:sdt>
      <w:sdtPr>
        <w:id w:val="370120480"/>
        <w:placeholder>
          <w:docPart w:val="DefaultPlaceholder_TEXT"/>
        </w:placeholder>
        <w:docPartObj>
          <w:docPartGallery w:val="Watermarks"/>
          <w:docPartUnique/>
        </w:docPartObj>
      </w:sdtPr>
      <w:sdtEndPr/>
      <w:sdtContent>
        <w:r>
          <w:rPr>
            <w:noProof/>
          </w:rPr>
          <mc:AlternateContent>
            <mc:Choice Requires="wps">
              <w:drawing>
                <wp:anchor distT="0" distB="0" distL="115200" distR="115200" simplePos="0" relativeHeight="18432" behindDoc="1" locked="0" layoutInCell="1" allowOverlap="1">
                  <wp:simplePos x="0" y="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7410972" cy="1772966"/>
                  <wp:effectExtent l="0" t="0" r="0" b="0"/>
                  <wp:wrapNone/>
                  <wp:docPr id="1" name="PowerPlusWaterMarkObject100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 bwMode="auto">
                          <a:xfrm rot="18899975">
                            <a:off x="0" y="0"/>
                            <a:ext cx="7410972" cy="1772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8346BD" w:rsidRDefault="004541B6">
                              <w:pPr>
                                <w:pStyle w:val="ConsPlusNormal"/>
                                <w:jc w:val="center"/>
                                <w:rPr>
                                  <w:rFonts w:ascii="Arial" w:eastAsia="Arial" w:hAnsi="Arial" w:cs="Arial"/>
                                  <w:color w:val="C0C0C0"/>
                                  <w:sz w:val="242"/>
                                  <w:szCs w:val="242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color w:val="C0C0C0"/>
                                  <w:sz w:val="242"/>
                                  <w:szCs w:val="242"/>
                                </w:rPr>
                                <w:t>ОБРАЗЕЦ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/>
                      </wps:wsp>
                    </a:graphicData>
                  </a:graphic>
                </wp:anchor>
              </w:drawing>
            </mc:Choice>
            <mc:Fallback>
              <w:pict>
                <v:rect id="PowerPlusWaterMarkObject1001" o:spid="_x0000_s1026" style="position:absolute;margin-left:0;margin-top:0;width:583.55pt;height:139.6pt;rotation:-2949147fd;z-index:-503298048;visibility:visible;mso-wrap-style:square;mso-wrap-distance-left:3.2mm;mso-wrap-distance-top:0;mso-wrap-distance-right:3.2mm;mso-wrap-distance-bottom:0;mso-position-horizontal:center;mso-position-horizontal-relative:margin;mso-position-vertical:center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" filled="f" stroked="f">
                  <v:textbox inset="0,0,0,0">
                    <w:txbxContent>
                      <w:p w:rsidR="008346BD" w:rsidRDefault="004541B6">
                        <w:pPr>
                          <w:pStyle w:val="ConsPlusNormal"/>
                          <w:jc w:val="center"/>
                          <w:rPr>
                            <w:rFonts w:ascii="Arial" w:eastAsia="Arial" w:hAnsi="Arial" w:cs="Arial"/>
                            <w:color w:val="C0C0C0"/>
                            <w:sz w:val="242"/>
                            <w:szCs w:val="24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C0C0C0"/>
                            <w:sz w:val="242"/>
                            <w:szCs w:val="242"/>
                          </w:rPr>
                          <w:t>ОБРАЗЕЦ</w:t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6BD"/>
    <w:rsid w:val="000219BD"/>
    <w:rsid w:val="004541B6"/>
    <w:rsid w:val="00834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55B8B"/>
  <w15:docId w15:val="{847D0D52-FC1E-4970-9C2D-935AD449E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widowControl w:val="0"/>
    </w:pPr>
    <w:rPr>
      <w:sz w:val="24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</w:pPr>
    <w:rPr>
      <w:sz w:val="24"/>
    </w:rPr>
  </w:style>
  <w:style w:type="paragraph" w:customStyle="1" w:styleId="ConsPlusTextList0">
    <w:name w:val="ConsPlusTextList"/>
    <w:pPr>
      <w:widowControl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TEXT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D549C5CD-7F6E-4453-A539-A7CA6CC32A6D}"/>
      </w:docPartPr>
      <w:docPartBody>
        <w:p w:rsidR="004A4850" w:rsidRDefault="008D59C4">
          <w:r>
            <w:t>Введите ваш текст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9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850"/>
    <w:rsid w:val="004A4850"/>
    <w:rsid w:val="008D5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1332</Characters>
  <Application>Microsoft Office Word</Application>
  <DocSecurity>0</DocSecurity>
  <Lines>11</Lines>
  <Paragraphs>3</Paragraphs>
  <ScaleCrop>false</ScaleCrop>
  <Company>КонсультантПлюс Версия 4024.00.50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Департамента труда и занятости населения ХМАО - Югры от 12.11.2025 N 33-нп
"Об утверждении Административного регламента предоставления государственной услуги "Уведомительная регистрация коллективных договоров и территориальных соглашений на территории соответствующего муниципального образования Ханты-Мансийского автономного округа - Югры"</dc:title>
  <cp:lastModifiedBy>Хазиева Анна Валерьевна</cp:lastModifiedBy>
  <cp:revision>3</cp:revision>
  <dcterms:created xsi:type="dcterms:W3CDTF">2025-12-24T10:41:00Z</dcterms:created>
  <dcterms:modified xsi:type="dcterms:W3CDTF">2026-01-19T07:32:00Z</dcterms:modified>
</cp:coreProperties>
</file>