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0E" w:rsidRPr="006A3CC2" w:rsidRDefault="00EC42E7" w:rsidP="004B7B0E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4B7B0E" w:rsidRPr="006A3CC2">
        <w:rPr>
          <w:b/>
          <w:sz w:val="26"/>
          <w:szCs w:val="26"/>
        </w:rPr>
        <w:t>тог</w:t>
      </w:r>
      <w:r>
        <w:rPr>
          <w:b/>
          <w:sz w:val="26"/>
          <w:szCs w:val="26"/>
        </w:rPr>
        <w:t>и</w:t>
      </w:r>
      <w:r w:rsidR="004B7B0E" w:rsidRPr="006A3CC2">
        <w:rPr>
          <w:b/>
          <w:sz w:val="26"/>
          <w:szCs w:val="26"/>
        </w:rPr>
        <w:t xml:space="preserve"> детской оздоровительной кампании 2021 года</w:t>
      </w:r>
      <w:r>
        <w:rPr>
          <w:b/>
          <w:sz w:val="26"/>
          <w:szCs w:val="26"/>
        </w:rPr>
        <w:t xml:space="preserve"> в Березовском районе</w:t>
      </w:r>
      <w:r w:rsidR="004B7B0E" w:rsidRPr="006A3CC2">
        <w:rPr>
          <w:b/>
          <w:sz w:val="26"/>
          <w:szCs w:val="26"/>
        </w:rPr>
        <w:t xml:space="preserve"> </w:t>
      </w:r>
    </w:p>
    <w:p w:rsidR="00A1715A" w:rsidRPr="006A3CC2" w:rsidRDefault="00A1715A" w:rsidP="004B7B0E">
      <w:pPr>
        <w:spacing w:line="240" w:lineRule="atLeast"/>
        <w:jc w:val="center"/>
        <w:rPr>
          <w:b/>
          <w:sz w:val="24"/>
          <w:szCs w:val="24"/>
        </w:rPr>
      </w:pPr>
    </w:p>
    <w:p w:rsidR="00DE1C6D" w:rsidRPr="006A3CC2" w:rsidRDefault="00DE1C6D" w:rsidP="00DE1C6D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Детская оздоровительная кампании 2021 года в Березовском районе проведена в штатном режиме с учетом исполнения требований по противодействию распространения новой </w:t>
      </w:r>
      <w:proofErr w:type="spellStart"/>
      <w:r w:rsidRPr="006A3CC2">
        <w:rPr>
          <w:sz w:val="26"/>
          <w:szCs w:val="26"/>
        </w:rPr>
        <w:t>короновирусной</w:t>
      </w:r>
      <w:proofErr w:type="spellEnd"/>
      <w:r w:rsidRPr="006A3CC2">
        <w:rPr>
          <w:sz w:val="26"/>
          <w:szCs w:val="26"/>
        </w:rPr>
        <w:t xml:space="preserve"> инфекции.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A3CC2">
        <w:rPr>
          <w:sz w:val="26"/>
          <w:szCs w:val="26"/>
        </w:rPr>
        <w:t xml:space="preserve">Сравнение показателей 2021 года осуществлено по отношению к 2019 году, т.к. на реализацию мероприятий по организации отдыха, оздоровления и занятости детей в 2020 году существенно повлияла неблагоприятная эпидемиологическая обстановка, вызванная распространением новой </w:t>
      </w:r>
      <w:proofErr w:type="spellStart"/>
      <w:r w:rsidRPr="006A3CC2">
        <w:rPr>
          <w:sz w:val="26"/>
          <w:szCs w:val="26"/>
        </w:rPr>
        <w:t>коронавирусной</w:t>
      </w:r>
      <w:proofErr w:type="spellEnd"/>
      <w:r w:rsidRPr="006A3CC2">
        <w:rPr>
          <w:sz w:val="26"/>
          <w:szCs w:val="26"/>
        </w:rPr>
        <w:t xml:space="preserve"> инфекцией </w:t>
      </w:r>
      <w:r w:rsidRPr="006A3CC2">
        <w:rPr>
          <w:sz w:val="26"/>
          <w:szCs w:val="26"/>
          <w:lang w:val="en-US"/>
        </w:rPr>
        <w:t>COVID</w:t>
      </w:r>
      <w:r w:rsidRPr="006A3CC2">
        <w:rPr>
          <w:sz w:val="26"/>
          <w:szCs w:val="26"/>
        </w:rPr>
        <w:t>-2019 на территории Российской Федерации.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Инфраструктура отдыха и оздоровления детей Березовского района представлена следующими формами: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1. </w:t>
      </w:r>
      <w:r w:rsidRPr="006A3CC2">
        <w:rPr>
          <w:bCs/>
          <w:sz w:val="26"/>
          <w:szCs w:val="26"/>
        </w:rPr>
        <w:t xml:space="preserve">отдых детей и их оздоровление в лагерях района (лагерь с  дневным пребыванием детей, лагерь труда и отдыха с дневным пребыванием детей, палаточный лагерь);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A3CC2">
        <w:rPr>
          <w:bCs/>
          <w:sz w:val="26"/>
          <w:szCs w:val="26"/>
        </w:rPr>
        <w:t xml:space="preserve">2. </w:t>
      </w:r>
      <w:r w:rsidRPr="006A3CC2">
        <w:rPr>
          <w:sz w:val="26"/>
          <w:szCs w:val="26"/>
        </w:rPr>
        <w:t>отдых</w:t>
      </w:r>
      <w:r w:rsidR="008903E8" w:rsidRPr="006A3CC2">
        <w:rPr>
          <w:sz w:val="26"/>
          <w:szCs w:val="26"/>
        </w:rPr>
        <w:t xml:space="preserve"> и оздоровление в лагерях, находящихся </w:t>
      </w:r>
      <w:r w:rsidRPr="006A3CC2">
        <w:rPr>
          <w:sz w:val="26"/>
          <w:szCs w:val="26"/>
        </w:rPr>
        <w:t xml:space="preserve"> в климатически</w:t>
      </w:r>
      <w:r w:rsidR="008903E8" w:rsidRPr="006A3CC2">
        <w:rPr>
          <w:sz w:val="26"/>
          <w:szCs w:val="26"/>
        </w:rPr>
        <w:t xml:space="preserve"> </w:t>
      </w:r>
      <w:r w:rsidRPr="006A3CC2">
        <w:rPr>
          <w:sz w:val="26"/>
          <w:szCs w:val="26"/>
        </w:rPr>
        <w:t xml:space="preserve">благоприятных регионах России;  </w:t>
      </w:r>
    </w:p>
    <w:p w:rsidR="004B7B0E" w:rsidRPr="006A3CC2" w:rsidRDefault="004B7B0E" w:rsidP="004B7B0E">
      <w:pPr>
        <w:pStyle w:val="af"/>
        <w:spacing w:line="240" w:lineRule="atLeast"/>
        <w:ind w:firstLine="708"/>
        <w:jc w:val="both"/>
        <w:rPr>
          <w:b w:val="0"/>
          <w:bCs w:val="0"/>
          <w:sz w:val="26"/>
          <w:szCs w:val="26"/>
        </w:rPr>
      </w:pPr>
      <w:r w:rsidRPr="006A3CC2">
        <w:rPr>
          <w:b w:val="0"/>
          <w:bCs w:val="0"/>
          <w:sz w:val="26"/>
          <w:szCs w:val="26"/>
        </w:rPr>
        <w:t xml:space="preserve">3. </w:t>
      </w:r>
      <w:proofErr w:type="spellStart"/>
      <w:r w:rsidRPr="006A3CC2">
        <w:rPr>
          <w:b w:val="0"/>
          <w:bCs w:val="0"/>
          <w:sz w:val="26"/>
          <w:szCs w:val="26"/>
        </w:rPr>
        <w:t>малозатратные</w:t>
      </w:r>
      <w:proofErr w:type="spellEnd"/>
      <w:r w:rsidRPr="006A3CC2">
        <w:rPr>
          <w:b w:val="0"/>
          <w:bCs w:val="0"/>
          <w:sz w:val="26"/>
          <w:szCs w:val="26"/>
        </w:rPr>
        <w:t xml:space="preserve"> формы отдыха, досуга и занятости (летние творческие площадки, организуемые на базе у</w:t>
      </w:r>
      <w:r w:rsidR="008903E8" w:rsidRPr="006A3CC2">
        <w:rPr>
          <w:b w:val="0"/>
          <w:bCs w:val="0"/>
          <w:sz w:val="26"/>
          <w:szCs w:val="26"/>
        </w:rPr>
        <w:t>чреждений образования, культуры</w:t>
      </w:r>
      <w:r w:rsidRPr="006A3CC2">
        <w:rPr>
          <w:b w:val="0"/>
          <w:bCs w:val="0"/>
          <w:sz w:val="26"/>
          <w:szCs w:val="26"/>
        </w:rPr>
        <w:t>; летние оздоровительные смены на базе учреждений социального обслуживания населения; спортивные площадки).</w:t>
      </w:r>
    </w:p>
    <w:p w:rsidR="004B7B0E" w:rsidRDefault="004B7B0E" w:rsidP="004B7B0E">
      <w:pPr>
        <w:spacing w:line="240" w:lineRule="atLeast"/>
        <w:ind w:firstLine="708"/>
        <w:jc w:val="both"/>
        <w:rPr>
          <w:b/>
          <w:szCs w:val="28"/>
        </w:rPr>
      </w:pPr>
    </w:p>
    <w:p w:rsidR="00372AC5" w:rsidRPr="00372AC5" w:rsidRDefault="00372AC5" w:rsidP="004B7B0E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372AC5">
        <w:rPr>
          <w:b/>
          <w:sz w:val="26"/>
          <w:szCs w:val="26"/>
        </w:rPr>
        <w:t>Финансовое обеспечение</w:t>
      </w:r>
    </w:p>
    <w:p w:rsidR="00EC42E7" w:rsidRPr="00372AC5" w:rsidRDefault="00EC42E7" w:rsidP="00EC42E7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6"/>
          <w:szCs w:val="26"/>
        </w:rPr>
      </w:pPr>
      <w:r w:rsidRPr="00372AC5">
        <w:rPr>
          <w:sz w:val="26"/>
          <w:szCs w:val="26"/>
        </w:rPr>
        <w:t xml:space="preserve">Финансирование мероприятий по организации отдыха, оздоровления и занятости детей </w:t>
      </w:r>
      <w:r w:rsidR="00372AC5" w:rsidRPr="00372AC5">
        <w:rPr>
          <w:sz w:val="26"/>
          <w:szCs w:val="26"/>
        </w:rPr>
        <w:t>предусмотрено</w:t>
      </w:r>
      <w:r w:rsidRPr="00372AC5">
        <w:rPr>
          <w:sz w:val="26"/>
          <w:szCs w:val="26"/>
        </w:rPr>
        <w:t xml:space="preserve"> в рамках </w:t>
      </w:r>
      <w:r w:rsidR="00372AC5">
        <w:rPr>
          <w:sz w:val="26"/>
          <w:szCs w:val="26"/>
        </w:rPr>
        <w:t xml:space="preserve">основного мероприятия «Организация отдыха, оздоровления и занятости детей» </w:t>
      </w:r>
      <w:r w:rsidRPr="00372AC5">
        <w:rPr>
          <w:sz w:val="26"/>
          <w:szCs w:val="26"/>
        </w:rPr>
        <w:t>подпрограммы 1 «Дети Югры» муниципальной программы «Социальная поддержка жителей Березовского района»</w:t>
      </w:r>
      <w:r w:rsidR="00372AC5" w:rsidRPr="00372AC5">
        <w:rPr>
          <w:sz w:val="26"/>
          <w:szCs w:val="26"/>
        </w:rPr>
        <w:t>.</w:t>
      </w:r>
      <w:r w:rsidRPr="00372AC5">
        <w:rPr>
          <w:sz w:val="26"/>
          <w:szCs w:val="26"/>
        </w:rPr>
        <w:t xml:space="preserve"> </w:t>
      </w:r>
      <w:r w:rsidR="00372AC5" w:rsidRPr="00372AC5">
        <w:rPr>
          <w:sz w:val="26"/>
          <w:szCs w:val="26"/>
        </w:rPr>
        <w:t>В</w:t>
      </w:r>
      <w:r w:rsidRPr="00372AC5">
        <w:rPr>
          <w:sz w:val="26"/>
          <w:szCs w:val="26"/>
        </w:rPr>
        <w:t xml:space="preserve"> 2021 году </w:t>
      </w:r>
      <w:r w:rsidR="00372AC5">
        <w:rPr>
          <w:sz w:val="26"/>
          <w:szCs w:val="26"/>
        </w:rPr>
        <w:t xml:space="preserve">объем финансирования составил </w:t>
      </w:r>
      <w:r w:rsidRPr="00372AC5">
        <w:rPr>
          <w:b/>
          <w:bCs/>
          <w:sz w:val="26"/>
          <w:szCs w:val="26"/>
        </w:rPr>
        <w:t>15 282,6</w:t>
      </w:r>
      <w:r w:rsidRPr="00372AC5">
        <w:rPr>
          <w:bCs/>
          <w:sz w:val="26"/>
          <w:szCs w:val="26"/>
        </w:rPr>
        <w:t xml:space="preserve"> </w:t>
      </w:r>
      <w:r w:rsidRPr="00372AC5">
        <w:rPr>
          <w:sz w:val="26"/>
          <w:szCs w:val="26"/>
        </w:rPr>
        <w:t>тыс. руб., в том числе, по источникам финансирования:</w:t>
      </w:r>
    </w:p>
    <w:p w:rsidR="00EC42E7" w:rsidRPr="00EC42E7" w:rsidRDefault="00EC42E7" w:rsidP="00EC42E7">
      <w:pPr>
        <w:spacing w:line="240" w:lineRule="atLeast"/>
        <w:ind w:firstLine="709"/>
        <w:jc w:val="both"/>
        <w:rPr>
          <w:sz w:val="26"/>
          <w:szCs w:val="26"/>
        </w:rPr>
      </w:pPr>
      <w:r w:rsidRPr="00EC42E7">
        <w:rPr>
          <w:sz w:val="26"/>
          <w:szCs w:val="26"/>
        </w:rPr>
        <w:t xml:space="preserve">1. средства бюджета автономного округа </w:t>
      </w:r>
      <w:r w:rsidRPr="00EC42E7">
        <w:rPr>
          <w:b/>
          <w:sz w:val="26"/>
          <w:szCs w:val="26"/>
        </w:rPr>
        <w:t>– 11 567,0</w:t>
      </w:r>
      <w:r w:rsidRPr="00EC42E7">
        <w:rPr>
          <w:sz w:val="26"/>
          <w:szCs w:val="26"/>
          <w:lang w:eastAsia="en-US"/>
        </w:rPr>
        <w:t xml:space="preserve"> </w:t>
      </w:r>
      <w:r w:rsidRPr="00EC42E7">
        <w:rPr>
          <w:sz w:val="26"/>
          <w:szCs w:val="26"/>
        </w:rPr>
        <w:t>тыс. руб.:</w:t>
      </w:r>
    </w:p>
    <w:p w:rsidR="00EC42E7" w:rsidRPr="00EC42E7" w:rsidRDefault="00EC42E7" w:rsidP="00EC42E7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EC42E7">
        <w:rPr>
          <w:sz w:val="26"/>
          <w:szCs w:val="26"/>
        </w:rPr>
        <w:t xml:space="preserve">- 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– </w:t>
      </w:r>
      <w:r w:rsidRPr="00EC42E7">
        <w:rPr>
          <w:b/>
          <w:sz w:val="26"/>
          <w:szCs w:val="26"/>
        </w:rPr>
        <w:t xml:space="preserve">4 787,6 </w:t>
      </w:r>
      <w:r w:rsidRPr="00EC42E7">
        <w:rPr>
          <w:sz w:val="26"/>
          <w:szCs w:val="26"/>
        </w:rPr>
        <w:t>тыс. руб.;</w:t>
      </w:r>
      <w:proofErr w:type="gramEnd"/>
    </w:p>
    <w:p w:rsidR="00EC42E7" w:rsidRPr="00EC42E7" w:rsidRDefault="00EC42E7" w:rsidP="00EC42E7">
      <w:pPr>
        <w:spacing w:line="240" w:lineRule="atLeast"/>
        <w:ind w:firstLine="709"/>
        <w:jc w:val="both"/>
        <w:rPr>
          <w:sz w:val="26"/>
          <w:szCs w:val="26"/>
        </w:rPr>
      </w:pPr>
      <w:r w:rsidRPr="00EC42E7">
        <w:rPr>
          <w:sz w:val="26"/>
          <w:szCs w:val="26"/>
        </w:rPr>
        <w:t xml:space="preserve">- субвенция на организацию отдыха и оздоровления детей, в том числе в этнической среде – </w:t>
      </w:r>
      <w:r w:rsidRPr="00EC42E7">
        <w:rPr>
          <w:b/>
          <w:sz w:val="26"/>
          <w:szCs w:val="26"/>
        </w:rPr>
        <w:t>6 779,4</w:t>
      </w:r>
      <w:r w:rsidRPr="00EC42E7">
        <w:rPr>
          <w:sz w:val="26"/>
          <w:szCs w:val="26"/>
        </w:rPr>
        <w:t xml:space="preserve"> тыс. руб.;</w:t>
      </w:r>
    </w:p>
    <w:p w:rsidR="00EC42E7" w:rsidRDefault="00EC42E7" w:rsidP="00EC42E7">
      <w:pPr>
        <w:spacing w:line="240" w:lineRule="atLeast"/>
        <w:ind w:firstLine="709"/>
        <w:jc w:val="both"/>
        <w:rPr>
          <w:sz w:val="26"/>
          <w:szCs w:val="26"/>
        </w:rPr>
      </w:pPr>
      <w:r w:rsidRPr="00EC42E7">
        <w:rPr>
          <w:sz w:val="26"/>
          <w:szCs w:val="26"/>
        </w:rPr>
        <w:t>2. средства бюджета района –</w:t>
      </w:r>
      <w:r w:rsidRPr="00EC42E7">
        <w:rPr>
          <w:b/>
          <w:sz w:val="26"/>
          <w:szCs w:val="26"/>
        </w:rPr>
        <w:t xml:space="preserve"> 3715,6</w:t>
      </w:r>
      <w:r w:rsidRPr="00EC42E7">
        <w:rPr>
          <w:b/>
          <w:bCs/>
          <w:sz w:val="26"/>
          <w:szCs w:val="26"/>
        </w:rPr>
        <w:t xml:space="preserve"> </w:t>
      </w:r>
      <w:r w:rsidRPr="00EC42E7">
        <w:rPr>
          <w:sz w:val="26"/>
          <w:szCs w:val="26"/>
        </w:rPr>
        <w:t xml:space="preserve">тыс. руб., в том числе на обеспечение доли </w:t>
      </w:r>
      <w:proofErr w:type="spellStart"/>
      <w:r w:rsidRPr="00EC42E7">
        <w:rPr>
          <w:sz w:val="26"/>
          <w:szCs w:val="26"/>
        </w:rPr>
        <w:t>софинансирования</w:t>
      </w:r>
      <w:proofErr w:type="spellEnd"/>
      <w:r w:rsidRPr="00EC42E7">
        <w:rPr>
          <w:sz w:val="26"/>
          <w:szCs w:val="26"/>
        </w:rPr>
        <w:t xml:space="preserve">  </w:t>
      </w:r>
      <w:r w:rsidRPr="00EC42E7">
        <w:rPr>
          <w:b/>
          <w:sz w:val="26"/>
          <w:szCs w:val="26"/>
        </w:rPr>
        <w:t xml:space="preserve">– </w:t>
      </w:r>
      <w:r w:rsidRPr="00EC42E7">
        <w:rPr>
          <w:b/>
          <w:sz w:val="26"/>
          <w:szCs w:val="26"/>
          <w:lang w:eastAsia="en-US"/>
        </w:rPr>
        <w:t>677,4</w:t>
      </w:r>
      <w:r w:rsidRPr="00EC42E7">
        <w:rPr>
          <w:sz w:val="26"/>
          <w:szCs w:val="26"/>
          <w:lang w:eastAsia="en-US"/>
        </w:rPr>
        <w:t xml:space="preserve"> </w:t>
      </w:r>
      <w:r w:rsidRPr="00EC42E7">
        <w:rPr>
          <w:sz w:val="26"/>
          <w:szCs w:val="26"/>
        </w:rPr>
        <w:t>тыс. руб.</w:t>
      </w:r>
    </w:p>
    <w:p w:rsidR="00EC42E7" w:rsidRPr="00EC42E7" w:rsidRDefault="00EC42E7" w:rsidP="00EC42E7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EC42E7">
        <w:rPr>
          <w:b/>
          <w:sz w:val="26"/>
          <w:szCs w:val="26"/>
        </w:rPr>
        <w:t>В 2021 году освоение бюджетных средств составило 14 499,8</w:t>
      </w:r>
      <w:r w:rsidRPr="00EC42E7">
        <w:rPr>
          <w:b/>
          <w:sz w:val="26"/>
          <w:szCs w:val="26"/>
          <w:lang w:eastAsia="en-US"/>
        </w:rPr>
        <w:t xml:space="preserve"> </w:t>
      </w:r>
      <w:r w:rsidRPr="00EC42E7">
        <w:rPr>
          <w:b/>
          <w:sz w:val="26"/>
          <w:szCs w:val="26"/>
        </w:rPr>
        <w:t>тыс. руб. – 94,9%, в том числе:</w:t>
      </w:r>
    </w:p>
    <w:p w:rsidR="00EC42E7" w:rsidRPr="00EC42E7" w:rsidRDefault="00EC42E7" w:rsidP="00EC42E7">
      <w:pPr>
        <w:jc w:val="both"/>
        <w:rPr>
          <w:sz w:val="26"/>
          <w:szCs w:val="26"/>
          <w:lang w:eastAsia="en-US"/>
        </w:rPr>
      </w:pPr>
      <w:r w:rsidRPr="00EC42E7">
        <w:rPr>
          <w:sz w:val="26"/>
          <w:szCs w:val="26"/>
        </w:rPr>
        <w:tab/>
        <w:t xml:space="preserve">- средства бюджета автономного округа – </w:t>
      </w:r>
      <w:r w:rsidRPr="00EC42E7">
        <w:rPr>
          <w:b/>
          <w:sz w:val="26"/>
          <w:szCs w:val="26"/>
        </w:rPr>
        <w:t>11 040,1</w:t>
      </w:r>
      <w:r w:rsidRPr="00EC42E7">
        <w:rPr>
          <w:sz w:val="26"/>
          <w:szCs w:val="26"/>
        </w:rPr>
        <w:t xml:space="preserve"> тыс. руб., что соответствует 95</w:t>
      </w:r>
      <w:r w:rsidRPr="00EC42E7">
        <w:rPr>
          <w:sz w:val="26"/>
          <w:szCs w:val="26"/>
          <w:lang w:eastAsia="en-US"/>
        </w:rPr>
        <w:t>% от годового объема финансирования; 100% от поступившего объема финансирования (в том числе: субвенция –  6 252,5 тыс. руб., субсидия – 4 787,6 тыс. руб.);</w:t>
      </w:r>
    </w:p>
    <w:p w:rsidR="00EC42E7" w:rsidRPr="00EC42E7" w:rsidRDefault="00EC42E7" w:rsidP="00EC42E7">
      <w:pPr>
        <w:jc w:val="both"/>
        <w:rPr>
          <w:color w:val="C45911" w:themeColor="accent2" w:themeShade="BF"/>
          <w:sz w:val="26"/>
          <w:szCs w:val="26"/>
        </w:rPr>
      </w:pPr>
      <w:r w:rsidRPr="00EC42E7">
        <w:rPr>
          <w:sz w:val="26"/>
          <w:szCs w:val="26"/>
          <w:lang w:eastAsia="en-US"/>
        </w:rPr>
        <w:tab/>
        <w:t xml:space="preserve">- </w:t>
      </w:r>
      <w:r w:rsidRPr="00EC42E7">
        <w:rPr>
          <w:sz w:val="26"/>
          <w:szCs w:val="26"/>
        </w:rPr>
        <w:t xml:space="preserve">средства бюджета района – </w:t>
      </w:r>
      <w:r w:rsidRPr="00EC42E7">
        <w:rPr>
          <w:b/>
          <w:sz w:val="26"/>
          <w:szCs w:val="26"/>
        </w:rPr>
        <w:t>3 459,7</w:t>
      </w:r>
      <w:r w:rsidRPr="00EC42E7">
        <w:rPr>
          <w:sz w:val="26"/>
          <w:szCs w:val="26"/>
          <w:lang w:eastAsia="en-US"/>
        </w:rPr>
        <w:t xml:space="preserve"> тыс. руб., что соответствует 93% от годового объема финансирования, в том числе доля </w:t>
      </w:r>
      <w:proofErr w:type="spellStart"/>
      <w:r w:rsidRPr="00EC42E7">
        <w:rPr>
          <w:sz w:val="26"/>
          <w:szCs w:val="26"/>
          <w:lang w:eastAsia="en-US"/>
        </w:rPr>
        <w:t>софинансирования</w:t>
      </w:r>
      <w:proofErr w:type="spellEnd"/>
      <w:r w:rsidRPr="00EC42E7">
        <w:rPr>
          <w:sz w:val="26"/>
          <w:szCs w:val="26"/>
          <w:lang w:eastAsia="en-US"/>
        </w:rPr>
        <w:t xml:space="preserve"> -  494,5  тыс. руб. </w:t>
      </w:r>
    </w:p>
    <w:p w:rsidR="00EC42E7" w:rsidRPr="006A3CC2" w:rsidRDefault="00EC42E7" w:rsidP="004B7B0E">
      <w:pPr>
        <w:spacing w:line="240" w:lineRule="atLeast"/>
        <w:ind w:firstLine="708"/>
        <w:jc w:val="both"/>
        <w:rPr>
          <w:b/>
          <w:szCs w:val="28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6A3CC2">
        <w:rPr>
          <w:b/>
          <w:sz w:val="26"/>
          <w:szCs w:val="26"/>
        </w:rPr>
        <w:t>Отдых детей в лагерях, функционирующих на территории района</w:t>
      </w:r>
      <w:r w:rsidRPr="006A3CC2">
        <w:rPr>
          <w:sz w:val="26"/>
          <w:szCs w:val="26"/>
        </w:rPr>
        <w:t xml:space="preserve">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lastRenderedPageBreak/>
        <w:t xml:space="preserve">В Реестр организаций отдыха детей и их оздоровления Ханты-Мансийского автономного округа – Югры внесено 19 организаций Березовского района, осуществляющих  деятельность лагерей разной формы.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2021 году на территории района отработало 19 лагерей (2019 г. – 18)</w:t>
      </w:r>
      <w:r w:rsidR="008903E8" w:rsidRPr="006A3CC2">
        <w:rPr>
          <w:sz w:val="26"/>
          <w:szCs w:val="26"/>
        </w:rPr>
        <w:t>,  в том числе:</w:t>
      </w:r>
      <w:r w:rsidRPr="006A3CC2">
        <w:rPr>
          <w:sz w:val="26"/>
          <w:szCs w:val="26"/>
        </w:rPr>
        <w:t xml:space="preserve">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- 17 лагерей с дневным пребыванием детей (далее – ЛДП) (2019 г. – 16);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- 1 палаточный лагерь с круглосуточным пребыванием детей (2019 г. –1);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- 1 лагерь труда и отдыха с дневным пребыванием детей (2019 г. - 1)</w:t>
      </w:r>
      <w:r w:rsidR="008903E8" w:rsidRPr="006A3CC2">
        <w:rPr>
          <w:sz w:val="26"/>
          <w:szCs w:val="26"/>
        </w:rPr>
        <w:t>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Cs w:val="28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2021году функционирование ЛДП организовано в 10 поселениях района (2019г. – 9). Наибольшее количество ЛДП функционировало: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 в городских поселениях: </w:t>
      </w:r>
      <w:proofErr w:type="spellStart"/>
      <w:r w:rsidRPr="006A3CC2">
        <w:rPr>
          <w:sz w:val="26"/>
          <w:szCs w:val="26"/>
        </w:rPr>
        <w:t>пгт</w:t>
      </w:r>
      <w:proofErr w:type="gramStart"/>
      <w:r w:rsidRPr="006A3CC2">
        <w:rPr>
          <w:sz w:val="26"/>
          <w:szCs w:val="26"/>
        </w:rPr>
        <w:t>.И</w:t>
      </w:r>
      <w:proofErr w:type="gramEnd"/>
      <w:r w:rsidRPr="006A3CC2">
        <w:rPr>
          <w:sz w:val="26"/>
          <w:szCs w:val="26"/>
        </w:rPr>
        <w:t>грим</w:t>
      </w:r>
      <w:proofErr w:type="spellEnd"/>
      <w:r w:rsidRPr="006A3CC2">
        <w:rPr>
          <w:sz w:val="26"/>
          <w:szCs w:val="26"/>
        </w:rPr>
        <w:t xml:space="preserve"> – 4 ЛДП с охватом 258 детей (2019 г. – 470), в </w:t>
      </w:r>
      <w:proofErr w:type="spellStart"/>
      <w:r w:rsidRPr="006A3CC2">
        <w:rPr>
          <w:sz w:val="26"/>
          <w:szCs w:val="26"/>
        </w:rPr>
        <w:t>пгт</w:t>
      </w:r>
      <w:proofErr w:type="spellEnd"/>
      <w:r w:rsidRPr="006A3CC2">
        <w:rPr>
          <w:sz w:val="26"/>
          <w:szCs w:val="26"/>
        </w:rPr>
        <w:t>. Березово – 4 ЛДП с охватом 234 детей (2019 г. – 277);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 в сельском поселении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 – 3 ЛДП с охватом 302 ребенка (2019 г. - 488).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2021 году деятельность ЛДП в районе обеспечена в течение  весеннего, летнего, осеннего каникулярного периода (2019 г. – в течение всего каникулярного периода):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в весенний каникулярный период охват детей составил – 150 (2019 г. – 255);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в летний каникулярный период охват детей составил – 894 (2019 г. – 847);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в осенний каникулярный период охват детей составил – 470 (2019 г. – 330);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в зимний каникулярный период отдых детей в ЛДП не запланирован – 0 (2019 г. –922).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Деятельность ЛДП в период весенних и летних каникул 2021 года осуществлена в очном формате, в период осенних каникул – в заочном формате с применением дистанционных технологий. Заочная форма работы ЛДП была обусловлена решением заседания рабочей группы медицинского, социального и противоэпидемического обеспечения оперативного штаба по предупреждению завоза и распространения </w:t>
      </w:r>
      <w:proofErr w:type="spellStart"/>
      <w:r w:rsidRPr="006A3CC2">
        <w:rPr>
          <w:sz w:val="26"/>
          <w:szCs w:val="26"/>
        </w:rPr>
        <w:t>коронавирусной</w:t>
      </w:r>
      <w:proofErr w:type="spellEnd"/>
      <w:r w:rsidRPr="006A3CC2">
        <w:rPr>
          <w:sz w:val="26"/>
          <w:szCs w:val="26"/>
        </w:rPr>
        <w:t xml:space="preserve"> инфекции на территории Ханты-Мансийского автономного округа – Югры от 19.10.2021 (пункт 1.2).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На основании приказа Департамента образования и молодежной политики Ханты-Мансийского автономного округа – Югры от 22.10.2021 №10-П-1426 «Об организации образовательной деятельности в образовательных организациях Ханты-Мансийского автономного округа – Югры в период с 25 октября по 7 ноября года включительно» внесены изменения в календарный график работы образовательных организаций в части изменения каникулярного периода. </w:t>
      </w:r>
      <w:proofErr w:type="gramStart"/>
      <w:r w:rsidRPr="006A3CC2">
        <w:rPr>
          <w:sz w:val="26"/>
          <w:szCs w:val="26"/>
        </w:rPr>
        <w:t xml:space="preserve">Зимние каникулы в соответствии с измененным графиком </w:t>
      </w:r>
      <w:r w:rsidR="008903E8" w:rsidRPr="006A3CC2">
        <w:rPr>
          <w:sz w:val="26"/>
          <w:szCs w:val="26"/>
        </w:rPr>
        <w:t xml:space="preserve">были </w:t>
      </w:r>
      <w:r w:rsidRPr="006A3CC2">
        <w:rPr>
          <w:sz w:val="26"/>
          <w:szCs w:val="26"/>
        </w:rPr>
        <w:t>определены с 31.12.2021 года по 09.01.2022 года, в связи с чем, организация деятельности ЛДП в период зимних каникул не представилась возможным  (</w:t>
      </w:r>
      <w:r w:rsidRPr="006A3CC2">
        <w:rPr>
          <w:i/>
          <w:sz w:val="26"/>
          <w:szCs w:val="26"/>
        </w:rPr>
        <w:t>Плановый показатель охвата детей в лагерях, запланированных к работе на базе 8</w:t>
      </w:r>
      <w:proofErr w:type="gramEnd"/>
      <w:r w:rsidRPr="006A3CC2">
        <w:rPr>
          <w:i/>
          <w:sz w:val="26"/>
          <w:szCs w:val="26"/>
        </w:rPr>
        <w:t xml:space="preserve"> образовательных организаций в период зимних каникул 2021 года, составлял 647 детей)</w:t>
      </w:r>
      <w:r w:rsidRPr="006A3CC2">
        <w:rPr>
          <w:sz w:val="26"/>
          <w:szCs w:val="26"/>
        </w:rPr>
        <w:t xml:space="preserve">. В связи с чем, в установленном порядке в декабре 2021 г. в бюджет автономного округа осуществлен возврат субсидии на организацию питания детей в лагерях с дневным пребыванием в размере 1 308,9 тыс. руб.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2021 году численность детей школьного возраста проживающих на территории Березовского района состав</w:t>
      </w:r>
      <w:r w:rsidR="008903E8" w:rsidRPr="006A3CC2">
        <w:rPr>
          <w:sz w:val="26"/>
          <w:szCs w:val="26"/>
        </w:rPr>
        <w:t>ила</w:t>
      </w:r>
      <w:r w:rsidRPr="006A3CC2">
        <w:rPr>
          <w:sz w:val="26"/>
          <w:szCs w:val="26"/>
        </w:rPr>
        <w:t xml:space="preserve"> 3567 (в 2019 г. –3588 детей).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По итогам 2021 года отдыхом и оздоровлением в ЛДП охвачено 1514</w:t>
      </w:r>
      <w:r w:rsidRPr="006A3CC2">
        <w:rPr>
          <w:b/>
          <w:sz w:val="26"/>
          <w:szCs w:val="26"/>
        </w:rPr>
        <w:t xml:space="preserve"> </w:t>
      </w:r>
      <w:r w:rsidRPr="006A3CC2">
        <w:rPr>
          <w:sz w:val="26"/>
          <w:szCs w:val="26"/>
        </w:rPr>
        <w:t xml:space="preserve">детей, что составляет 42,44% от общей численности детей школьного возраста, проживающих в районе (2019 г. – 2354 детей, 65,6%). Снижение охвата детей отдыхом и оздоровлением в ЛДП в 2021 году обусловлено с невозможностью организации работы ЛДП в период зимних каникул 2021 г. </w:t>
      </w:r>
    </w:p>
    <w:p w:rsidR="004B7B0E" w:rsidRPr="006A3CC2" w:rsidRDefault="004B7B0E" w:rsidP="00047783">
      <w:pPr>
        <w:spacing w:line="240" w:lineRule="atLeast"/>
        <w:ind w:firstLine="709"/>
        <w:jc w:val="center"/>
        <w:rPr>
          <w:b/>
          <w:sz w:val="24"/>
          <w:szCs w:val="24"/>
        </w:rPr>
      </w:pPr>
      <w:r w:rsidRPr="006A3CC2">
        <w:rPr>
          <w:b/>
          <w:sz w:val="24"/>
          <w:szCs w:val="24"/>
        </w:rPr>
        <w:lastRenderedPageBreak/>
        <w:t>Охват детей, направленных на отдых и оздоровление в лагеря с дневным пребыванием детей в разрезе поселений района в каникулярный период 2021 года</w:t>
      </w:r>
    </w:p>
    <w:p w:rsidR="004B7B0E" w:rsidRPr="006A3CC2" w:rsidRDefault="00047783" w:rsidP="004B7B0E">
      <w:pPr>
        <w:spacing w:line="240" w:lineRule="atLeast"/>
        <w:ind w:firstLine="709"/>
        <w:jc w:val="right"/>
        <w:rPr>
          <w:sz w:val="24"/>
          <w:szCs w:val="24"/>
        </w:rPr>
      </w:pPr>
      <w:r w:rsidRPr="006A3CC2">
        <w:rPr>
          <w:sz w:val="24"/>
          <w:szCs w:val="24"/>
        </w:rPr>
        <w:t>Таблица 1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1135"/>
        <w:gridCol w:w="1134"/>
        <w:gridCol w:w="1276"/>
        <w:gridCol w:w="1275"/>
        <w:gridCol w:w="1276"/>
        <w:gridCol w:w="1418"/>
      </w:tblGrid>
      <w:tr w:rsidR="006A3CC2" w:rsidRPr="006A3CC2" w:rsidTr="00407EF5">
        <w:trPr>
          <w:trHeight w:val="518"/>
        </w:trPr>
        <w:tc>
          <w:tcPr>
            <w:tcW w:w="534" w:type="dxa"/>
            <w:vMerge w:val="restart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№ </w:t>
            </w:r>
          </w:p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proofErr w:type="gramStart"/>
            <w:r w:rsidRPr="006A3CC2">
              <w:rPr>
                <w:b/>
                <w:sz w:val="24"/>
                <w:szCs w:val="24"/>
              </w:rPr>
              <w:t>п</w:t>
            </w:r>
            <w:proofErr w:type="gramEnd"/>
            <w:r w:rsidRPr="006A3CC2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Поселение </w:t>
            </w:r>
          </w:p>
        </w:tc>
        <w:tc>
          <w:tcPr>
            <w:tcW w:w="1135" w:type="dxa"/>
            <w:vMerge w:val="restart"/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Кол-во лагерей</w:t>
            </w:r>
          </w:p>
        </w:tc>
        <w:tc>
          <w:tcPr>
            <w:tcW w:w="6379" w:type="dxa"/>
            <w:gridSpan w:val="5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Кол-во детей, направленных на отдых в ЛДП в разрезе каникулярного периода 2021 года</w:t>
            </w:r>
          </w:p>
        </w:tc>
      </w:tr>
      <w:tr w:rsidR="006A3CC2" w:rsidRPr="006A3CC2" w:rsidTr="00407EF5">
        <w:trPr>
          <w:trHeight w:val="21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B1C5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B1C50">
              <w:rPr>
                <w:b/>
                <w:sz w:val="22"/>
                <w:szCs w:val="22"/>
              </w:rPr>
              <w:t>Весенние каникулы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B1C50">
              <w:rPr>
                <w:b/>
                <w:sz w:val="22"/>
                <w:szCs w:val="22"/>
              </w:rPr>
              <w:t>Летние каникулы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B1C50">
              <w:rPr>
                <w:b/>
                <w:sz w:val="22"/>
                <w:szCs w:val="22"/>
              </w:rPr>
              <w:t>Осенние каникулы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4B1C50">
              <w:rPr>
                <w:b/>
                <w:sz w:val="22"/>
                <w:szCs w:val="22"/>
              </w:rPr>
              <w:t xml:space="preserve">Зимние каникулы </w:t>
            </w:r>
          </w:p>
          <w:p w:rsidR="004B7B0E" w:rsidRPr="004B1C50" w:rsidRDefault="004B7B0E" w:rsidP="00407EF5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6A3CC2" w:rsidRPr="006A3CC2" w:rsidTr="00407EF5">
        <w:tc>
          <w:tcPr>
            <w:tcW w:w="534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1.</w:t>
            </w:r>
          </w:p>
        </w:tc>
        <w:tc>
          <w:tcPr>
            <w:tcW w:w="1558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пгт</w:t>
            </w:r>
            <w:proofErr w:type="spellEnd"/>
            <w:r w:rsidRPr="006A3CC2">
              <w:rPr>
                <w:sz w:val="24"/>
                <w:szCs w:val="24"/>
              </w:rPr>
              <w:t xml:space="preserve">. </w:t>
            </w:r>
            <w:proofErr w:type="spellStart"/>
            <w:r w:rsidRPr="006A3CC2">
              <w:rPr>
                <w:sz w:val="24"/>
                <w:szCs w:val="24"/>
              </w:rPr>
              <w:t>Игрим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258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2.</w:t>
            </w:r>
          </w:p>
        </w:tc>
        <w:tc>
          <w:tcPr>
            <w:tcW w:w="1558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пгт</w:t>
            </w:r>
            <w:proofErr w:type="spellEnd"/>
            <w:r w:rsidRPr="006A3CC2">
              <w:rPr>
                <w:sz w:val="24"/>
                <w:szCs w:val="24"/>
              </w:rPr>
              <w:t>. Березово</w:t>
            </w:r>
          </w:p>
        </w:tc>
        <w:tc>
          <w:tcPr>
            <w:tcW w:w="1135" w:type="dxa"/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234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184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с. </w:t>
            </w:r>
            <w:proofErr w:type="spellStart"/>
            <w:r w:rsidRPr="006A3CC2">
              <w:rPr>
                <w:sz w:val="24"/>
                <w:szCs w:val="24"/>
              </w:rPr>
              <w:t>Саранпауль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п. </w:t>
            </w:r>
            <w:proofErr w:type="spellStart"/>
            <w:r w:rsidRPr="006A3CC2">
              <w:rPr>
                <w:sz w:val="24"/>
                <w:szCs w:val="24"/>
              </w:rPr>
              <w:t>Хулимсунт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сп</w:t>
            </w:r>
            <w:proofErr w:type="spellEnd"/>
            <w:r w:rsidRPr="006A3CC2">
              <w:rPr>
                <w:sz w:val="24"/>
                <w:szCs w:val="24"/>
              </w:rPr>
              <w:t>. Светлый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п. </w:t>
            </w:r>
            <w:proofErr w:type="spellStart"/>
            <w:r w:rsidRPr="006A3CC2">
              <w:rPr>
                <w:sz w:val="24"/>
                <w:szCs w:val="24"/>
              </w:rPr>
              <w:t>Ванзетур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7.</w:t>
            </w:r>
          </w:p>
        </w:tc>
        <w:tc>
          <w:tcPr>
            <w:tcW w:w="1558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сп</w:t>
            </w:r>
            <w:proofErr w:type="spellEnd"/>
            <w:r w:rsidRPr="006A3CC2">
              <w:rPr>
                <w:sz w:val="24"/>
                <w:szCs w:val="24"/>
              </w:rPr>
              <w:t xml:space="preserve">. Приполярный </w:t>
            </w:r>
          </w:p>
        </w:tc>
        <w:tc>
          <w:tcPr>
            <w:tcW w:w="1135" w:type="dxa"/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8.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proofErr w:type="gramStart"/>
            <w:r w:rsidRPr="006A3CC2">
              <w:rPr>
                <w:sz w:val="24"/>
                <w:szCs w:val="24"/>
              </w:rPr>
              <w:t>с</w:t>
            </w:r>
            <w:proofErr w:type="gramEnd"/>
            <w:r w:rsidRPr="006A3CC2">
              <w:rPr>
                <w:sz w:val="24"/>
                <w:szCs w:val="24"/>
              </w:rPr>
              <w:t xml:space="preserve">. Теги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9.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п. Сосьва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A3CC2" w:rsidRPr="006A3CC2" w:rsidTr="00407EF5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д. </w:t>
            </w:r>
            <w:proofErr w:type="spellStart"/>
            <w:r w:rsidRPr="006A3CC2">
              <w:rPr>
                <w:sz w:val="24"/>
                <w:szCs w:val="24"/>
              </w:rPr>
              <w:t>Няксимволь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6A3CC2" w:rsidRPr="006A3CC2" w:rsidTr="00407EF5">
        <w:trPr>
          <w:trHeight w:val="70"/>
        </w:trPr>
        <w:tc>
          <w:tcPr>
            <w:tcW w:w="534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5" w:type="dxa"/>
            <w:shd w:val="clear" w:color="auto" w:fill="D6E3BC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1514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275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894</w:t>
            </w:r>
          </w:p>
        </w:tc>
        <w:tc>
          <w:tcPr>
            <w:tcW w:w="1276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470</w:t>
            </w:r>
          </w:p>
        </w:tc>
        <w:tc>
          <w:tcPr>
            <w:tcW w:w="1418" w:type="dxa"/>
            <w:shd w:val="clear" w:color="auto" w:fill="F2DBDB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5E79" w:rsidRDefault="001F5E79" w:rsidP="004B7B0E">
      <w:pPr>
        <w:spacing w:line="240" w:lineRule="atLeast"/>
        <w:ind w:firstLine="708"/>
        <w:jc w:val="both"/>
        <w:rPr>
          <w:sz w:val="26"/>
          <w:szCs w:val="26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летний период 2021 года осуществлена деятельность палаточного лагеря с круглосуточным пребыванием детей на базе Детского  этнического стойбища Мань </w:t>
      </w:r>
      <w:proofErr w:type="spellStart"/>
      <w:r w:rsidRPr="006A3CC2">
        <w:rPr>
          <w:sz w:val="26"/>
          <w:szCs w:val="26"/>
        </w:rPr>
        <w:t>Ускве</w:t>
      </w:r>
      <w:proofErr w:type="spellEnd"/>
      <w:r w:rsidRPr="006A3CC2">
        <w:rPr>
          <w:sz w:val="26"/>
          <w:szCs w:val="26"/>
        </w:rPr>
        <w:t xml:space="preserve">, расположенном в д. </w:t>
      </w:r>
      <w:proofErr w:type="spellStart"/>
      <w:r w:rsidRPr="006A3CC2">
        <w:rPr>
          <w:sz w:val="26"/>
          <w:szCs w:val="26"/>
        </w:rPr>
        <w:t>Ясунт</w:t>
      </w:r>
      <w:proofErr w:type="spellEnd"/>
      <w:r w:rsidRPr="006A3CC2">
        <w:rPr>
          <w:sz w:val="26"/>
          <w:szCs w:val="26"/>
        </w:rPr>
        <w:t xml:space="preserve"> </w:t>
      </w:r>
      <w:proofErr w:type="spellStart"/>
      <w:r w:rsidRPr="006A3CC2">
        <w:rPr>
          <w:sz w:val="26"/>
          <w:szCs w:val="26"/>
        </w:rPr>
        <w:t>сп</w:t>
      </w:r>
      <w:proofErr w:type="spellEnd"/>
      <w:r w:rsidRPr="006A3CC2">
        <w:rPr>
          <w:sz w:val="26"/>
          <w:szCs w:val="26"/>
        </w:rPr>
        <w:t xml:space="preserve">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. В лагере отдохнуло 150 детей, что составило 4,21% от общей численности детей школьного возраста, проживающих в районе (в 2019 г. – 1 палаточный лагерь, охват составил 155детей – 4,3% от общей численности детей школьного возраста, проживающих в районе).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инфраструктуре отдыха и оздоровления детей Березовского района палаточный лагерь Мань </w:t>
      </w:r>
      <w:proofErr w:type="spellStart"/>
      <w:r w:rsidRPr="006A3CC2">
        <w:rPr>
          <w:sz w:val="26"/>
          <w:szCs w:val="26"/>
        </w:rPr>
        <w:t>Ускве</w:t>
      </w:r>
      <w:proofErr w:type="spellEnd"/>
      <w:r w:rsidRPr="006A3CC2">
        <w:rPr>
          <w:sz w:val="26"/>
          <w:szCs w:val="26"/>
        </w:rPr>
        <w:t xml:space="preserve"> является единственной формой отдыха, где возможна организация отдыха детей из разных поселений района. В 2021 году в детском этническом стойбище Мань </w:t>
      </w:r>
      <w:proofErr w:type="spellStart"/>
      <w:r w:rsidRPr="006A3CC2">
        <w:rPr>
          <w:sz w:val="26"/>
          <w:szCs w:val="26"/>
        </w:rPr>
        <w:t>Ускве</w:t>
      </w:r>
      <w:proofErr w:type="spellEnd"/>
      <w:r w:rsidRPr="006A3CC2">
        <w:rPr>
          <w:sz w:val="26"/>
          <w:szCs w:val="26"/>
        </w:rPr>
        <w:t xml:space="preserve"> отдохнули дети из 6 поселений района (2019 г. – 5 поселений), с преимущественным преобладанием детей из с.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 и п. Сосьва (2019 г.- </w:t>
      </w:r>
      <w:proofErr w:type="spellStart"/>
      <w:r w:rsidRPr="006A3CC2">
        <w:rPr>
          <w:sz w:val="26"/>
          <w:szCs w:val="26"/>
        </w:rPr>
        <w:t>с</w:t>
      </w:r>
      <w:proofErr w:type="gramStart"/>
      <w:r w:rsidRPr="006A3CC2">
        <w:rPr>
          <w:sz w:val="26"/>
          <w:szCs w:val="26"/>
        </w:rPr>
        <w:t>.С</w:t>
      </w:r>
      <w:proofErr w:type="gramEnd"/>
      <w:r w:rsidRPr="006A3CC2">
        <w:rPr>
          <w:sz w:val="26"/>
          <w:szCs w:val="26"/>
        </w:rPr>
        <w:t>аранпауль</w:t>
      </w:r>
      <w:proofErr w:type="spellEnd"/>
      <w:r w:rsidRPr="006A3CC2">
        <w:rPr>
          <w:sz w:val="26"/>
          <w:szCs w:val="26"/>
        </w:rPr>
        <w:t>,  п. Сосьва)</w:t>
      </w:r>
      <w:r w:rsidR="00047783" w:rsidRPr="006A3CC2">
        <w:rPr>
          <w:sz w:val="26"/>
          <w:szCs w:val="26"/>
        </w:rPr>
        <w:t>.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rFonts w:eastAsia="Calibri"/>
          <w:sz w:val="26"/>
          <w:szCs w:val="26"/>
        </w:rPr>
      </w:pPr>
      <w:r w:rsidRPr="006A3CC2">
        <w:rPr>
          <w:sz w:val="26"/>
          <w:szCs w:val="26"/>
        </w:rPr>
        <w:t xml:space="preserve">В 2021 году организаторами палаточного лагеря было поведено три смены: </w:t>
      </w:r>
      <w:proofErr w:type="gramStart"/>
      <w:r w:rsidRPr="006A3CC2">
        <w:rPr>
          <w:sz w:val="26"/>
          <w:szCs w:val="26"/>
        </w:rPr>
        <w:t>Мастеровая «</w:t>
      </w:r>
      <w:proofErr w:type="spellStart"/>
      <w:r w:rsidRPr="006A3CC2">
        <w:rPr>
          <w:sz w:val="26"/>
          <w:szCs w:val="26"/>
        </w:rPr>
        <w:t>Анеквам</w:t>
      </w:r>
      <w:proofErr w:type="spellEnd"/>
      <w:r w:rsidRPr="006A3CC2">
        <w:rPr>
          <w:sz w:val="26"/>
          <w:szCs w:val="26"/>
        </w:rPr>
        <w:t xml:space="preserve"> </w:t>
      </w:r>
      <w:proofErr w:type="spellStart"/>
      <w:r w:rsidRPr="006A3CC2">
        <w:rPr>
          <w:sz w:val="26"/>
          <w:szCs w:val="26"/>
        </w:rPr>
        <w:t>ханса</w:t>
      </w:r>
      <w:proofErr w:type="spellEnd"/>
      <w:r w:rsidRPr="006A3CC2">
        <w:rPr>
          <w:sz w:val="26"/>
          <w:szCs w:val="26"/>
        </w:rPr>
        <w:t xml:space="preserve"> (Бабушкин узор)», Историческая «</w:t>
      </w:r>
      <w:proofErr w:type="spellStart"/>
      <w:r w:rsidRPr="006A3CC2">
        <w:rPr>
          <w:iCs/>
          <w:sz w:val="26"/>
          <w:szCs w:val="26"/>
        </w:rPr>
        <w:t>Эрыг</w:t>
      </w:r>
      <w:proofErr w:type="spellEnd"/>
      <w:r w:rsidRPr="006A3CC2">
        <w:rPr>
          <w:iCs/>
          <w:sz w:val="26"/>
          <w:szCs w:val="26"/>
        </w:rPr>
        <w:t xml:space="preserve"> </w:t>
      </w:r>
      <w:proofErr w:type="spellStart"/>
      <w:r w:rsidRPr="006A3CC2">
        <w:rPr>
          <w:iCs/>
          <w:sz w:val="26"/>
          <w:szCs w:val="26"/>
        </w:rPr>
        <w:t>суйынг</w:t>
      </w:r>
      <w:proofErr w:type="spellEnd"/>
      <w:r w:rsidRPr="006A3CC2">
        <w:rPr>
          <w:iCs/>
          <w:sz w:val="26"/>
          <w:szCs w:val="26"/>
        </w:rPr>
        <w:t xml:space="preserve"> </w:t>
      </w:r>
      <w:proofErr w:type="spellStart"/>
      <w:r w:rsidRPr="006A3CC2">
        <w:rPr>
          <w:iCs/>
          <w:sz w:val="26"/>
          <w:szCs w:val="26"/>
        </w:rPr>
        <w:t>нялыт</w:t>
      </w:r>
      <w:proofErr w:type="spellEnd"/>
      <w:r w:rsidRPr="006A3CC2">
        <w:rPr>
          <w:iCs/>
          <w:sz w:val="26"/>
          <w:szCs w:val="26"/>
        </w:rPr>
        <w:t xml:space="preserve"> </w:t>
      </w:r>
      <w:proofErr w:type="spellStart"/>
      <w:r w:rsidRPr="006A3CC2">
        <w:rPr>
          <w:iCs/>
          <w:sz w:val="26"/>
          <w:szCs w:val="26"/>
        </w:rPr>
        <w:t>йис</w:t>
      </w:r>
      <w:proofErr w:type="spellEnd"/>
      <w:r w:rsidRPr="006A3CC2">
        <w:rPr>
          <w:iCs/>
          <w:sz w:val="26"/>
          <w:szCs w:val="26"/>
        </w:rPr>
        <w:t xml:space="preserve"> пора (</w:t>
      </w:r>
      <w:r w:rsidRPr="006A3CC2">
        <w:rPr>
          <w:bCs/>
          <w:sz w:val="26"/>
          <w:szCs w:val="26"/>
        </w:rPr>
        <w:t xml:space="preserve">Время поющих стрел)», Горная </w:t>
      </w:r>
      <w:r w:rsidRPr="006A3CC2">
        <w:rPr>
          <w:b/>
          <w:bCs/>
          <w:sz w:val="26"/>
          <w:szCs w:val="26"/>
        </w:rPr>
        <w:t xml:space="preserve"> </w:t>
      </w:r>
      <w:r w:rsidRPr="006A3CC2">
        <w:rPr>
          <w:bCs/>
          <w:sz w:val="26"/>
          <w:szCs w:val="26"/>
        </w:rPr>
        <w:t>«</w:t>
      </w:r>
      <w:proofErr w:type="spellStart"/>
      <w:r w:rsidRPr="006A3CC2">
        <w:rPr>
          <w:sz w:val="26"/>
          <w:szCs w:val="26"/>
          <w:shd w:val="clear" w:color="auto" w:fill="FFFFFF"/>
        </w:rPr>
        <w:t>Нерын</w:t>
      </w:r>
      <w:proofErr w:type="spellEnd"/>
      <w:r w:rsidRPr="006A3CC2">
        <w:rPr>
          <w:sz w:val="26"/>
          <w:szCs w:val="26"/>
          <w:shd w:val="clear" w:color="auto" w:fill="FFFFFF"/>
        </w:rPr>
        <w:t xml:space="preserve">  </w:t>
      </w:r>
      <w:proofErr w:type="spellStart"/>
      <w:r w:rsidRPr="006A3CC2">
        <w:rPr>
          <w:sz w:val="26"/>
          <w:szCs w:val="26"/>
          <w:shd w:val="clear" w:color="auto" w:fill="FFFFFF"/>
        </w:rPr>
        <w:t>вантлын</w:t>
      </w:r>
      <w:proofErr w:type="spellEnd"/>
      <w:r w:rsidRPr="006A3CC2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A3CC2">
        <w:rPr>
          <w:sz w:val="26"/>
          <w:szCs w:val="26"/>
          <w:shd w:val="clear" w:color="auto" w:fill="FFFFFF"/>
        </w:rPr>
        <w:t>Ворщик</w:t>
      </w:r>
      <w:proofErr w:type="spellEnd"/>
      <w:r w:rsidRPr="006A3CC2">
        <w:rPr>
          <w:sz w:val="26"/>
          <w:szCs w:val="26"/>
          <w:shd w:val="clear" w:color="auto" w:fill="FFFFFF"/>
        </w:rPr>
        <w:t>» (</w:t>
      </w:r>
      <w:proofErr w:type="spellStart"/>
      <w:r w:rsidRPr="006A3CC2">
        <w:rPr>
          <w:sz w:val="26"/>
          <w:szCs w:val="26"/>
          <w:shd w:val="clear" w:color="auto" w:fill="FFFFFF"/>
        </w:rPr>
        <w:t>Каслающая</w:t>
      </w:r>
      <w:proofErr w:type="spellEnd"/>
      <w:r w:rsidRPr="006A3CC2">
        <w:rPr>
          <w:sz w:val="26"/>
          <w:szCs w:val="26"/>
          <w:shd w:val="clear" w:color="auto" w:fill="FFFFFF"/>
        </w:rPr>
        <w:t xml:space="preserve"> в горы Трясогузка»</w:t>
      </w:r>
      <w:r w:rsidRPr="006A3CC2">
        <w:rPr>
          <w:bCs/>
          <w:sz w:val="26"/>
          <w:szCs w:val="26"/>
        </w:rPr>
        <w:t>.</w:t>
      </w:r>
      <w:proofErr w:type="gramEnd"/>
      <w:r w:rsidRPr="006A3CC2">
        <w:rPr>
          <w:bCs/>
          <w:sz w:val="26"/>
          <w:szCs w:val="26"/>
        </w:rPr>
        <w:t xml:space="preserve"> </w:t>
      </w:r>
      <w:r w:rsidRPr="006A3CC2">
        <w:rPr>
          <w:sz w:val="26"/>
          <w:szCs w:val="26"/>
        </w:rPr>
        <w:t xml:space="preserve">В рамках третьей смены  палаточного лагеря («Горная смена») осуществлен  пеше-водный поход по маршруту </w:t>
      </w:r>
      <w:proofErr w:type="spellStart"/>
      <w:r w:rsidRPr="006A3CC2">
        <w:rPr>
          <w:rFonts w:eastAsia="Calibri"/>
          <w:sz w:val="26"/>
          <w:szCs w:val="26"/>
        </w:rPr>
        <w:t>Саранпауль</w:t>
      </w:r>
      <w:proofErr w:type="spellEnd"/>
      <w:r w:rsidRPr="006A3CC2">
        <w:rPr>
          <w:rFonts w:eastAsia="Calibri"/>
          <w:sz w:val="26"/>
          <w:szCs w:val="26"/>
        </w:rPr>
        <w:t xml:space="preserve"> – </w:t>
      </w:r>
      <w:proofErr w:type="spellStart"/>
      <w:r w:rsidRPr="006A3CC2">
        <w:rPr>
          <w:rFonts w:eastAsia="Calibri"/>
          <w:sz w:val="26"/>
          <w:szCs w:val="26"/>
        </w:rPr>
        <w:t>п</w:t>
      </w:r>
      <w:proofErr w:type="gramStart"/>
      <w:r w:rsidRPr="006A3CC2">
        <w:rPr>
          <w:rFonts w:eastAsia="Calibri"/>
          <w:sz w:val="26"/>
          <w:szCs w:val="26"/>
        </w:rPr>
        <w:t>.П</w:t>
      </w:r>
      <w:proofErr w:type="gramEnd"/>
      <w:r w:rsidRPr="006A3CC2">
        <w:rPr>
          <w:rFonts w:eastAsia="Calibri"/>
          <w:sz w:val="26"/>
          <w:szCs w:val="26"/>
        </w:rPr>
        <w:t>уйва</w:t>
      </w:r>
      <w:proofErr w:type="spellEnd"/>
      <w:r w:rsidRPr="006A3CC2">
        <w:rPr>
          <w:rFonts w:eastAsia="Calibri"/>
          <w:sz w:val="26"/>
          <w:szCs w:val="26"/>
        </w:rPr>
        <w:t xml:space="preserve"> – </w:t>
      </w:r>
      <w:proofErr w:type="spellStart"/>
      <w:r w:rsidRPr="006A3CC2">
        <w:rPr>
          <w:rFonts w:eastAsia="Calibri"/>
          <w:sz w:val="26"/>
          <w:szCs w:val="26"/>
        </w:rPr>
        <w:t>г.Шатмага</w:t>
      </w:r>
      <w:proofErr w:type="spellEnd"/>
      <w:r w:rsidRPr="006A3CC2">
        <w:rPr>
          <w:rFonts w:eastAsia="Calibri"/>
          <w:sz w:val="26"/>
          <w:szCs w:val="26"/>
        </w:rPr>
        <w:t xml:space="preserve">  – </w:t>
      </w:r>
      <w:proofErr w:type="spellStart"/>
      <w:r w:rsidRPr="006A3CC2">
        <w:rPr>
          <w:rFonts w:eastAsia="Calibri"/>
          <w:sz w:val="26"/>
          <w:szCs w:val="26"/>
        </w:rPr>
        <w:t>оз.Мал.Худью</w:t>
      </w:r>
      <w:proofErr w:type="spellEnd"/>
      <w:r w:rsidRPr="006A3CC2">
        <w:rPr>
          <w:rFonts w:eastAsia="Calibri"/>
          <w:sz w:val="26"/>
          <w:szCs w:val="26"/>
        </w:rPr>
        <w:t xml:space="preserve"> – оз. Олененок – Балок – </w:t>
      </w:r>
      <w:proofErr w:type="spellStart"/>
      <w:r w:rsidRPr="006A3CC2">
        <w:rPr>
          <w:rFonts w:eastAsia="Calibri"/>
          <w:sz w:val="26"/>
          <w:szCs w:val="26"/>
        </w:rPr>
        <w:t>Усть</w:t>
      </w:r>
      <w:proofErr w:type="spellEnd"/>
      <w:r w:rsidRPr="006A3CC2">
        <w:rPr>
          <w:rFonts w:eastAsia="Calibri"/>
          <w:sz w:val="26"/>
          <w:szCs w:val="26"/>
        </w:rPr>
        <w:t xml:space="preserve"> </w:t>
      </w:r>
      <w:proofErr w:type="spellStart"/>
      <w:r w:rsidRPr="006A3CC2">
        <w:rPr>
          <w:rFonts w:eastAsia="Calibri"/>
          <w:sz w:val="26"/>
          <w:szCs w:val="26"/>
        </w:rPr>
        <w:t>Пуйва</w:t>
      </w:r>
      <w:proofErr w:type="spellEnd"/>
      <w:r w:rsidRPr="006A3CC2">
        <w:rPr>
          <w:rFonts w:eastAsia="Calibri"/>
          <w:sz w:val="26"/>
          <w:szCs w:val="26"/>
        </w:rPr>
        <w:t xml:space="preserve"> – </w:t>
      </w:r>
      <w:proofErr w:type="spellStart"/>
      <w:r w:rsidRPr="006A3CC2">
        <w:rPr>
          <w:rFonts w:eastAsia="Calibri"/>
          <w:sz w:val="26"/>
          <w:szCs w:val="26"/>
        </w:rPr>
        <w:t>Саранпауль</w:t>
      </w:r>
      <w:proofErr w:type="spellEnd"/>
      <w:r w:rsidRPr="006A3CC2">
        <w:rPr>
          <w:rFonts w:eastAsia="Calibri"/>
          <w:sz w:val="26"/>
          <w:szCs w:val="26"/>
        </w:rPr>
        <w:t xml:space="preserve"> в котором приняли участие 13 несовершеннолетних детей, 6 сопровождающих лиц в числе которых спасатели, медицинские работники. В установленном порядке было организовано информирование контрольно-надзорных служб (</w:t>
      </w:r>
      <w:proofErr w:type="spellStart"/>
      <w:r w:rsidRPr="006A3CC2">
        <w:rPr>
          <w:rFonts w:eastAsia="Calibri"/>
          <w:sz w:val="26"/>
          <w:szCs w:val="26"/>
        </w:rPr>
        <w:t>Роспотрепбнадзор</w:t>
      </w:r>
      <w:proofErr w:type="spellEnd"/>
      <w:r w:rsidRPr="006A3CC2">
        <w:rPr>
          <w:rFonts w:eastAsia="Calibri"/>
          <w:sz w:val="26"/>
          <w:szCs w:val="26"/>
        </w:rPr>
        <w:t xml:space="preserve">, МЧС, ЕДДС, ОМВД) и Межведомственной комиссии по организации отдыха, оздоровления и занятости детей Березовского района о начале похода и его завершении. В течение похода с организаторами и участниками похода поддерживалась обратная связь.  </w:t>
      </w:r>
    </w:p>
    <w:p w:rsidR="004B7B0E" w:rsidRPr="006A3CC2" w:rsidRDefault="004B7B0E" w:rsidP="004B7B0E">
      <w:pPr>
        <w:spacing w:line="240" w:lineRule="atLeast"/>
        <w:ind w:firstLine="709"/>
        <w:jc w:val="center"/>
        <w:rPr>
          <w:sz w:val="26"/>
          <w:szCs w:val="26"/>
        </w:rPr>
      </w:pP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 w:val="26"/>
          <w:szCs w:val="26"/>
        </w:rPr>
        <w:lastRenderedPageBreak/>
        <w:tab/>
        <w:t xml:space="preserve">В период летних каникул 2021 года на базе муниципального бюджетного учреждения дополнительного образования «Центр Поиск» с.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 осуществлена деятельность лагеря труда и отдыха с дневным пребыванием «Круто» (команда ребят умеющих трудиться  и отдыхать). Охват составил 12 детей (2019 г. – 1 лагерь, охват 12 детей). 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Cs w:val="28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Общее количество детей, направленных на отдых и оздоровление в лагеря района, составило 1664 ребенка – 46, 65% от общей численности детей школьного возраста, проживающих в районе (2019 г. – охват 2509 детей  - 69,93%). 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Из общего количества детей, направленных на отдых и оздоровление в лагеря района, доля детей, находящихся в трудной жизненной ситуации и нуждающихся в особой защите государства составила 56,5% (2019 г. – 42,7%).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целях изучения степени удовлетворённости организацией отдыха и оздоровления детьми и родителями по итогам смен в лагерях, организованных в период летних каникул проведено анкетирование для детей и родителей (законных представителей). Общий показатель удовлетворенности детей качеством проведе</w:t>
      </w:r>
      <w:r w:rsidR="008903E8" w:rsidRPr="006A3CC2">
        <w:rPr>
          <w:sz w:val="26"/>
          <w:szCs w:val="26"/>
        </w:rPr>
        <w:t>ния каникулярного отдыха составило</w:t>
      </w:r>
      <w:r w:rsidRPr="006A3CC2">
        <w:rPr>
          <w:sz w:val="26"/>
          <w:szCs w:val="26"/>
        </w:rPr>
        <w:t xml:space="preserve"> 95%.   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Cs w:val="28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2021 году Березовский район принял участие в окружном  Конкурс</w:t>
      </w:r>
      <w:r w:rsidR="008903E8" w:rsidRPr="006A3CC2">
        <w:rPr>
          <w:sz w:val="26"/>
          <w:szCs w:val="26"/>
        </w:rPr>
        <w:t>е</w:t>
      </w:r>
      <w:r w:rsidRPr="006A3CC2">
        <w:rPr>
          <w:sz w:val="26"/>
          <w:szCs w:val="26"/>
        </w:rPr>
        <w:t xml:space="preserve"> «Лучшая организация отдыха детей и их оздоровления Ханты-Мансийского автономного округа–Югры». В соответствии с номинациями конкурса представителем муниципалитета в номинации «Лучший лагерь с этнокультурным компонентом» стала Автономная некоммерческая организация развития культуры народов Севера Центр </w:t>
      </w:r>
      <w:proofErr w:type="spellStart"/>
      <w:r w:rsidRPr="006A3CC2">
        <w:rPr>
          <w:sz w:val="26"/>
          <w:szCs w:val="26"/>
        </w:rPr>
        <w:t>этнотехнологий</w:t>
      </w:r>
      <w:proofErr w:type="spellEnd"/>
      <w:r w:rsidRPr="006A3CC2">
        <w:rPr>
          <w:sz w:val="26"/>
          <w:szCs w:val="26"/>
        </w:rPr>
        <w:t xml:space="preserve">, организовавшая работу палаточного лагеря с круглосуточным пребыванием детей на базе Детского этнического стойбища Мань </w:t>
      </w:r>
      <w:proofErr w:type="spellStart"/>
      <w:r w:rsidRPr="006A3CC2">
        <w:rPr>
          <w:sz w:val="26"/>
          <w:szCs w:val="26"/>
        </w:rPr>
        <w:t>Ускве</w:t>
      </w:r>
      <w:proofErr w:type="spellEnd"/>
      <w:r w:rsidR="00047783" w:rsidRPr="006A3CC2">
        <w:rPr>
          <w:sz w:val="26"/>
          <w:szCs w:val="26"/>
        </w:rPr>
        <w:t xml:space="preserve">. В результате участия в конкурсе данная организация заняла </w:t>
      </w:r>
      <w:r w:rsidRPr="006A3CC2">
        <w:rPr>
          <w:sz w:val="26"/>
          <w:szCs w:val="26"/>
        </w:rPr>
        <w:t xml:space="preserve">второе место, получив грант в размере 90,0 тыс. руб. </w:t>
      </w:r>
      <w:r w:rsidR="00047783" w:rsidRPr="006A3CC2">
        <w:rPr>
          <w:sz w:val="26"/>
          <w:szCs w:val="26"/>
        </w:rPr>
        <w:t xml:space="preserve">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При организации отдыха и оздоровления детей особое внимание уделяется комплексной безопасности. Все лагеря Березовского района осуществляли деятельность на основании санитарно-эпидемиологического заключения. Деятельность несанкционированных лагерей на территории района не допущена. В целях обеспечения безопасного отдыха детей и соответствия требованиям комплексной безопасности, все лагеря подлежали приемке Межведомственной комиссии по организации отдыха, оздоровления и занятости детей Березовского района с участием контрольно-надзорных органов, силовых структур Березовского района, структурных подразделений администрации района, обеспечивающих организацию отдыха детей и их оздоровления, родительской общественности.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период детской оздоровительной кампании чрезвычайных ситуаций (массовых отравлений, инфекционных заболеваний) при организации питания в лагерях, функционирующих на территории  Березовского района, не зафиксировано.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условиях текущей эпидемиологической обстановки деятельность лагерей была осуществлена в соответствии с действующими санитарными правилами и требованиями. Во всех лагерях района, функционирующих в очном формате, осуществлен «утренний фильтр» детей и персонала с фиксацией показателей термометрии в журнале. Случаев заболевания детей новой </w:t>
      </w:r>
      <w:proofErr w:type="spellStart"/>
      <w:r w:rsidRPr="006A3CC2">
        <w:rPr>
          <w:sz w:val="26"/>
          <w:szCs w:val="26"/>
        </w:rPr>
        <w:t>коронавирусной</w:t>
      </w:r>
      <w:proofErr w:type="spellEnd"/>
      <w:r w:rsidRPr="006A3CC2">
        <w:rPr>
          <w:sz w:val="26"/>
          <w:szCs w:val="26"/>
        </w:rPr>
        <w:t xml:space="preserve"> инфекцией из числа посещающих лагеря района, не зафиксировано. 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Cs w:val="28"/>
        </w:rPr>
      </w:pPr>
      <w:r w:rsidRPr="006A3CC2">
        <w:rPr>
          <w:szCs w:val="28"/>
        </w:rPr>
        <w:t xml:space="preserve">  </w:t>
      </w:r>
    </w:p>
    <w:p w:rsidR="0047519D" w:rsidRDefault="0047519D" w:rsidP="004B7B0E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b/>
          <w:sz w:val="26"/>
          <w:szCs w:val="26"/>
        </w:rPr>
      </w:pPr>
    </w:p>
    <w:p w:rsidR="0047519D" w:rsidRDefault="0047519D" w:rsidP="004B7B0E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b/>
          <w:sz w:val="26"/>
          <w:szCs w:val="26"/>
        </w:rPr>
      </w:pPr>
    </w:p>
    <w:p w:rsidR="004B7B0E" w:rsidRPr="006A3CC2" w:rsidRDefault="0047519D" w:rsidP="004B7B0E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</w:t>
      </w:r>
      <w:r w:rsidR="004B7B0E" w:rsidRPr="006A3CC2">
        <w:rPr>
          <w:b/>
          <w:sz w:val="26"/>
          <w:szCs w:val="26"/>
        </w:rPr>
        <w:t>тдых</w:t>
      </w:r>
      <w:r>
        <w:rPr>
          <w:b/>
          <w:sz w:val="26"/>
          <w:szCs w:val="26"/>
        </w:rPr>
        <w:t xml:space="preserve"> и оздоровление </w:t>
      </w:r>
      <w:r w:rsidR="004B7B0E" w:rsidRPr="006A3CC2">
        <w:rPr>
          <w:b/>
          <w:sz w:val="26"/>
          <w:szCs w:val="26"/>
        </w:rPr>
        <w:t xml:space="preserve">детей </w:t>
      </w:r>
      <w:r>
        <w:rPr>
          <w:b/>
          <w:sz w:val="26"/>
          <w:szCs w:val="26"/>
        </w:rPr>
        <w:t xml:space="preserve">в климатически благоприятных регионах России </w:t>
      </w:r>
      <w:bookmarkStart w:id="0" w:name="_GoBack"/>
      <w:bookmarkEnd w:id="0"/>
      <w:r w:rsidR="004B7B0E" w:rsidRPr="006A3CC2">
        <w:rPr>
          <w:b/>
          <w:sz w:val="26"/>
          <w:szCs w:val="26"/>
        </w:rPr>
        <w:t xml:space="preserve">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Выездной отдых детей осуществл</w:t>
      </w:r>
      <w:r w:rsidR="00047783" w:rsidRPr="006A3CC2">
        <w:rPr>
          <w:sz w:val="26"/>
          <w:szCs w:val="26"/>
        </w:rPr>
        <w:t>ен</w:t>
      </w:r>
      <w:r w:rsidRPr="006A3CC2">
        <w:rPr>
          <w:sz w:val="26"/>
          <w:szCs w:val="26"/>
        </w:rPr>
        <w:t xml:space="preserve"> по путевкам, приобретенным в соответствии с муниципальными контрактами и договорами, за счёт субвенции Ханты-Мансийского автономного округа – Югры и по путевкам исполнительных органов власти Ханты-Мансийского автономного   округа – Югры.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rFonts w:eastAsia="Calibri"/>
          <w:sz w:val="26"/>
          <w:szCs w:val="26"/>
        </w:rPr>
      </w:pPr>
      <w:r w:rsidRPr="006A3CC2">
        <w:rPr>
          <w:sz w:val="26"/>
          <w:szCs w:val="26"/>
        </w:rPr>
        <w:t xml:space="preserve">В 2021 году постановлением Главного государственного санитарного врача Российской Федерации от 24.03.2021 № 10 снято ограничение на выезд организованных групп детей к месту отдыха и оздоровления (ранее действовало ограничение до 01.01.2022). </w:t>
      </w:r>
      <w:proofErr w:type="gramStart"/>
      <w:r w:rsidRPr="006A3CC2">
        <w:rPr>
          <w:sz w:val="26"/>
          <w:szCs w:val="26"/>
        </w:rPr>
        <w:t>На основании постановления Главного государственного санитарного врача Российской Федерации Постановлением Губернатора Ханты-Мансийского автономного  округа – Югры от 28.04.2021 № 57 снято ограничение на организацию выезда детей в возрасте от 6 до 17 лет (включительно), имеющих место жительство в автономном округе, на отдых и оздоровление по направлениям, указанным в приложении 3 к протоколу межведомственной комиссии по вопросам организации отдыха, оздоровления и занятости детей</w:t>
      </w:r>
      <w:proofErr w:type="gramEnd"/>
      <w:r w:rsidRPr="006A3CC2">
        <w:rPr>
          <w:sz w:val="26"/>
          <w:szCs w:val="26"/>
        </w:rPr>
        <w:t xml:space="preserve">  Ханты-Мансийского автономного округа – Югры от 15.04.2021 № 2, а именно: Краснодарский край, Республика Крым, Республика Адыгея, Республика Башкортостан, Республика Татарстан, Республика </w:t>
      </w:r>
      <w:proofErr w:type="spellStart"/>
      <w:r w:rsidRPr="006A3CC2">
        <w:rPr>
          <w:sz w:val="26"/>
          <w:szCs w:val="26"/>
        </w:rPr>
        <w:t>Кабрдино</w:t>
      </w:r>
      <w:proofErr w:type="spellEnd"/>
      <w:r w:rsidRPr="006A3CC2">
        <w:rPr>
          <w:sz w:val="26"/>
          <w:szCs w:val="26"/>
        </w:rPr>
        <w:t xml:space="preserve">-Балкария, Тюменская область, Челябинская область, Свердловская область, Волгоградская область. В соответствии с чем, на заседании рабочей группы </w:t>
      </w:r>
      <w:r w:rsidRPr="006A3CC2">
        <w:rPr>
          <w:rFonts w:eastAsia="Calibri"/>
          <w:sz w:val="26"/>
          <w:szCs w:val="26"/>
        </w:rPr>
        <w:t>по оперативному решению вопросов в сфере отдыха и оздоровления детей при межведомственной комиссии по организации отдыха, оздоровления и занятости детей Березовского района (протокол от 26.04.2021 № 2) определены географические направления для выезда детей Березовского района: Краснодарский край, Республика Крым, Тюменская область, Челябинская область.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rFonts w:eastAsia="Calibri"/>
          <w:sz w:val="26"/>
          <w:szCs w:val="26"/>
        </w:rPr>
      </w:pPr>
      <w:r w:rsidRPr="006A3CC2">
        <w:rPr>
          <w:rFonts w:eastAsia="Calibri"/>
          <w:sz w:val="26"/>
          <w:szCs w:val="26"/>
        </w:rPr>
        <w:t>Отдых и оздоровление детей по путевкам муниципалитета осуществл</w:t>
      </w:r>
      <w:r w:rsidR="00047783" w:rsidRPr="006A3CC2">
        <w:rPr>
          <w:rFonts w:eastAsia="Calibri"/>
          <w:sz w:val="26"/>
          <w:szCs w:val="26"/>
        </w:rPr>
        <w:t>ен</w:t>
      </w:r>
      <w:r w:rsidRPr="006A3CC2">
        <w:rPr>
          <w:rFonts w:eastAsia="Calibri"/>
          <w:sz w:val="26"/>
          <w:szCs w:val="26"/>
        </w:rPr>
        <w:t xml:space="preserve"> Уполномоченными органами администрации Березовского района: Комитетом образования, Комитетом спорта и молодежной политики (учреждениями, подведомственными уполномоченным органам)</w:t>
      </w:r>
      <w:r w:rsidR="00047783" w:rsidRPr="006A3CC2">
        <w:rPr>
          <w:rFonts w:eastAsia="Calibri"/>
          <w:sz w:val="26"/>
          <w:szCs w:val="26"/>
        </w:rPr>
        <w:t xml:space="preserve">. </w:t>
      </w:r>
    </w:p>
    <w:p w:rsidR="00047783" w:rsidRPr="006A3CC2" w:rsidRDefault="00047783" w:rsidP="004B7B0E">
      <w:pPr>
        <w:spacing w:line="240" w:lineRule="atLeast"/>
        <w:ind w:firstLine="708"/>
        <w:jc w:val="both"/>
        <w:rPr>
          <w:rFonts w:eastAsia="Calibri"/>
          <w:sz w:val="26"/>
          <w:szCs w:val="26"/>
        </w:rPr>
      </w:pPr>
    </w:p>
    <w:p w:rsidR="004B7B0E" w:rsidRPr="006A3CC2" w:rsidRDefault="004B7B0E" w:rsidP="004B7B0E">
      <w:pPr>
        <w:autoSpaceDE w:val="0"/>
        <w:autoSpaceDN w:val="0"/>
        <w:adjustRightInd w:val="0"/>
        <w:spacing w:line="240" w:lineRule="atLeast"/>
        <w:jc w:val="both"/>
        <w:outlineLvl w:val="1"/>
        <w:rPr>
          <w:b/>
          <w:sz w:val="26"/>
          <w:szCs w:val="26"/>
        </w:rPr>
      </w:pPr>
      <w:r w:rsidRPr="006A3CC2">
        <w:rPr>
          <w:szCs w:val="28"/>
        </w:rPr>
        <w:tab/>
      </w:r>
      <w:r w:rsidRPr="006A3CC2">
        <w:rPr>
          <w:b/>
          <w:sz w:val="26"/>
          <w:szCs w:val="26"/>
        </w:rPr>
        <w:t xml:space="preserve">Отдых и оздоровление по путевкам муниципалитета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летний период 2021 года выездной отдых детей по путевкам муниципалитета за счет субвенции Ханты-Мансийского автономного округа – Югры осуществлен Комитетом образования, муниципальными учреждениями спорта (МАУ «Спортивная школа «Виктория», МАУ  «Физической культуры и спорта «Арена»). </w:t>
      </w:r>
    </w:p>
    <w:p w:rsidR="004B7B0E" w:rsidRPr="006A3CC2" w:rsidRDefault="004B7B0E" w:rsidP="004B7B0E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6A3CC2">
        <w:rPr>
          <w:sz w:val="26"/>
          <w:szCs w:val="26"/>
        </w:rPr>
        <w:t>Организованный отдых детей-сирот и детей, оставшихся без попечения родителей</w:t>
      </w:r>
      <w:r w:rsidR="00047783" w:rsidRPr="006A3CC2">
        <w:rPr>
          <w:sz w:val="26"/>
          <w:szCs w:val="26"/>
        </w:rPr>
        <w:t xml:space="preserve">, </w:t>
      </w:r>
      <w:r w:rsidRPr="006A3CC2">
        <w:rPr>
          <w:sz w:val="26"/>
          <w:szCs w:val="26"/>
        </w:rPr>
        <w:t xml:space="preserve">отделом опеки и попечительства администрации Березовского района в 2021 году не осуществлен в связи с отсутствием </w:t>
      </w:r>
      <w:r w:rsidR="00AB32CD" w:rsidRPr="006A3CC2">
        <w:rPr>
          <w:sz w:val="26"/>
          <w:szCs w:val="26"/>
        </w:rPr>
        <w:t xml:space="preserve">заявлений от опекунов и приемных родителей о </w:t>
      </w:r>
      <w:r w:rsidRPr="006A3CC2">
        <w:rPr>
          <w:sz w:val="26"/>
          <w:szCs w:val="26"/>
        </w:rPr>
        <w:t>направ</w:t>
      </w:r>
      <w:r w:rsidR="00AB32CD" w:rsidRPr="006A3CC2">
        <w:rPr>
          <w:sz w:val="26"/>
          <w:szCs w:val="26"/>
        </w:rPr>
        <w:t>лении</w:t>
      </w:r>
      <w:r w:rsidRPr="006A3CC2">
        <w:rPr>
          <w:sz w:val="26"/>
          <w:szCs w:val="26"/>
        </w:rPr>
        <w:t xml:space="preserve"> ребенка в организации отдыха и оздоровления в составе организованной группы детей в условиях текущей эпидемиологической обстановки. Отдых детей данной категории осуществлен опекунами самостоятельно с последующим получением компенсации расходов на отдых и оздоровление в установленном порядке. </w:t>
      </w:r>
      <w:proofErr w:type="gramStart"/>
      <w:r w:rsidRPr="006A3CC2">
        <w:rPr>
          <w:sz w:val="26"/>
          <w:szCs w:val="26"/>
        </w:rPr>
        <w:t>В 2021 году произведено назначение компенсации расходов на приобретение путевок и оплату к месту лечения (оздоровления) и обратно по заявлениям опекунов и приемных родителей в отношении 10 детей-сирот и детей, оставшихся без попечения родителей, выехавших на оздоровление самостоятельно совместно с опекунами и приемными родителями (2019 г. – 25 детей), проживающих в поселках:</w:t>
      </w:r>
      <w:proofErr w:type="gramEnd"/>
      <w:r w:rsidRPr="006A3CC2">
        <w:rPr>
          <w:sz w:val="26"/>
          <w:szCs w:val="26"/>
        </w:rPr>
        <w:t xml:space="preserve"> Березово,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 xml:space="preserve"> (2019 г. – Березово,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 xml:space="preserve">). Выплата компенсации осуществляется казенным учреждением Ханты-Мансийского  автономного округа – Югры «Центр социальных выплат» в Березовском районе. В 2021 году данная компенсация произведена в размере </w:t>
      </w:r>
      <w:r w:rsidRPr="006A3CC2">
        <w:rPr>
          <w:b/>
          <w:sz w:val="26"/>
          <w:szCs w:val="26"/>
        </w:rPr>
        <w:t xml:space="preserve"> </w:t>
      </w:r>
      <w:r w:rsidRPr="006A3CC2">
        <w:rPr>
          <w:sz w:val="26"/>
          <w:szCs w:val="26"/>
        </w:rPr>
        <w:t xml:space="preserve">673,1 тыс. </w:t>
      </w:r>
      <w:r w:rsidRPr="006A3CC2">
        <w:rPr>
          <w:sz w:val="26"/>
          <w:szCs w:val="26"/>
        </w:rPr>
        <w:lastRenderedPageBreak/>
        <w:t>руб. (2019 г. –  1454,8тыс. руб.)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По путевкам муниципалитета за счет субвенции Ханты-Мансийского автономного округа – Югры в организации отдыха детей и их оздоровления, находящихся в климатически благоприятных регионах России в летний каникулярный период</w:t>
      </w:r>
      <w:r w:rsidR="00047783" w:rsidRPr="006A3CC2">
        <w:rPr>
          <w:sz w:val="26"/>
          <w:szCs w:val="26"/>
        </w:rPr>
        <w:t xml:space="preserve"> было</w:t>
      </w:r>
      <w:r w:rsidRPr="006A3CC2">
        <w:rPr>
          <w:sz w:val="26"/>
          <w:szCs w:val="26"/>
        </w:rPr>
        <w:t xml:space="preserve"> направлено 109 детей  (2019 г. -115 детей).</w:t>
      </w: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Cs w:val="28"/>
        </w:rPr>
        <w:tab/>
      </w:r>
      <w:r w:rsidRPr="006A3CC2">
        <w:rPr>
          <w:sz w:val="26"/>
          <w:szCs w:val="26"/>
        </w:rPr>
        <w:t xml:space="preserve">География отдыха: Краснодарский край, </w:t>
      </w:r>
      <w:proofErr w:type="gramStart"/>
      <w:r w:rsidRPr="006A3CC2">
        <w:rPr>
          <w:sz w:val="26"/>
          <w:szCs w:val="26"/>
        </w:rPr>
        <w:t>Челябинская</w:t>
      </w:r>
      <w:proofErr w:type="gramEnd"/>
      <w:r w:rsidRPr="006A3CC2">
        <w:rPr>
          <w:sz w:val="26"/>
          <w:szCs w:val="26"/>
        </w:rPr>
        <w:t xml:space="preserve"> обл.</w:t>
      </w:r>
    </w:p>
    <w:p w:rsidR="00047783" w:rsidRPr="006A3CC2" w:rsidRDefault="00AB32CD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Охват детей в географическом разрезе:</w:t>
      </w:r>
      <w:r w:rsidR="004B7B0E" w:rsidRPr="006A3CC2">
        <w:rPr>
          <w:sz w:val="26"/>
          <w:szCs w:val="26"/>
        </w:rPr>
        <w:t xml:space="preserve"> </w:t>
      </w:r>
    </w:p>
    <w:p w:rsidR="004B7B0E" w:rsidRPr="006A3CC2" w:rsidRDefault="004B7B0E" w:rsidP="00047783">
      <w:pPr>
        <w:spacing w:line="240" w:lineRule="atLeast"/>
        <w:jc w:val="both"/>
        <w:rPr>
          <w:sz w:val="26"/>
          <w:szCs w:val="26"/>
        </w:rPr>
      </w:pPr>
      <w:proofErr w:type="gramStart"/>
      <w:r w:rsidRPr="006A3CC2">
        <w:rPr>
          <w:sz w:val="26"/>
          <w:szCs w:val="26"/>
        </w:rPr>
        <w:t xml:space="preserve">- </w:t>
      </w:r>
      <w:r w:rsidR="00AB32CD" w:rsidRPr="006A3CC2"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 xml:space="preserve">Краснодарском крае (п. Туапсе, п. Сукко) отдохнуло – 92 ребенка (2019 г. -95); </w:t>
      </w:r>
      <w:proofErr w:type="gramEnd"/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</w:t>
      </w:r>
      <w:r w:rsidR="00AB32CD" w:rsidRPr="006A3CC2"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>Челябинской области – 17 детей (2019 г.  -0);</w:t>
      </w: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</w:t>
      </w:r>
      <w:r w:rsidR="00AB32CD" w:rsidRPr="006A3CC2"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 xml:space="preserve">Тюменской области – 0 (2019 г. - 20). </w:t>
      </w: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 w:val="26"/>
          <w:szCs w:val="26"/>
        </w:rPr>
        <w:tab/>
        <w:t xml:space="preserve">В целях безопасности Межведомственной комиссией по организации отдыха, оздоровления и занятости детей Березовского района обеспечено взаимодействие с </w:t>
      </w:r>
      <w:proofErr w:type="spellStart"/>
      <w:r w:rsidRPr="006A3CC2">
        <w:rPr>
          <w:sz w:val="26"/>
          <w:szCs w:val="26"/>
        </w:rPr>
        <w:t>Роспотребнадзором</w:t>
      </w:r>
      <w:proofErr w:type="spellEnd"/>
      <w:r w:rsidRPr="006A3CC2">
        <w:rPr>
          <w:sz w:val="26"/>
          <w:szCs w:val="26"/>
        </w:rPr>
        <w:t xml:space="preserve"> соответствующего региона на предмет уточнения текущей санитарно-эпидемиологической обстановки. 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состав организованных групп детей вошли дети из п. Березово (53 детей), п.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 xml:space="preserve"> (39),   с.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 (15), п. Сосьва (1), </w:t>
      </w:r>
      <w:proofErr w:type="spellStart"/>
      <w:r w:rsidRPr="006A3CC2">
        <w:rPr>
          <w:sz w:val="26"/>
          <w:szCs w:val="26"/>
        </w:rPr>
        <w:t>сп</w:t>
      </w:r>
      <w:proofErr w:type="spellEnd"/>
      <w:r w:rsidRPr="006A3CC2">
        <w:rPr>
          <w:sz w:val="26"/>
          <w:szCs w:val="26"/>
        </w:rPr>
        <w:t xml:space="preserve">. </w:t>
      </w:r>
      <w:proofErr w:type="gramStart"/>
      <w:r w:rsidRPr="006A3CC2">
        <w:rPr>
          <w:sz w:val="26"/>
          <w:szCs w:val="26"/>
        </w:rPr>
        <w:t>Приполярный</w:t>
      </w:r>
      <w:proofErr w:type="gramEnd"/>
      <w:r w:rsidRPr="006A3CC2">
        <w:rPr>
          <w:sz w:val="26"/>
          <w:szCs w:val="26"/>
        </w:rPr>
        <w:t xml:space="preserve"> (1) (</w:t>
      </w:r>
      <w:r w:rsidRPr="006A3CC2">
        <w:rPr>
          <w:i/>
          <w:sz w:val="26"/>
          <w:szCs w:val="26"/>
        </w:rPr>
        <w:t xml:space="preserve">таблица </w:t>
      </w:r>
      <w:r w:rsidR="00AB32CD" w:rsidRPr="006A3CC2">
        <w:rPr>
          <w:i/>
          <w:sz w:val="26"/>
          <w:szCs w:val="26"/>
        </w:rPr>
        <w:t>2</w:t>
      </w:r>
      <w:r w:rsidRPr="006A3CC2">
        <w:rPr>
          <w:sz w:val="26"/>
          <w:szCs w:val="26"/>
        </w:rPr>
        <w:t xml:space="preserve">) </w:t>
      </w:r>
    </w:p>
    <w:p w:rsidR="004B7B0E" w:rsidRPr="006A3CC2" w:rsidRDefault="004B7B0E" w:rsidP="004B7B0E">
      <w:pPr>
        <w:spacing w:line="240" w:lineRule="atLeast"/>
        <w:jc w:val="both"/>
        <w:rPr>
          <w:szCs w:val="28"/>
        </w:rPr>
      </w:pPr>
      <w:r w:rsidRPr="006A3CC2">
        <w:rPr>
          <w:szCs w:val="28"/>
        </w:rPr>
        <w:t xml:space="preserve">  </w:t>
      </w:r>
    </w:p>
    <w:p w:rsidR="004B7B0E" w:rsidRPr="006A3CC2" w:rsidRDefault="004B7B0E" w:rsidP="004B7B0E">
      <w:pPr>
        <w:spacing w:line="240" w:lineRule="atLeast"/>
        <w:jc w:val="center"/>
        <w:rPr>
          <w:b/>
          <w:sz w:val="24"/>
          <w:szCs w:val="24"/>
        </w:rPr>
      </w:pPr>
      <w:r w:rsidRPr="006A3CC2">
        <w:rPr>
          <w:b/>
          <w:sz w:val="24"/>
          <w:szCs w:val="24"/>
        </w:rPr>
        <w:t>Охват детей отдыхом и оздоровлением в организациях, находящихся в климатически благоприятных регионах России в разрезе поселений района</w:t>
      </w:r>
    </w:p>
    <w:p w:rsidR="004B7B0E" w:rsidRPr="006A3CC2" w:rsidRDefault="004B7B0E" w:rsidP="004B7B0E">
      <w:pPr>
        <w:spacing w:line="240" w:lineRule="atLeast"/>
        <w:jc w:val="center"/>
        <w:rPr>
          <w:b/>
          <w:sz w:val="24"/>
          <w:szCs w:val="24"/>
        </w:rPr>
      </w:pPr>
      <w:r w:rsidRPr="006A3CC2">
        <w:rPr>
          <w:b/>
          <w:sz w:val="24"/>
          <w:szCs w:val="24"/>
        </w:rPr>
        <w:t xml:space="preserve">(путевки муниципалитета) </w:t>
      </w:r>
    </w:p>
    <w:p w:rsidR="004B7B0E" w:rsidRPr="006A3CC2" w:rsidRDefault="004B7B0E" w:rsidP="004B7B0E">
      <w:pPr>
        <w:spacing w:line="240" w:lineRule="atLeast"/>
        <w:jc w:val="right"/>
        <w:rPr>
          <w:sz w:val="24"/>
          <w:szCs w:val="24"/>
        </w:rPr>
      </w:pPr>
      <w:r w:rsidRPr="006A3CC2">
        <w:rPr>
          <w:sz w:val="24"/>
          <w:szCs w:val="24"/>
        </w:rPr>
        <w:t xml:space="preserve">Таблица </w:t>
      </w:r>
      <w:r w:rsidR="00047783" w:rsidRPr="006A3CC2">
        <w:rPr>
          <w:sz w:val="24"/>
          <w:szCs w:val="24"/>
        </w:rPr>
        <w:t>2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617"/>
        <w:gridCol w:w="1989"/>
        <w:gridCol w:w="2186"/>
        <w:gridCol w:w="2404"/>
        <w:gridCol w:w="2268"/>
      </w:tblGrid>
      <w:tr w:rsidR="006A3CC2" w:rsidRPr="006A3CC2" w:rsidTr="00407EF5">
        <w:trPr>
          <w:trHeight w:val="300"/>
        </w:trPr>
        <w:tc>
          <w:tcPr>
            <w:tcW w:w="617" w:type="dxa"/>
            <w:vMerge w:val="restart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3CC2">
              <w:rPr>
                <w:b/>
                <w:sz w:val="24"/>
                <w:szCs w:val="24"/>
              </w:rPr>
              <w:t>п</w:t>
            </w:r>
            <w:proofErr w:type="gramEnd"/>
            <w:r w:rsidRPr="006A3CC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9" w:type="dxa"/>
            <w:vMerge w:val="restart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Поселение района</w:t>
            </w:r>
          </w:p>
        </w:tc>
        <w:tc>
          <w:tcPr>
            <w:tcW w:w="4590" w:type="dxa"/>
            <w:gridSpan w:val="2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География отдыха</w:t>
            </w:r>
          </w:p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Охват детей, всего</w:t>
            </w:r>
          </w:p>
        </w:tc>
      </w:tr>
      <w:tr w:rsidR="006A3CC2" w:rsidRPr="006A3CC2" w:rsidTr="00407EF5">
        <w:trPr>
          <w:trHeight w:val="345"/>
        </w:trPr>
        <w:tc>
          <w:tcPr>
            <w:tcW w:w="617" w:type="dxa"/>
            <w:vMerge/>
            <w:tcBorders>
              <w:bottom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Краснодарский край</w:t>
            </w:r>
          </w:p>
        </w:tc>
        <w:tc>
          <w:tcPr>
            <w:tcW w:w="2404" w:type="dxa"/>
            <w:tcBorders>
              <w:bottom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Челябинской </w:t>
            </w: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обл.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6A3CC2" w:rsidRPr="006A3CC2" w:rsidTr="00407EF5">
        <w:tc>
          <w:tcPr>
            <w:tcW w:w="61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п. Березово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50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53</w:t>
            </w:r>
          </w:p>
        </w:tc>
      </w:tr>
      <w:tr w:rsidR="006A3CC2" w:rsidRPr="006A3CC2" w:rsidTr="00407EF5">
        <w:tc>
          <w:tcPr>
            <w:tcW w:w="617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п. </w:t>
            </w:r>
            <w:proofErr w:type="spellStart"/>
            <w:r w:rsidRPr="006A3CC2">
              <w:rPr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26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39</w:t>
            </w:r>
          </w:p>
        </w:tc>
      </w:tr>
      <w:tr w:rsidR="006A3CC2" w:rsidRPr="006A3CC2" w:rsidTr="00407EF5">
        <w:tc>
          <w:tcPr>
            <w:tcW w:w="617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</w:t>
            </w:r>
          </w:p>
        </w:tc>
        <w:tc>
          <w:tcPr>
            <w:tcW w:w="1989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с. </w:t>
            </w:r>
            <w:proofErr w:type="spellStart"/>
            <w:r w:rsidRPr="006A3CC2">
              <w:rPr>
                <w:sz w:val="24"/>
                <w:szCs w:val="24"/>
              </w:rPr>
              <w:t>Саранпауль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6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</w:t>
            </w:r>
          </w:p>
        </w:tc>
        <w:tc>
          <w:tcPr>
            <w:tcW w:w="2404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BDBDB" w:themeFill="accent3" w:themeFillTint="66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</w:t>
            </w:r>
          </w:p>
        </w:tc>
      </w:tr>
      <w:tr w:rsidR="006A3CC2" w:rsidRPr="006A3CC2" w:rsidTr="00407EF5">
        <w:tc>
          <w:tcPr>
            <w:tcW w:w="617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  <w:tc>
          <w:tcPr>
            <w:tcW w:w="1989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п. Сосьва</w:t>
            </w:r>
          </w:p>
        </w:tc>
        <w:tc>
          <w:tcPr>
            <w:tcW w:w="218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</w:tr>
      <w:tr w:rsidR="006A3CC2" w:rsidRPr="006A3CC2" w:rsidTr="00407EF5">
        <w:tc>
          <w:tcPr>
            <w:tcW w:w="617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Сп</w:t>
            </w:r>
            <w:proofErr w:type="spellEnd"/>
            <w:r w:rsidRPr="006A3CC2">
              <w:rPr>
                <w:sz w:val="24"/>
                <w:szCs w:val="24"/>
              </w:rPr>
              <w:t xml:space="preserve">. Приполярный  </w:t>
            </w:r>
          </w:p>
        </w:tc>
        <w:tc>
          <w:tcPr>
            <w:tcW w:w="218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</w:t>
            </w:r>
          </w:p>
        </w:tc>
      </w:tr>
      <w:tr w:rsidR="00AB32CD" w:rsidRPr="006A3CC2" w:rsidTr="00407EF5">
        <w:tc>
          <w:tcPr>
            <w:tcW w:w="617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18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92</w:t>
            </w:r>
          </w:p>
        </w:tc>
        <w:tc>
          <w:tcPr>
            <w:tcW w:w="2404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109</w:t>
            </w:r>
          </w:p>
        </w:tc>
      </w:tr>
    </w:tbl>
    <w:p w:rsidR="004B7B0E" w:rsidRPr="006A3CC2" w:rsidRDefault="004B7B0E" w:rsidP="004B7B0E">
      <w:pPr>
        <w:spacing w:line="240" w:lineRule="atLeast"/>
        <w:jc w:val="both"/>
        <w:rPr>
          <w:szCs w:val="28"/>
        </w:rPr>
      </w:pP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Cs w:val="28"/>
        </w:rPr>
        <w:t xml:space="preserve"> </w:t>
      </w:r>
      <w:r w:rsidRPr="006A3CC2">
        <w:rPr>
          <w:sz w:val="26"/>
          <w:szCs w:val="26"/>
        </w:rPr>
        <w:tab/>
        <w:t xml:space="preserve">Доля детей школьного возраста, направленных по путевкам муниципалитета на отдых и оздоровление в климатически  благоприятные регионы России в летний период составила 3,1%. Численность детей находящихся в трудной жизненной ситуации и нуждающихся в поддержке государства, направленных на отдых и оздоровление по путевкам муниципалитета составила 13,8%.   </w:t>
      </w: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Cs w:val="28"/>
        </w:rPr>
        <w:tab/>
      </w:r>
      <w:r w:rsidR="00047783" w:rsidRPr="006A3CC2"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 xml:space="preserve">период зимних каникул 2021 – 2022 </w:t>
      </w:r>
      <w:r w:rsidR="00047783" w:rsidRPr="006A3CC2">
        <w:rPr>
          <w:sz w:val="26"/>
          <w:szCs w:val="26"/>
        </w:rPr>
        <w:t xml:space="preserve">осуществлен </w:t>
      </w:r>
      <w:r w:rsidRPr="006A3CC2">
        <w:rPr>
          <w:sz w:val="26"/>
          <w:szCs w:val="26"/>
        </w:rPr>
        <w:t xml:space="preserve">выезд организованных групп детей в организации отдыха детей и их оздоровления Челябинской области и Республики Татарстан. </w:t>
      </w:r>
      <w:r w:rsidR="00047783" w:rsidRPr="006A3CC2">
        <w:rPr>
          <w:sz w:val="26"/>
          <w:szCs w:val="26"/>
        </w:rPr>
        <w:t xml:space="preserve">Охват </w:t>
      </w:r>
      <w:r w:rsidRPr="006A3CC2">
        <w:rPr>
          <w:sz w:val="26"/>
          <w:szCs w:val="26"/>
        </w:rPr>
        <w:t>состав</w:t>
      </w:r>
      <w:r w:rsidR="00047783" w:rsidRPr="006A3CC2">
        <w:rPr>
          <w:sz w:val="26"/>
          <w:szCs w:val="26"/>
        </w:rPr>
        <w:t>ил</w:t>
      </w:r>
      <w:r w:rsidRPr="006A3CC2">
        <w:rPr>
          <w:sz w:val="26"/>
          <w:szCs w:val="26"/>
        </w:rPr>
        <w:t xml:space="preserve"> 47 детей. В состав организованных групп вошли дети поселений Березово – 12,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 xml:space="preserve"> – 13, Приполярный – 2,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 – 20.</w:t>
      </w:r>
    </w:p>
    <w:p w:rsidR="004B7B0E" w:rsidRPr="006A3CC2" w:rsidRDefault="004B7B0E" w:rsidP="004B7B0E">
      <w:pPr>
        <w:spacing w:line="240" w:lineRule="atLeast"/>
        <w:jc w:val="both"/>
        <w:rPr>
          <w:sz w:val="26"/>
          <w:szCs w:val="26"/>
        </w:rPr>
      </w:pPr>
      <w:r w:rsidRPr="006A3CC2">
        <w:rPr>
          <w:szCs w:val="28"/>
        </w:rPr>
        <w:tab/>
      </w:r>
      <w:r w:rsidR="0058437D" w:rsidRPr="006A3CC2">
        <w:rPr>
          <w:sz w:val="26"/>
          <w:szCs w:val="26"/>
        </w:rPr>
        <w:t>В</w:t>
      </w:r>
      <w:r w:rsidR="00C42682" w:rsidRPr="006A3CC2">
        <w:rPr>
          <w:sz w:val="26"/>
          <w:szCs w:val="26"/>
        </w:rPr>
        <w:t xml:space="preserve">сего </w:t>
      </w:r>
      <w:r w:rsidRPr="006A3CC2">
        <w:rPr>
          <w:sz w:val="26"/>
          <w:szCs w:val="26"/>
        </w:rPr>
        <w:t xml:space="preserve">по путевкам муниципалитета </w:t>
      </w:r>
      <w:r w:rsidR="00C42682" w:rsidRPr="006A3CC2">
        <w:rPr>
          <w:sz w:val="26"/>
          <w:szCs w:val="26"/>
        </w:rPr>
        <w:t xml:space="preserve">на отдых и оздоровление было направлено </w:t>
      </w:r>
      <w:r w:rsidRPr="006A3CC2">
        <w:rPr>
          <w:sz w:val="26"/>
          <w:szCs w:val="26"/>
        </w:rPr>
        <w:t xml:space="preserve"> 156 детей (2019 г. – 328). Снижение охвата  в сравнении  с 2019 годом фиксируется: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в связи с не организацией в 2021 году выезда организованных групп детей-сирот и детей, оставшихся без попечения родителей в связи с нестабильной эпидемиологической обстановкой;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- в связи со снижением охвата детей выездным отдыхом по путевкам Комитета образования администрации Березовского района в период зимних каникул по причине отказов родителей (законных представителей) от направления детей на отдых и </w:t>
      </w:r>
      <w:r w:rsidRPr="006A3CC2">
        <w:rPr>
          <w:sz w:val="26"/>
          <w:szCs w:val="26"/>
        </w:rPr>
        <w:lastRenderedPageBreak/>
        <w:t>оздоровление в связи с нестабильной эпидемиологической обстановкой</w:t>
      </w:r>
      <w:r w:rsidR="0058437D" w:rsidRPr="006A3CC2">
        <w:rPr>
          <w:sz w:val="26"/>
          <w:szCs w:val="26"/>
        </w:rPr>
        <w:t>, заболевание</w:t>
      </w:r>
      <w:r w:rsidR="00C42682" w:rsidRPr="006A3CC2">
        <w:rPr>
          <w:sz w:val="26"/>
          <w:szCs w:val="26"/>
        </w:rPr>
        <w:t>м</w:t>
      </w:r>
      <w:r w:rsidR="0058437D" w:rsidRPr="006A3CC2">
        <w:rPr>
          <w:sz w:val="26"/>
          <w:szCs w:val="26"/>
        </w:rPr>
        <w:t xml:space="preserve"> детей ОРВИ, гриппом</w:t>
      </w:r>
      <w:r w:rsidRPr="006A3CC2">
        <w:rPr>
          <w:sz w:val="26"/>
          <w:szCs w:val="26"/>
        </w:rPr>
        <w:t>;</w:t>
      </w:r>
    </w:p>
    <w:p w:rsidR="004B7B0E" w:rsidRPr="006A3CC2" w:rsidRDefault="004B7B0E" w:rsidP="004B7B0E">
      <w:pPr>
        <w:pStyle w:val="ac"/>
        <w:spacing w:after="0" w:line="240" w:lineRule="atLeast"/>
        <w:ind w:firstLine="708"/>
        <w:jc w:val="both"/>
        <w:rPr>
          <w:sz w:val="26"/>
          <w:szCs w:val="26"/>
        </w:rPr>
      </w:pPr>
      <w:r w:rsidRPr="006A3CC2">
        <w:rPr>
          <w:rFonts w:ascii="Times New Roman" w:hAnsi="Times New Roman"/>
          <w:sz w:val="26"/>
          <w:szCs w:val="26"/>
        </w:rPr>
        <w:t xml:space="preserve">- в связи с отсутствием в 2021 году потребности в дополнительном объеме субвенции </w:t>
      </w:r>
      <w:r w:rsidR="0058437D" w:rsidRPr="006A3CC2">
        <w:rPr>
          <w:rFonts w:ascii="Times New Roman" w:hAnsi="Times New Roman"/>
          <w:sz w:val="26"/>
          <w:szCs w:val="26"/>
        </w:rPr>
        <w:t xml:space="preserve">(ежегодно привлекаемой из бюджета автономного округа) </w:t>
      </w:r>
      <w:r w:rsidRPr="006A3CC2">
        <w:rPr>
          <w:rFonts w:ascii="Times New Roman" w:hAnsi="Times New Roman"/>
          <w:sz w:val="26"/>
          <w:szCs w:val="26"/>
        </w:rPr>
        <w:t>по причине нестабильной эпидемиологической обстановки, которая существенно определяет риск по срыву организации выездной кампании (для сравнения: в 2019 году дополнительный объем субвенции составил 1 889,7 тыс. руб.</w:t>
      </w:r>
      <w:r w:rsidRPr="006A3CC2">
        <w:rPr>
          <w:sz w:val="26"/>
          <w:szCs w:val="26"/>
        </w:rPr>
        <w:t>).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b/>
          <w:szCs w:val="28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6A3CC2">
        <w:rPr>
          <w:b/>
          <w:sz w:val="26"/>
          <w:szCs w:val="26"/>
        </w:rPr>
        <w:t xml:space="preserve">Отдых по путевкам исполнительных органов власти  Ханты-Мансийского автономного округа – Югры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2021 году по путевкам исполнительных органов власти Ханты-Мансийского автономного округа – Югры  направлено 30 детей (2019 г. - 64), в том числе:  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 по путевкам Департамента физической культуры и спорта (для детей, имеющих достижение в спорте) – 10 (2019 г. - 10);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по путевкам Департамента социального развития (для детей, признанных нуждающимися в социальном обслуживании) – 20 (2019 г. - 50).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География отдыха детей: Краснодарский край. В состав организованных групп детей вошли дети из п.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>.</w:t>
      </w: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2021 году отдых по путевкам Департамента образования и молодежной политики (2019 г. – 4), Департамента культуры автономного округа (2019 г. – 0) не осуществлен в связи с отсутствием потребности в реализации данных </w:t>
      </w:r>
      <w:r w:rsidR="0058437D" w:rsidRPr="006A3CC2">
        <w:rPr>
          <w:sz w:val="26"/>
          <w:szCs w:val="26"/>
        </w:rPr>
        <w:t xml:space="preserve">путевок. </w:t>
      </w:r>
    </w:p>
    <w:p w:rsidR="0058437D" w:rsidRPr="006A3CC2" w:rsidRDefault="0058437D" w:rsidP="004B7B0E">
      <w:pPr>
        <w:ind w:firstLine="708"/>
        <w:jc w:val="both"/>
        <w:rPr>
          <w:szCs w:val="28"/>
        </w:rPr>
      </w:pPr>
    </w:p>
    <w:p w:rsidR="004B7B0E" w:rsidRPr="006A3CC2" w:rsidRDefault="004B7B0E" w:rsidP="004B7B0E">
      <w:pPr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 Показатель по охвату детей выездным отдыхом по путевкам муниципалитета и путевкам исполнительных органов власти автономного состави</w:t>
      </w:r>
      <w:r w:rsidR="0058437D" w:rsidRPr="006A3CC2">
        <w:rPr>
          <w:sz w:val="26"/>
          <w:szCs w:val="26"/>
        </w:rPr>
        <w:t>л</w:t>
      </w:r>
      <w:r w:rsidRPr="006A3CC2">
        <w:rPr>
          <w:sz w:val="26"/>
          <w:szCs w:val="26"/>
        </w:rPr>
        <w:t xml:space="preserve"> 186 детей – 5,21% от общей численности детей школьного возраста, проживающих в районе  (2019 г. – 392 детей, 10,93%). </w:t>
      </w:r>
    </w:p>
    <w:p w:rsidR="004B7B0E" w:rsidRPr="006A3CC2" w:rsidRDefault="004B7B0E" w:rsidP="004B7B0E">
      <w:pPr>
        <w:ind w:firstLine="708"/>
        <w:jc w:val="both"/>
        <w:rPr>
          <w:szCs w:val="28"/>
        </w:rPr>
      </w:pPr>
    </w:p>
    <w:p w:rsidR="004B7B0E" w:rsidRPr="006A3CC2" w:rsidRDefault="004B7B0E" w:rsidP="004B7B0E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По итогам оздоровительной кампании 2021 года основными формами отдыха и оздоровления (отдых в лагерях с дневным пребыванием детей, палаточном лагере, выездной отдых) по путевкам муниципалитета</w:t>
      </w:r>
      <w:r w:rsidR="005C2E11" w:rsidRPr="006A3CC2">
        <w:rPr>
          <w:sz w:val="26"/>
          <w:szCs w:val="26"/>
        </w:rPr>
        <w:t>, исполнительных органов власти</w:t>
      </w:r>
      <w:r w:rsidRPr="006A3CC2">
        <w:rPr>
          <w:sz w:val="26"/>
          <w:szCs w:val="26"/>
        </w:rPr>
        <w:t xml:space="preserve"> охва</w:t>
      </w:r>
      <w:r w:rsidR="0058437D" w:rsidRPr="006A3CC2">
        <w:rPr>
          <w:sz w:val="26"/>
          <w:szCs w:val="26"/>
        </w:rPr>
        <w:t>чено</w:t>
      </w:r>
      <w:r w:rsidRPr="006A3CC2">
        <w:rPr>
          <w:sz w:val="26"/>
          <w:szCs w:val="26"/>
        </w:rPr>
        <w:t xml:space="preserve"> 1850 детей, что составляет 51,86% от общего количества детей школьного возраста, проживающих в районе (2019 г. – 2901 детей, 80,85%), (</w:t>
      </w:r>
      <w:r w:rsidRPr="006A3CC2">
        <w:rPr>
          <w:i/>
          <w:sz w:val="26"/>
          <w:szCs w:val="26"/>
        </w:rPr>
        <w:t xml:space="preserve">таблица </w:t>
      </w:r>
      <w:r w:rsidR="0058437D" w:rsidRPr="006A3CC2">
        <w:rPr>
          <w:i/>
          <w:sz w:val="26"/>
          <w:szCs w:val="26"/>
        </w:rPr>
        <w:t>3</w:t>
      </w:r>
      <w:r w:rsidRPr="006A3CC2">
        <w:rPr>
          <w:sz w:val="26"/>
          <w:szCs w:val="26"/>
        </w:rPr>
        <w:t xml:space="preserve">). </w:t>
      </w:r>
    </w:p>
    <w:p w:rsidR="004B7B0E" w:rsidRPr="006A3CC2" w:rsidRDefault="004B7B0E" w:rsidP="004B7B0E">
      <w:pPr>
        <w:ind w:firstLine="708"/>
        <w:jc w:val="center"/>
        <w:rPr>
          <w:b/>
          <w:sz w:val="24"/>
          <w:szCs w:val="24"/>
        </w:rPr>
      </w:pPr>
    </w:p>
    <w:p w:rsidR="004B7B0E" w:rsidRPr="006A3CC2" w:rsidRDefault="004B7B0E" w:rsidP="004B7B0E">
      <w:pPr>
        <w:ind w:firstLine="708"/>
        <w:jc w:val="center"/>
        <w:rPr>
          <w:b/>
          <w:sz w:val="24"/>
          <w:szCs w:val="24"/>
        </w:rPr>
      </w:pPr>
      <w:r w:rsidRPr="006A3CC2">
        <w:rPr>
          <w:b/>
          <w:sz w:val="24"/>
          <w:szCs w:val="24"/>
        </w:rPr>
        <w:t xml:space="preserve">Сводная таблица показателей охвата детей организованными формами отдыха и оздоровления  в 2021 г. </w:t>
      </w:r>
    </w:p>
    <w:p w:rsidR="004B7B0E" w:rsidRPr="006A3CC2" w:rsidRDefault="004B7B0E" w:rsidP="004B7B0E">
      <w:pPr>
        <w:ind w:firstLine="708"/>
        <w:jc w:val="right"/>
        <w:rPr>
          <w:sz w:val="24"/>
          <w:szCs w:val="24"/>
        </w:rPr>
      </w:pPr>
      <w:r w:rsidRPr="006A3CC2">
        <w:rPr>
          <w:sz w:val="24"/>
          <w:szCs w:val="24"/>
        </w:rPr>
        <w:t xml:space="preserve">Таблица </w:t>
      </w:r>
      <w:r w:rsidR="0058437D" w:rsidRPr="006A3CC2">
        <w:rPr>
          <w:sz w:val="24"/>
          <w:szCs w:val="24"/>
        </w:rPr>
        <w:t>3</w:t>
      </w:r>
    </w:p>
    <w:tbl>
      <w:tblPr>
        <w:tblStyle w:val="a9"/>
        <w:tblW w:w="9464" w:type="dxa"/>
        <w:tblLayout w:type="fixed"/>
        <w:tblLook w:val="04A0" w:firstRow="1" w:lastRow="0" w:firstColumn="1" w:lastColumn="0" w:noHBand="0" w:noVBand="1"/>
      </w:tblPr>
      <w:tblGrid>
        <w:gridCol w:w="818"/>
        <w:gridCol w:w="5527"/>
        <w:gridCol w:w="1701"/>
        <w:gridCol w:w="1418"/>
      </w:tblGrid>
      <w:tr w:rsidR="006A3CC2" w:rsidRPr="006A3CC2" w:rsidTr="00407EF5">
        <w:trPr>
          <w:trHeight w:val="79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3CC2">
              <w:rPr>
                <w:b/>
                <w:sz w:val="24"/>
                <w:szCs w:val="24"/>
              </w:rPr>
              <w:t>п</w:t>
            </w:r>
            <w:proofErr w:type="gramEnd"/>
            <w:r w:rsidRPr="006A3CC2">
              <w:rPr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5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Форма отдыха и оздоровления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Охват детей </w:t>
            </w: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3CC2" w:rsidRPr="006A3CC2" w:rsidTr="00407EF5">
        <w:trPr>
          <w:trHeight w:val="216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2021 г.</w:t>
            </w:r>
          </w:p>
        </w:tc>
      </w:tr>
      <w:tr w:rsidR="006A3CC2" w:rsidRPr="006A3CC2" w:rsidTr="00407E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2342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1502</w:t>
            </w:r>
          </w:p>
        </w:tc>
      </w:tr>
      <w:tr w:rsidR="006A3CC2" w:rsidRPr="006A3CC2" w:rsidTr="00407E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Палаточный лагерь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150</w:t>
            </w:r>
          </w:p>
        </w:tc>
      </w:tr>
      <w:tr w:rsidR="006A3CC2" w:rsidRPr="006A3CC2" w:rsidTr="00407E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Лагерь труда и отдыха с дневным пребыванием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12</w:t>
            </w:r>
          </w:p>
        </w:tc>
      </w:tr>
      <w:tr w:rsidR="006A3CC2" w:rsidRPr="006A3CC2" w:rsidTr="00407E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Выезд за пределы ХМАО-Югры путевки МО (за счет субвенции ХМАО-Югры на отдых и оздоровление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156</w:t>
            </w:r>
          </w:p>
        </w:tc>
      </w:tr>
      <w:tr w:rsidR="006A3CC2" w:rsidRPr="006A3CC2" w:rsidTr="00407EF5">
        <w:trPr>
          <w:trHeight w:val="36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5.</w:t>
            </w:r>
          </w:p>
          <w:p w:rsidR="004B7B0E" w:rsidRPr="006A3CC2" w:rsidRDefault="004B7B0E" w:rsidP="00407EF5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Выезд за пределы ХМАО-Югры по путевкам исполнительных органов власти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30</w:t>
            </w:r>
          </w:p>
        </w:tc>
      </w:tr>
      <w:tr w:rsidR="00AB32CD" w:rsidRPr="006A3CC2" w:rsidTr="00407EF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0E" w:rsidRPr="006A3CC2" w:rsidRDefault="004B7B0E" w:rsidP="00407EF5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2901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1850</w:t>
            </w:r>
          </w:p>
        </w:tc>
      </w:tr>
    </w:tbl>
    <w:p w:rsidR="004B7B0E" w:rsidRPr="006A3CC2" w:rsidRDefault="004B7B0E" w:rsidP="004B7B0E">
      <w:pPr>
        <w:spacing w:line="240" w:lineRule="atLeast"/>
        <w:ind w:firstLine="708"/>
        <w:jc w:val="both"/>
        <w:rPr>
          <w:b/>
          <w:sz w:val="26"/>
          <w:szCs w:val="26"/>
        </w:rPr>
      </w:pPr>
      <w:proofErr w:type="spellStart"/>
      <w:r w:rsidRPr="006A3CC2">
        <w:rPr>
          <w:b/>
          <w:sz w:val="26"/>
          <w:szCs w:val="26"/>
        </w:rPr>
        <w:lastRenderedPageBreak/>
        <w:t>Малозатратные</w:t>
      </w:r>
      <w:proofErr w:type="spellEnd"/>
      <w:r w:rsidRPr="006A3CC2">
        <w:rPr>
          <w:b/>
          <w:sz w:val="26"/>
          <w:szCs w:val="26"/>
        </w:rPr>
        <w:t xml:space="preserve"> формы организации отдыха, досуга и занятости детей (летние площадки, творческие смены, оздоровительные смены, спортивные площадки).</w:t>
      </w:r>
    </w:p>
    <w:p w:rsidR="004B7B0E" w:rsidRPr="006A3CC2" w:rsidRDefault="004B7B0E" w:rsidP="00173E72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соответствии с реестром организаций, обеспечивающих досуг и занятость детей в летний период 2021 года осуществлена деятельность </w:t>
      </w:r>
      <w:proofErr w:type="spellStart"/>
      <w:r w:rsidRPr="006A3CC2">
        <w:rPr>
          <w:sz w:val="26"/>
          <w:szCs w:val="26"/>
        </w:rPr>
        <w:t>малозатратных</w:t>
      </w:r>
      <w:proofErr w:type="spellEnd"/>
      <w:r w:rsidRPr="006A3CC2">
        <w:rPr>
          <w:sz w:val="26"/>
          <w:szCs w:val="26"/>
        </w:rPr>
        <w:t xml:space="preserve"> форм досуга и занятости детей в 6 поселениях района: </w:t>
      </w:r>
      <w:proofErr w:type="spellStart"/>
      <w:r w:rsidRPr="006A3CC2">
        <w:rPr>
          <w:sz w:val="26"/>
          <w:szCs w:val="26"/>
        </w:rPr>
        <w:t>пгт.Березово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пгт.Игрим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сп.Приполярный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д.Няксимволь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д.Хулимсунт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сп.Саранпауль</w:t>
      </w:r>
      <w:proofErr w:type="spellEnd"/>
      <w:r w:rsidRPr="006A3CC2">
        <w:rPr>
          <w:sz w:val="26"/>
          <w:szCs w:val="26"/>
        </w:rPr>
        <w:t xml:space="preserve">. На базе 15 учреждений сферы образования, спорта, культуры, социального обслуживания населения организована деятельность </w:t>
      </w:r>
      <w:proofErr w:type="spellStart"/>
      <w:r w:rsidRPr="006A3CC2">
        <w:rPr>
          <w:sz w:val="26"/>
          <w:szCs w:val="26"/>
        </w:rPr>
        <w:t>малозатратных</w:t>
      </w:r>
      <w:proofErr w:type="spellEnd"/>
      <w:r w:rsidRPr="006A3CC2">
        <w:rPr>
          <w:sz w:val="26"/>
          <w:szCs w:val="26"/>
        </w:rPr>
        <w:t xml:space="preserve"> форм досуга и занятости с охватом 640 детей (на уровне показателя 2019 г.). 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6A3CC2">
        <w:rPr>
          <w:b/>
          <w:sz w:val="26"/>
          <w:szCs w:val="26"/>
        </w:rPr>
        <w:t xml:space="preserve">Отдых и оздоровление детей, состоящих на диспансерном учете, детей-инвалидов, детей с ограниченными возможностями здоровья.  </w:t>
      </w:r>
    </w:p>
    <w:p w:rsidR="009F347F" w:rsidRPr="006A3CC2" w:rsidRDefault="009F347F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2021 году оздоровительные мероприятия для детей,</w:t>
      </w:r>
      <w:r w:rsidR="00191ADA" w:rsidRPr="006A3CC2">
        <w:rPr>
          <w:sz w:val="26"/>
          <w:szCs w:val="26"/>
        </w:rPr>
        <w:t xml:space="preserve"> </w:t>
      </w:r>
      <w:r w:rsidRPr="006A3CC2">
        <w:rPr>
          <w:sz w:val="26"/>
          <w:szCs w:val="26"/>
        </w:rPr>
        <w:t>состоящих на диспансерном учете</w:t>
      </w:r>
      <w:r w:rsidR="00191ADA" w:rsidRPr="006A3CC2">
        <w:rPr>
          <w:sz w:val="26"/>
          <w:szCs w:val="26"/>
        </w:rPr>
        <w:t>,</w:t>
      </w:r>
      <w:r w:rsidRPr="006A3CC2">
        <w:rPr>
          <w:sz w:val="26"/>
          <w:szCs w:val="26"/>
        </w:rPr>
        <w:t xml:space="preserve"> проведены БУ ХМАО</w:t>
      </w:r>
      <w:r w:rsidR="00191ADA" w:rsidRPr="006A3CC2">
        <w:rPr>
          <w:sz w:val="26"/>
          <w:szCs w:val="26"/>
        </w:rPr>
        <w:t xml:space="preserve"> – </w:t>
      </w:r>
      <w:r w:rsidRPr="006A3CC2">
        <w:rPr>
          <w:sz w:val="26"/>
          <w:szCs w:val="26"/>
        </w:rPr>
        <w:t>Югры «</w:t>
      </w:r>
      <w:proofErr w:type="spellStart"/>
      <w:r w:rsidRPr="006A3CC2">
        <w:rPr>
          <w:sz w:val="26"/>
          <w:szCs w:val="26"/>
        </w:rPr>
        <w:t>Игримская</w:t>
      </w:r>
      <w:proofErr w:type="spellEnd"/>
      <w:r w:rsidRPr="006A3CC2">
        <w:rPr>
          <w:sz w:val="26"/>
          <w:szCs w:val="26"/>
        </w:rPr>
        <w:t xml:space="preserve"> районная больница». </w:t>
      </w:r>
      <w:r w:rsidR="00191ADA" w:rsidRPr="006A3CC2">
        <w:rPr>
          <w:sz w:val="26"/>
          <w:szCs w:val="26"/>
        </w:rPr>
        <w:t xml:space="preserve">           На диспансерном учете в </w:t>
      </w:r>
      <w:proofErr w:type="spellStart"/>
      <w:r w:rsidR="00191ADA" w:rsidRPr="006A3CC2">
        <w:rPr>
          <w:sz w:val="26"/>
          <w:szCs w:val="26"/>
        </w:rPr>
        <w:t>Игримской</w:t>
      </w:r>
      <w:proofErr w:type="spellEnd"/>
      <w:r w:rsidR="00191ADA" w:rsidRPr="006A3CC2">
        <w:rPr>
          <w:sz w:val="26"/>
          <w:szCs w:val="26"/>
        </w:rPr>
        <w:t xml:space="preserve"> районной больнице </w:t>
      </w:r>
      <w:r w:rsidRPr="006A3CC2">
        <w:rPr>
          <w:sz w:val="26"/>
          <w:szCs w:val="26"/>
        </w:rPr>
        <w:t>состояло на учете 60 детей, из них прошли оздоровительные мероприятия в условиях стационарного отделения с дневным пребыванием детей – 30 (</w:t>
      </w:r>
      <w:r w:rsidR="00191ADA" w:rsidRPr="006A3CC2"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 xml:space="preserve">2019 всего на базе двух медучреждений - 86); в условиях </w:t>
      </w:r>
      <w:proofErr w:type="spellStart"/>
      <w:r w:rsidRPr="006A3CC2">
        <w:rPr>
          <w:sz w:val="26"/>
          <w:szCs w:val="26"/>
        </w:rPr>
        <w:t>амбулоторно</w:t>
      </w:r>
      <w:proofErr w:type="spellEnd"/>
      <w:r w:rsidRPr="006A3CC2">
        <w:rPr>
          <w:sz w:val="26"/>
          <w:szCs w:val="26"/>
        </w:rPr>
        <w:t>-поликлинического отделения – 30 (в 2019 г. - 117).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</w:t>
      </w:r>
      <w:r w:rsidR="00191ADA" w:rsidRPr="006A3CC2">
        <w:rPr>
          <w:sz w:val="26"/>
          <w:szCs w:val="26"/>
        </w:rPr>
        <w:t>1</w:t>
      </w:r>
      <w:r w:rsidRPr="006A3CC2">
        <w:rPr>
          <w:sz w:val="26"/>
          <w:szCs w:val="26"/>
        </w:rPr>
        <w:t xml:space="preserve"> году реализация путевок «Мать и дитя», предоставляемых Департаментом здравоохранения Ханты-Мансийского автономного округа – Югры, осуществлена </w:t>
      </w:r>
      <w:proofErr w:type="gramStart"/>
      <w:r w:rsidRPr="006A3CC2">
        <w:rPr>
          <w:sz w:val="26"/>
          <w:szCs w:val="26"/>
        </w:rPr>
        <w:t>бюджетным</w:t>
      </w:r>
      <w:r w:rsidR="009F347F" w:rsidRPr="006A3CC2">
        <w:rPr>
          <w:sz w:val="26"/>
          <w:szCs w:val="26"/>
        </w:rPr>
        <w:t>и</w:t>
      </w:r>
      <w:proofErr w:type="gramEnd"/>
      <w:r w:rsidRPr="006A3CC2">
        <w:rPr>
          <w:sz w:val="26"/>
          <w:szCs w:val="26"/>
        </w:rPr>
        <w:t xml:space="preserve"> учреждением Ханты-Мансийского автономного округа</w:t>
      </w:r>
      <w:r w:rsidR="00191ADA" w:rsidRPr="006A3CC2">
        <w:rPr>
          <w:sz w:val="26"/>
          <w:szCs w:val="26"/>
        </w:rPr>
        <w:t xml:space="preserve"> – </w:t>
      </w:r>
      <w:r w:rsidRPr="006A3CC2">
        <w:rPr>
          <w:sz w:val="26"/>
          <w:szCs w:val="26"/>
        </w:rPr>
        <w:t>Югр</w:t>
      </w:r>
      <w:r w:rsidR="009F347F" w:rsidRPr="006A3CC2">
        <w:rPr>
          <w:sz w:val="26"/>
          <w:szCs w:val="26"/>
        </w:rPr>
        <w:t>ы «</w:t>
      </w:r>
      <w:proofErr w:type="spellStart"/>
      <w:r w:rsidR="009F347F" w:rsidRPr="006A3CC2">
        <w:rPr>
          <w:sz w:val="26"/>
          <w:szCs w:val="26"/>
        </w:rPr>
        <w:t>Игримская</w:t>
      </w:r>
      <w:proofErr w:type="spellEnd"/>
      <w:r w:rsidR="009F347F" w:rsidRPr="006A3CC2">
        <w:rPr>
          <w:sz w:val="26"/>
          <w:szCs w:val="26"/>
        </w:rPr>
        <w:t xml:space="preserve"> районная больница», «Березовская районная больница».</w:t>
      </w:r>
      <w:r w:rsidRPr="006A3CC2">
        <w:rPr>
          <w:sz w:val="26"/>
          <w:szCs w:val="26"/>
        </w:rPr>
        <w:t xml:space="preserve"> </w:t>
      </w:r>
      <w:r w:rsidR="009F347F" w:rsidRPr="006A3CC2">
        <w:rPr>
          <w:sz w:val="26"/>
          <w:szCs w:val="26"/>
        </w:rPr>
        <w:t>Всего н</w:t>
      </w:r>
      <w:r w:rsidRPr="006A3CC2">
        <w:rPr>
          <w:sz w:val="26"/>
          <w:szCs w:val="26"/>
        </w:rPr>
        <w:t xml:space="preserve">а санаторно-оздоровительное лечение направлено </w:t>
      </w:r>
      <w:r w:rsidR="009F347F" w:rsidRPr="006A3CC2">
        <w:rPr>
          <w:sz w:val="26"/>
          <w:szCs w:val="26"/>
        </w:rPr>
        <w:t>56</w:t>
      </w:r>
      <w:r w:rsidRPr="006A3CC2">
        <w:rPr>
          <w:sz w:val="26"/>
          <w:szCs w:val="26"/>
        </w:rPr>
        <w:t xml:space="preserve"> детей (в 2019 г. медицинскими организациями района по путевкам «Мать и дитя» направлено 49 детей): 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-  в санаторные организации Российской Федерации</w:t>
      </w:r>
      <w:r w:rsidRPr="006A3CC2">
        <w:rPr>
          <w:b/>
          <w:sz w:val="26"/>
          <w:szCs w:val="26"/>
        </w:rPr>
        <w:t xml:space="preserve"> </w:t>
      </w:r>
      <w:r w:rsidRPr="006A3CC2">
        <w:rPr>
          <w:sz w:val="26"/>
          <w:szCs w:val="26"/>
        </w:rPr>
        <w:t>направлено</w:t>
      </w:r>
      <w:r w:rsidRPr="006A3CC2">
        <w:rPr>
          <w:b/>
          <w:sz w:val="26"/>
          <w:szCs w:val="26"/>
        </w:rPr>
        <w:t xml:space="preserve"> </w:t>
      </w:r>
      <w:r w:rsidR="009F347F" w:rsidRPr="006A3CC2">
        <w:rPr>
          <w:sz w:val="26"/>
          <w:szCs w:val="26"/>
        </w:rPr>
        <w:t>22</w:t>
      </w:r>
      <w:r w:rsidR="001443D9" w:rsidRPr="006A3CC2">
        <w:rPr>
          <w:sz w:val="26"/>
          <w:szCs w:val="26"/>
        </w:rPr>
        <w:t xml:space="preserve"> </w:t>
      </w:r>
      <w:r w:rsidR="009F347F" w:rsidRPr="006A3CC2">
        <w:rPr>
          <w:sz w:val="26"/>
          <w:szCs w:val="26"/>
        </w:rPr>
        <w:t>ребенка</w:t>
      </w:r>
      <w:r w:rsidRPr="006A3CC2">
        <w:rPr>
          <w:sz w:val="26"/>
          <w:szCs w:val="26"/>
        </w:rPr>
        <w:t>, география отдыха</w:t>
      </w:r>
      <w:r w:rsidR="00191ADA" w:rsidRPr="006A3CC2">
        <w:rPr>
          <w:sz w:val="26"/>
          <w:szCs w:val="26"/>
        </w:rPr>
        <w:t xml:space="preserve"> и оздоровления</w:t>
      </w:r>
      <w:r w:rsidRPr="006A3CC2">
        <w:rPr>
          <w:sz w:val="26"/>
          <w:szCs w:val="26"/>
        </w:rPr>
        <w:t>: Кавказские Минеральные воды, Краснодарский край, Республика Крым, Новосибирская обл</w:t>
      </w:r>
      <w:r w:rsidR="009F347F" w:rsidRPr="006A3CC2">
        <w:rPr>
          <w:sz w:val="26"/>
          <w:szCs w:val="26"/>
        </w:rPr>
        <w:t xml:space="preserve">., </w:t>
      </w:r>
      <w:r w:rsidR="00191ADA" w:rsidRPr="006A3CC2">
        <w:rPr>
          <w:sz w:val="26"/>
          <w:szCs w:val="26"/>
        </w:rPr>
        <w:t>Алтайский край</w:t>
      </w:r>
      <w:r w:rsidR="009F347F" w:rsidRPr="006A3CC2">
        <w:rPr>
          <w:sz w:val="26"/>
          <w:szCs w:val="26"/>
        </w:rPr>
        <w:t xml:space="preserve">  </w:t>
      </w:r>
      <w:r w:rsidRPr="006A3CC2">
        <w:rPr>
          <w:sz w:val="26"/>
          <w:szCs w:val="26"/>
        </w:rPr>
        <w:t xml:space="preserve">(2019 г. – 16 детей); 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b/>
          <w:sz w:val="26"/>
          <w:szCs w:val="26"/>
        </w:rPr>
        <w:t xml:space="preserve">- </w:t>
      </w:r>
      <w:r w:rsidRPr="006A3CC2">
        <w:rPr>
          <w:sz w:val="26"/>
          <w:szCs w:val="26"/>
        </w:rPr>
        <w:t xml:space="preserve">в санаторные организации Ханты-Мансийского автономного округа – Югры – </w:t>
      </w:r>
      <w:r w:rsidR="001443D9" w:rsidRPr="006A3CC2">
        <w:rPr>
          <w:sz w:val="26"/>
          <w:szCs w:val="26"/>
        </w:rPr>
        <w:t>34</w:t>
      </w:r>
      <w:r w:rsidRPr="006A3CC2">
        <w:rPr>
          <w:sz w:val="26"/>
          <w:szCs w:val="26"/>
        </w:rPr>
        <w:t xml:space="preserve"> (2019 г. - 33). </w:t>
      </w:r>
    </w:p>
    <w:p w:rsidR="00677400" w:rsidRPr="006A3CC2" w:rsidRDefault="001443D9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числе направленных на оздоровление по путевкам «Мать и дитя» 11 детей из числа, находящихся в трудной жизненной ситуации и нуждающихся в поддержке государства.</w:t>
      </w:r>
    </w:p>
    <w:p w:rsidR="00A4034B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</w:t>
      </w:r>
      <w:r w:rsidR="00637309" w:rsidRPr="006A3CC2">
        <w:rPr>
          <w:sz w:val="26"/>
          <w:szCs w:val="26"/>
        </w:rPr>
        <w:t>1</w:t>
      </w:r>
      <w:r w:rsidRPr="006A3CC2">
        <w:rPr>
          <w:sz w:val="26"/>
          <w:szCs w:val="26"/>
        </w:rPr>
        <w:t xml:space="preserve"> году Фондом социального страхования по Березовскому району продолжена работа по обеспечению санаторно-курортным лечением детей-инвалидов. </w:t>
      </w:r>
      <w:r w:rsidR="00A4034B" w:rsidRPr="006A3CC2">
        <w:rPr>
          <w:sz w:val="26"/>
          <w:szCs w:val="26"/>
        </w:rPr>
        <w:t>В 2021 году в Фонде социального страхования по Березовскому району было предусмотрено финансирование на организацию отдыха и оздоровления 15 детей-инвалидов (2019 – 24 ребенка) и 15 сопровождающих лиц. Фактически на отдых и оздоровление за счет средств Фонда было направлено 3 ребенка-инвалида (20% от общего количества детей–инвалидов,</w:t>
      </w:r>
      <w:r w:rsidR="00A03FAB" w:rsidRPr="006A3CC2">
        <w:rPr>
          <w:sz w:val="26"/>
          <w:szCs w:val="26"/>
        </w:rPr>
        <w:t xml:space="preserve"> состоящих в очередности Фонда</w:t>
      </w:r>
      <w:r w:rsidR="00A4034B" w:rsidRPr="006A3CC2">
        <w:rPr>
          <w:sz w:val="26"/>
          <w:szCs w:val="26"/>
        </w:rPr>
        <w:t>)</w:t>
      </w:r>
      <w:r w:rsidR="00A03FAB" w:rsidRPr="006A3CC2">
        <w:rPr>
          <w:sz w:val="26"/>
          <w:szCs w:val="26"/>
        </w:rPr>
        <w:t xml:space="preserve"> </w:t>
      </w:r>
      <w:r w:rsidR="00A4034B" w:rsidRPr="006A3CC2">
        <w:rPr>
          <w:sz w:val="26"/>
          <w:szCs w:val="26"/>
        </w:rPr>
        <w:t xml:space="preserve">и 3 сопровождающих лица, выезд оставшихся 12 детей не состоялся в виду неблагоприятной эпидемиологической ситуации связанной с </w:t>
      </w:r>
      <w:r w:rsidR="00A4034B" w:rsidRPr="006A3CC2">
        <w:rPr>
          <w:sz w:val="26"/>
          <w:szCs w:val="26"/>
          <w:lang w:val="en-US"/>
        </w:rPr>
        <w:t>COVID</w:t>
      </w:r>
      <w:r w:rsidR="00A4034B" w:rsidRPr="006A3CC2">
        <w:rPr>
          <w:sz w:val="26"/>
          <w:szCs w:val="26"/>
        </w:rPr>
        <w:t>-2019 и другими причинами (2019 - 6 детей-инвалидов /6 сопровождающих лиц; 25%).</w:t>
      </w:r>
    </w:p>
    <w:p w:rsidR="00677400" w:rsidRPr="006A3CC2" w:rsidRDefault="00A4034B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 </w:t>
      </w:r>
      <w:r w:rsidR="00677400" w:rsidRPr="006A3CC2">
        <w:rPr>
          <w:sz w:val="26"/>
          <w:szCs w:val="26"/>
        </w:rPr>
        <w:t>География отдыха детей-инвалидов, направленных на санаторно-курортное лечение по путевкам Фонда социального страхования по Березовскому району: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2019 г.</w:t>
      </w:r>
      <w:r w:rsidR="00A03FAB" w:rsidRPr="006A3CC2">
        <w:rPr>
          <w:sz w:val="26"/>
          <w:szCs w:val="26"/>
        </w:rPr>
        <w:t xml:space="preserve"> –</w:t>
      </w:r>
      <w:r w:rsidRPr="006A3CC2">
        <w:rPr>
          <w:sz w:val="26"/>
          <w:szCs w:val="26"/>
        </w:rPr>
        <w:t xml:space="preserve"> Кавказские Минеральные воды (3 ребенка); Краснодарский край (3 ребенка).</w:t>
      </w:r>
    </w:p>
    <w:p w:rsidR="00A03FAB" w:rsidRPr="006A3CC2" w:rsidRDefault="00A03FAB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2021 г. – </w:t>
      </w:r>
      <w:proofErr w:type="gramStart"/>
      <w:r w:rsidRPr="006A3CC2">
        <w:rPr>
          <w:sz w:val="26"/>
          <w:szCs w:val="26"/>
        </w:rPr>
        <w:t>Пермская</w:t>
      </w:r>
      <w:proofErr w:type="gramEnd"/>
      <w:r w:rsidRPr="006A3CC2">
        <w:rPr>
          <w:sz w:val="26"/>
          <w:szCs w:val="26"/>
        </w:rPr>
        <w:t xml:space="preserve"> обл., Краснодарский край, Пензенская обл.</w:t>
      </w:r>
    </w:p>
    <w:p w:rsidR="00677400" w:rsidRPr="006A3CC2" w:rsidRDefault="00677400" w:rsidP="00173E7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</w:t>
      </w:r>
      <w:r w:rsidR="00A03FAB" w:rsidRPr="006A3CC2">
        <w:rPr>
          <w:sz w:val="26"/>
          <w:szCs w:val="26"/>
        </w:rPr>
        <w:t>1</w:t>
      </w:r>
      <w:r w:rsidRPr="006A3CC2">
        <w:rPr>
          <w:sz w:val="26"/>
          <w:szCs w:val="26"/>
        </w:rPr>
        <w:t xml:space="preserve"> году в рамках деятельности лагерей с дневным пребыванием детей охвачено </w:t>
      </w:r>
      <w:r w:rsidR="00173E72" w:rsidRPr="006A3CC2">
        <w:rPr>
          <w:sz w:val="26"/>
          <w:szCs w:val="26"/>
        </w:rPr>
        <w:t>27</w:t>
      </w:r>
      <w:r w:rsidRPr="006A3CC2">
        <w:rPr>
          <w:sz w:val="26"/>
          <w:szCs w:val="26"/>
        </w:rPr>
        <w:t xml:space="preserve"> </w:t>
      </w:r>
      <w:r w:rsidR="00173E72" w:rsidRPr="006A3CC2">
        <w:rPr>
          <w:sz w:val="26"/>
          <w:szCs w:val="26"/>
        </w:rPr>
        <w:t>детей</w:t>
      </w:r>
      <w:r w:rsidRPr="006A3CC2">
        <w:rPr>
          <w:sz w:val="26"/>
          <w:szCs w:val="26"/>
        </w:rPr>
        <w:t>-инвалид</w:t>
      </w:r>
      <w:r w:rsidR="00173E72" w:rsidRPr="006A3CC2">
        <w:rPr>
          <w:sz w:val="26"/>
          <w:szCs w:val="26"/>
        </w:rPr>
        <w:t>ов</w:t>
      </w:r>
      <w:r w:rsidRPr="006A3CC2">
        <w:rPr>
          <w:sz w:val="26"/>
          <w:szCs w:val="26"/>
        </w:rPr>
        <w:t xml:space="preserve">, </w:t>
      </w:r>
      <w:r w:rsidR="00173E72" w:rsidRPr="006A3CC2">
        <w:rPr>
          <w:sz w:val="26"/>
          <w:szCs w:val="26"/>
        </w:rPr>
        <w:t>10</w:t>
      </w:r>
      <w:r w:rsidRPr="006A3CC2">
        <w:rPr>
          <w:sz w:val="26"/>
          <w:szCs w:val="26"/>
        </w:rPr>
        <w:t xml:space="preserve"> детей с ограниченными возможностями здоровья.</w:t>
      </w:r>
    </w:p>
    <w:p w:rsidR="00677400" w:rsidRPr="006A3CC2" w:rsidRDefault="00621AF9" w:rsidP="00621AF9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6A3CC2">
        <w:rPr>
          <w:sz w:val="26"/>
          <w:szCs w:val="26"/>
        </w:rPr>
        <w:t xml:space="preserve">о путевкам Департамента социального развития Ханты-Мансийского автономного округа – Югры в 2021 году осуществлен </w:t>
      </w:r>
      <w:r>
        <w:rPr>
          <w:sz w:val="26"/>
          <w:szCs w:val="26"/>
        </w:rPr>
        <w:t>вые</w:t>
      </w:r>
      <w:proofErr w:type="gramStart"/>
      <w:r>
        <w:rPr>
          <w:sz w:val="26"/>
          <w:szCs w:val="26"/>
        </w:rPr>
        <w:t>зд</w:t>
      </w:r>
      <w:r w:rsidRPr="00621A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6A3CC2">
        <w:rPr>
          <w:sz w:val="26"/>
          <w:szCs w:val="26"/>
        </w:rPr>
        <w:t>Кр</w:t>
      </w:r>
      <w:proofErr w:type="gramEnd"/>
      <w:r w:rsidRPr="006A3CC2">
        <w:rPr>
          <w:sz w:val="26"/>
          <w:szCs w:val="26"/>
        </w:rPr>
        <w:t>аснодарский край</w:t>
      </w:r>
      <w:r>
        <w:rPr>
          <w:sz w:val="26"/>
          <w:szCs w:val="26"/>
        </w:rPr>
        <w:t xml:space="preserve"> 2</w:t>
      </w:r>
      <w:r w:rsidRPr="006A3CC2">
        <w:rPr>
          <w:sz w:val="26"/>
          <w:szCs w:val="26"/>
        </w:rPr>
        <w:t>0 детей</w:t>
      </w:r>
      <w:r>
        <w:rPr>
          <w:sz w:val="26"/>
          <w:szCs w:val="26"/>
        </w:rPr>
        <w:t xml:space="preserve">, признанных нуждающихся в социальном обслуживании, проживающих в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>.</w:t>
      </w:r>
    </w:p>
    <w:p w:rsidR="00677400" w:rsidRPr="006A3CC2" w:rsidRDefault="00677400" w:rsidP="00173E72">
      <w:pPr>
        <w:spacing w:line="240" w:lineRule="atLeast"/>
        <w:ind w:firstLine="708"/>
        <w:jc w:val="both"/>
        <w:rPr>
          <w:b/>
          <w:sz w:val="26"/>
          <w:szCs w:val="26"/>
        </w:rPr>
      </w:pPr>
    </w:p>
    <w:p w:rsidR="004B7B0E" w:rsidRPr="006A3CC2" w:rsidRDefault="004B7B0E" w:rsidP="004B7B0E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6A3CC2">
        <w:rPr>
          <w:b/>
          <w:sz w:val="26"/>
          <w:szCs w:val="26"/>
        </w:rPr>
        <w:t xml:space="preserve">Временная трудовая занятость несовершеннолетних граждан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Работодателями по организации временной трудовой занятости выступили 8 образовательных организаций: «Березовская СОШ», «</w:t>
      </w:r>
      <w:proofErr w:type="spellStart"/>
      <w:r w:rsidRPr="006A3CC2">
        <w:rPr>
          <w:sz w:val="26"/>
          <w:szCs w:val="26"/>
        </w:rPr>
        <w:t>Няксимвольская</w:t>
      </w:r>
      <w:proofErr w:type="spellEnd"/>
      <w:r w:rsidRPr="006A3CC2">
        <w:rPr>
          <w:sz w:val="26"/>
          <w:szCs w:val="26"/>
        </w:rPr>
        <w:t xml:space="preserve"> СОШ», «</w:t>
      </w:r>
      <w:proofErr w:type="spellStart"/>
      <w:r w:rsidRPr="006A3CC2">
        <w:rPr>
          <w:sz w:val="26"/>
          <w:szCs w:val="26"/>
        </w:rPr>
        <w:t>Тегинская</w:t>
      </w:r>
      <w:proofErr w:type="spellEnd"/>
      <w:r w:rsidRPr="006A3CC2">
        <w:rPr>
          <w:sz w:val="26"/>
          <w:szCs w:val="26"/>
        </w:rPr>
        <w:t xml:space="preserve"> СОШ», «</w:t>
      </w:r>
      <w:proofErr w:type="spellStart"/>
      <w:r w:rsidRPr="006A3CC2">
        <w:rPr>
          <w:sz w:val="26"/>
          <w:szCs w:val="26"/>
        </w:rPr>
        <w:t>Сосьвинская</w:t>
      </w:r>
      <w:proofErr w:type="spellEnd"/>
      <w:r w:rsidRPr="006A3CC2">
        <w:rPr>
          <w:sz w:val="26"/>
          <w:szCs w:val="26"/>
        </w:rPr>
        <w:t xml:space="preserve"> СОШ», МБОУ </w:t>
      </w:r>
      <w:proofErr w:type="gramStart"/>
      <w:r w:rsidRPr="006A3CC2">
        <w:rPr>
          <w:sz w:val="26"/>
          <w:szCs w:val="26"/>
        </w:rPr>
        <w:t>ДО</w:t>
      </w:r>
      <w:proofErr w:type="gramEnd"/>
      <w:r w:rsidRPr="006A3CC2">
        <w:rPr>
          <w:sz w:val="26"/>
          <w:szCs w:val="26"/>
        </w:rPr>
        <w:t xml:space="preserve"> «</w:t>
      </w:r>
      <w:proofErr w:type="gramStart"/>
      <w:r w:rsidRPr="006A3CC2">
        <w:rPr>
          <w:sz w:val="26"/>
          <w:szCs w:val="26"/>
        </w:rPr>
        <w:t>Центр</w:t>
      </w:r>
      <w:proofErr w:type="gramEnd"/>
      <w:r w:rsidRPr="006A3CC2">
        <w:rPr>
          <w:sz w:val="26"/>
          <w:szCs w:val="26"/>
        </w:rPr>
        <w:t xml:space="preserve"> «Поиск» (с.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>), «</w:t>
      </w:r>
      <w:proofErr w:type="spellStart"/>
      <w:r w:rsidRPr="006A3CC2">
        <w:rPr>
          <w:sz w:val="26"/>
          <w:szCs w:val="26"/>
        </w:rPr>
        <w:t>Ванзетурская</w:t>
      </w:r>
      <w:proofErr w:type="spellEnd"/>
      <w:r w:rsidRPr="006A3CC2">
        <w:rPr>
          <w:sz w:val="26"/>
          <w:szCs w:val="26"/>
        </w:rPr>
        <w:t xml:space="preserve"> СОШ», «</w:t>
      </w:r>
      <w:proofErr w:type="spellStart"/>
      <w:r w:rsidRPr="006A3CC2">
        <w:rPr>
          <w:sz w:val="26"/>
          <w:szCs w:val="26"/>
        </w:rPr>
        <w:t>Игримский</w:t>
      </w:r>
      <w:proofErr w:type="spellEnd"/>
      <w:r w:rsidRPr="006A3CC2">
        <w:rPr>
          <w:sz w:val="26"/>
          <w:szCs w:val="26"/>
        </w:rPr>
        <w:t xml:space="preserve"> Центр творчества», МБОУ ДО ЦТ «Мастер». Количество несовершеннолетних, организованных временной трудовой занятостью образовательными организациями  составило </w:t>
      </w:r>
      <w:r w:rsidR="00DB22DE" w:rsidRPr="006A3CC2">
        <w:rPr>
          <w:sz w:val="26"/>
          <w:szCs w:val="26"/>
        </w:rPr>
        <w:t>258 (</w:t>
      </w:r>
      <w:r w:rsidR="00A6293F" w:rsidRPr="006A3CC2">
        <w:rPr>
          <w:sz w:val="26"/>
          <w:szCs w:val="26"/>
        </w:rPr>
        <w:t xml:space="preserve">в том числе </w:t>
      </w:r>
      <w:r w:rsidR="00DB22DE" w:rsidRPr="006A3CC2">
        <w:rPr>
          <w:sz w:val="26"/>
          <w:szCs w:val="26"/>
        </w:rPr>
        <w:t>при содействии КУ ХМАО</w:t>
      </w:r>
      <w:r w:rsidR="00AB32CD" w:rsidRPr="006A3CC2">
        <w:rPr>
          <w:sz w:val="26"/>
          <w:szCs w:val="26"/>
        </w:rPr>
        <w:t xml:space="preserve"> – </w:t>
      </w:r>
      <w:r w:rsidR="00DB22DE" w:rsidRPr="006A3CC2">
        <w:rPr>
          <w:sz w:val="26"/>
          <w:szCs w:val="26"/>
        </w:rPr>
        <w:t>Югры «</w:t>
      </w:r>
      <w:r w:rsidR="00A6293F" w:rsidRPr="006A3CC2">
        <w:rPr>
          <w:sz w:val="26"/>
          <w:szCs w:val="26"/>
        </w:rPr>
        <w:t>Березовский центр занятости населения</w:t>
      </w:r>
      <w:r w:rsidR="00DB22DE" w:rsidRPr="006A3CC2">
        <w:rPr>
          <w:sz w:val="26"/>
          <w:szCs w:val="26"/>
        </w:rPr>
        <w:t>»</w:t>
      </w:r>
      <w:r w:rsidR="00A6293F" w:rsidRPr="006A3CC2">
        <w:rPr>
          <w:sz w:val="26"/>
          <w:szCs w:val="26"/>
        </w:rPr>
        <w:t xml:space="preserve"> - </w:t>
      </w:r>
      <w:r w:rsidRPr="006A3CC2">
        <w:rPr>
          <w:sz w:val="26"/>
          <w:szCs w:val="26"/>
        </w:rPr>
        <w:t>215</w:t>
      </w:r>
      <w:r w:rsidR="00A6293F" w:rsidRPr="006A3CC2">
        <w:rPr>
          <w:sz w:val="26"/>
          <w:szCs w:val="26"/>
        </w:rPr>
        <w:t>)</w:t>
      </w:r>
      <w:r w:rsidRPr="006A3CC2">
        <w:rPr>
          <w:sz w:val="26"/>
          <w:szCs w:val="26"/>
        </w:rPr>
        <w:t xml:space="preserve"> (2019 г. – 212 подростков).  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В организации временного трудоустройства несовершеннолетних граждан приняли участие хозяйственно-эксплуатационные службы (далее </w:t>
      </w:r>
      <w:r w:rsidR="00AB32CD" w:rsidRPr="006A3CC2">
        <w:rPr>
          <w:sz w:val="26"/>
          <w:szCs w:val="26"/>
        </w:rPr>
        <w:t>–</w:t>
      </w:r>
      <w:r w:rsidRPr="006A3CC2">
        <w:rPr>
          <w:sz w:val="26"/>
          <w:szCs w:val="26"/>
        </w:rPr>
        <w:t xml:space="preserve"> ХЭС) при администрации сельских поселений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Хулимсунт</w:t>
      </w:r>
      <w:proofErr w:type="spellEnd"/>
      <w:r w:rsidRPr="006A3CC2">
        <w:rPr>
          <w:sz w:val="26"/>
          <w:szCs w:val="26"/>
        </w:rPr>
        <w:t xml:space="preserve">, </w:t>
      </w:r>
      <w:proofErr w:type="gramStart"/>
      <w:r w:rsidRPr="006A3CC2">
        <w:rPr>
          <w:sz w:val="26"/>
          <w:szCs w:val="26"/>
        </w:rPr>
        <w:t>Приполярный</w:t>
      </w:r>
      <w:proofErr w:type="gramEnd"/>
      <w:r w:rsidRPr="006A3CC2">
        <w:rPr>
          <w:sz w:val="26"/>
          <w:szCs w:val="26"/>
        </w:rPr>
        <w:t xml:space="preserve">. Общий объем средств, предусмотренный в бюджете поселений района в рамках муниципальных программ  на 2021 г., составляет 1597,7 тыс. руб. (2019 г. - 1 663,1 тыс. руб.). Охват несовершеннолетних, организованных временным трудоустройством ХЭС при администрациях поселений района в 2021 года составляет 65 (2019 г. – 68). </w:t>
      </w:r>
    </w:p>
    <w:p w:rsidR="004B7B0E" w:rsidRPr="006A3CC2" w:rsidRDefault="004B7B0E" w:rsidP="004B7B0E">
      <w:pPr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Трудоустройство несовершеннолетних граждан было организовано в 9 поселениях района: </w:t>
      </w:r>
      <w:proofErr w:type="spellStart"/>
      <w:r w:rsidRPr="006A3CC2">
        <w:rPr>
          <w:sz w:val="26"/>
          <w:szCs w:val="26"/>
        </w:rPr>
        <w:t>пгт</w:t>
      </w:r>
      <w:proofErr w:type="spellEnd"/>
      <w:r w:rsidRPr="006A3CC2">
        <w:rPr>
          <w:sz w:val="26"/>
          <w:szCs w:val="26"/>
        </w:rPr>
        <w:t xml:space="preserve">. </w:t>
      </w:r>
      <w:proofErr w:type="spellStart"/>
      <w:r w:rsidRPr="006A3CC2">
        <w:rPr>
          <w:sz w:val="26"/>
          <w:szCs w:val="26"/>
        </w:rPr>
        <w:t>Игрим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пгт</w:t>
      </w:r>
      <w:proofErr w:type="spellEnd"/>
      <w:r w:rsidRPr="006A3CC2">
        <w:rPr>
          <w:sz w:val="26"/>
          <w:szCs w:val="26"/>
        </w:rPr>
        <w:t xml:space="preserve">. Березово, с. </w:t>
      </w:r>
      <w:proofErr w:type="spellStart"/>
      <w:r w:rsidRPr="006A3CC2">
        <w:rPr>
          <w:sz w:val="26"/>
          <w:szCs w:val="26"/>
        </w:rPr>
        <w:t>Няксимволь</w:t>
      </w:r>
      <w:proofErr w:type="spellEnd"/>
      <w:r w:rsidRPr="006A3CC2">
        <w:rPr>
          <w:sz w:val="26"/>
          <w:szCs w:val="26"/>
        </w:rPr>
        <w:t xml:space="preserve">, </w:t>
      </w:r>
      <w:proofErr w:type="spellStart"/>
      <w:r w:rsidRPr="006A3CC2">
        <w:rPr>
          <w:sz w:val="26"/>
          <w:szCs w:val="26"/>
        </w:rPr>
        <w:t>сп</w:t>
      </w:r>
      <w:proofErr w:type="spellEnd"/>
      <w:r w:rsidRPr="006A3CC2">
        <w:rPr>
          <w:sz w:val="26"/>
          <w:szCs w:val="26"/>
        </w:rPr>
        <w:t xml:space="preserve">. </w:t>
      </w:r>
      <w:proofErr w:type="gramStart"/>
      <w:r w:rsidRPr="006A3CC2">
        <w:rPr>
          <w:sz w:val="26"/>
          <w:szCs w:val="26"/>
        </w:rPr>
        <w:t xml:space="preserve">Приполярный, с. </w:t>
      </w:r>
      <w:proofErr w:type="spellStart"/>
      <w:r w:rsidRPr="006A3CC2">
        <w:rPr>
          <w:sz w:val="26"/>
          <w:szCs w:val="26"/>
        </w:rPr>
        <w:t>Саранпауль</w:t>
      </w:r>
      <w:proofErr w:type="spellEnd"/>
      <w:r w:rsidRPr="006A3CC2">
        <w:rPr>
          <w:sz w:val="26"/>
          <w:szCs w:val="26"/>
        </w:rPr>
        <w:t xml:space="preserve">, д. </w:t>
      </w:r>
      <w:proofErr w:type="spellStart"/>
      <w:r w:rsidRPr="006A3CC2">
        <w:rPr>
          <w:sz w:val="26"/>
          <w:szCs w:val="26"/>
        </w:rPr>
        <w:t>Хулимсунт</w:t>
      </w:r>
      <w:proofErr w:type="spellEnd"/>
      <w:r w:rsidRPr="006A3CC2">
        <w:rPr>
          <w:sz w:val="26"/>
          <w:szCs w:val="26"/>
        </w:rPr>
        <w:t xml:space="preserve">, д. Теги, п. Сосьва, д. </w:t>
      </w:r>
      <w:proofErr w:type="spellStart"/>
      <w:r w:rsidRPr="006A3CC2">
        <w:rPr>
          <w:sz w:val="26"/>
          <w:szCs w:val="26"/>
        </w:rPr>
        <w:t>Ванзетур</w:t>
      </w:r>
      <w:proofErr w:type="spellEnd"/>
      <w:r w:rsidRPr="006A3CC2">
        <w:rPr>
          <w:sz w:val="26"/>
          <w:szCs w:val="26"/>
        </w:rPr>
        <w:t xml:space="preserve">  (</w:t>
      </w:r>
      <w:r w:rsidRPr="006A3CC2">
        <w:rPr>
          <w:i/>
          <w:sz w:val="26"/>
          <w:szCs w:val="26"/>
        </w:rPr>
        <w:t xml:space="preserve">таблица </w:t>
      </w:r>
      <w:r w:rsidR="0058437D" w:rsidRPr="006A3CC2">
        <w:rPr>
          <w:i/>
          <w:sz w:val="26"/>
          <w:szCs w:val="26"/>
        </w:rPr>
        <w:t>4</w:t>
      </w:r>
      <w:r w:rsidRPr="006A3CC2">
        <w:rPr>
          <w:sz w:val="26"/>
          <w:szCs w:val="26"/>
        </w:rPr>
        <w:t xml:space="preserve">). </w:t>
      </w:r>
      <w:proofErr w:type="gramEnd"/>
    </w:p>
    <w:p w:rsidR="004B7B0E" w:rsidRPr="006A3CC2" w:rsidRDefault="00A6293F" w:rsidP="00A6293F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Всего трудоустроено 323 подростка, в том числе при содействии КУ ХМАО-Югры «Березовский центр занятости населения» - 280.</w:t>
      </w:r>
    </w:p>
    <w:p w:rsidR="00A6293F" w:rsidRPr="006A3CC2" w:rsidRDefault="00A6293F" w:rsidP="00A6293F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Плановый показатель Департамента труда и занятости ХМАО-Югры в 2021 году не выполнен. В декабре был скорректирован в сторону уменьшения. На начало 2021 года составлял 358, </w:t>
      </w:r>
      <w:proofErr w:type="gramStart"/>
      <w:r w:rsidRPr="006A3CC2">
        <w:rPr>
          <w:sz w:val="26"/>
          <w:szCs w:val="26"/>
        </w:rPr>
        <w:t>скорректирован</w:t>
      </w:r>
      <w:proofErr w:type="gramEnd"/>
      <w:r w:rsidRPr="006A3CC2">
        <w:rPr>
          <w:sz w:val="26"/>
          <w:szCs w:val="26"/>
        </w:rPr>
        <w:t xml:space="preserve"> на 62 подростка и составил 296. </w:t>
      </w:r>
    </w:p>
    <w:p w:rsidR="004E7235" w:rsidRPr="006A3CC2" w:rsidRDefault="004E7235" w:rsidP="00A6293F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 xml:space="preserve">Трудоустройством охвачено 35,5% от общей численности несовершеннолетних проживающих в районе. </w:t>
      </w:r>
    </w:p>
    <w:p w:rsidR="004E7235" w:rsidRPr="006A3CC2" w:rsidRDefault="004E7235" w:rsidP="004E7235">
      <w:pPr>
        <w:spacing w:line="240" w:lineRule="atLeast"/>
        <w:ind w:firstLine="709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Доля детей из числа подростков, находящихся в трудной жизненной ситуации и нуждающихся в особой защите государства составила 69,4%.</w:t>
      </w:r>
    </w:p>
    <w:p w:rsidR="00AB32CD" w:rsidRPr="006A3CC2" w:rsidRDefault="00AB32CD" w:rsidP="004B7B0E">
      <w:pPr>
        <w:spacing w:line="240" w:lineRule="atLeast"/>
        <w:ind w:firstLine="709"/>
        <w:jc w:val="center"/>
        <w:rPr>
          <w:b/>
          <w:sz w:val="24"/>
          <w:szCs w:val="24"/>
        </w:rPr>
      </w:pPr>
    </w:p>
    <w:p w:rsidR="004B7B0E" w:rsidRPr="006A3CC2" w:rsidRDefault="004B7B0E" w:rsidP="004B7B0E">
      <w:pPr>
        <w:spacing w:line="240" w:lineRule="atLeast"/>
        <w:ind w:firstLine="709"/>
        <w:jc w:val="center"/>
        <w:rPr>
          <w:b/>
          <w:sz w:val="24"/>
          <w:szCs w:val="24"/>
        </w:rPr>
      </w:pPr>
      <w:r w:rsidRPr="006A3CC2">
        <w:rPr>
          <w:b/>
          <w:sz w:val="24"/>
          <w:szCs w:val="24"/>
        </w:rPr>
        <w:t xml:space="preserve">Организации временного трудоустройства несовершеннолетних граждан в 2021 году в разрезе поселений района </w:t>
      </w:r>
    </w:p>
    <w:p w:rsidR="004B7B0E" w:rsidRPr="006A3CC2" w:rsidRDefault="004B7B0E" w:rsidP="004B7B0E">
      <w:pPr>
        <w:spacing w:line="240" w:lineRule="atLeast"/>
        <w:jc w:val="right"/>
        <w:rPr>
          <w:sz w:val="24"/>
          <w:szCs w:val="24"/>
        </w:rPr>
      </w:pPr>
      <w:r w:rsidRPr="006A3CC2">
        <w:rPr>
          <w:sz w:val="24"/>
          <w:szCs w:val="24"/>
        </w:rPr>
        <w:t xml:space="preserve">Таблица </w:t>
      </w:r>
      <w:r w:rsidR="0058437D" w:rsidRPr="006A3CC2">
        <w:rPr>
          <w:sz w:val="24"/>
          <w:szCs w:val="24"/>
        </w:rPr>
        <w:t>4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126"/>
        <w:gridCol w:w="1985"/>
        <w:gridCol w:w="2693"/>
      </w:tblGrid>
      <w:tr w:rsidR="006A3CC2" w:rsidRPr="006A3CC2" w:rsidTr="00A6293F">
        <w:trPr>
          <w:trHeight w:val="1007"/>
        </w:trPr>
        <w:tc>
          <w:tcPr>
            <w:tcW w:w="675" w:type="dxa"/>
            <w:vMerge w:val="restart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3CC2">
              <w:rPr>
                <w:b/>
                <w:sz w:val="24"/>
                <w:szCs w:val="24"/>
              </w:rPr>
              <w:t>п</w:t>
            </w:r>
            <w:proofErr w:type="gramEnd"/>
            <w:r w:rsidRPr="006A3CC2">
              <w:rPr>
                <w:b/>
                <w:sz w:val="24"/>
                <w:szCs w:val="24"/>
              </w:rPr>
              <w:t>/п</w:t>
            </w: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Наименование поселения</w:t>
            </w: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4B7B0E" w:rsidRPr="006A3CC2" w:rsidRDefault="004B7B0E" w:rsidP="00A629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Охват несовершеннолетних граждан, охваченных временным трудоустройством в разрезе работодателей в  2021 г.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Итого  </w:t>
            </w:r>
          </w:p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3CC2" w:rsidRPr="006A3CC2" w:rsidTr="00A6293F">
        <w:trPr>
          <w:trHeight w:val="314"/>
        </w:trPr>
        <w:tc>
          <w:tcPr>
            <w:tcW w:w="675" w:type="dxa"/>
            <w:vMerge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Учреждение образования 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пгт</w:t>
            </w:r>
            <w:proofErr w:type="spellEnd"/>
            <w:r w:rsidRPr="006A3CC2">
              <w:rPr>
                <w:sz w:val="24"/>
                <w:szCs w:val="24"/>
              </w:rPr>
              <w:t>. Березово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61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сп</w:t>
            </w:r>
            <w:proofErr w:type="gramStart"/>
            <w:r w:rsidRPr="006A3CC2">
              <w:rPr>
                <w:sz w:val="24"/>
                <w:szCs w:val="24"/>
              </w:rPr>
              <w:t>.П</w:t>
            </w:r>
            <w:proofErr w:type="gramEnd"/>
            <w:r w:rsidRPr="006A3CC2">
              <w:rPr>
                <w:sz w:val="24"/>
                <w:szCs w:val="24"/>
              </w:rPr>
              <w:t>риполярный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0E" w:rsidRPr="006A3CC2" w:rsidRDefault="00A6293F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7B0E" w:rsidRPr="006A3CC2" w:rsidRDefault="00A6293F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67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п. Сосьва 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с. </w:t>
            </w:r>
            <w:proofErr w:type="spellStart"/>
            <w:r w:rsidRPr="006A3CC2">
              <w:rPr>
                <w:sz w:val="24"/>
                <w:szCs w:val="24"/>
              </w:rPr>
              <w:t>Няксимволь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0E" w:rsidRPr="006A3CC2" w:rsidRDefault="00A6293F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</w:t>
            </w:r>
            <w:r w:rsidR="004B7B0E" w:rsidRPr="006A3CC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7B0E" w:rsidRPr="006A3CC2" w:rsidRDefault="00A6293F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  <w:r w:rsidR="004B7B0E" w:rsidRPr="006A3CC2">
              <w:rPr>
                <w:sz w:val="24"/>
                <w:szCs w:val="24"/>
              </w:rPr>
              <w:t>1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с. </w:t>
            </w:r>
            <w:proofErr w:type="spellStart"/>
            <w:r w:rsidRPr="006A3CC2">
              <w:rPr>
                <w:sz w:val="24"/>
                <w:szCs w:val="24"/>
              </w:rPr>
              <w:t>Саранпауль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52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73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д. Теги 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16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A3CC2">
              <w:rPr>
                <w:sz w:val="24"/>
                <w:szCs w:val="24"/>
              </w:rPr>
              <w:t>пгт</w:t>
            </w:r>
            <w:proofErr w:type="spellEnd"/>
            <w:r w:rsidRPr="006A3CC2">
              <w:rPr>
                <w:sz w:val="24"/>
                <w:szCs w:val="24"/>
              </w:rPr>
              <w:t xml:space="preserve">. </w:t>
            </w:r>
            <w:proofErr w:type="spellStart"/>
            <w:r w:rsidRPr="006A3CC2">
              <w:rPr>
                <w:sz w:val="24"/>
                <w:szCs w:val="24"/>
              </w:rPr>
              <w:t>Игрим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4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п. </w:t>
            </w:r>
            <w:proofErr w:type="spellStart"/>
            <w:r w:rsidRPr="006A3CC2">
              <w:rPr>
                <w:sz w:val="24"/>
                <w:szCs w:val="24"/>
              </w:rPr>
              <w:t>Ванзетур</w:t>
            </w:r>
            <w:proofErr w:type="spellEnd"/>
            <w:r w:rsidRPr="006A3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21</w:t>
            </w:r>
          </w:p>
        </w:tc>
      </w:tr>
      <w:tr w:rsidR="006A3CC2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 xml:space="preserve">д. </w:t>
            </w:r>
            <w:proofErr w:type="spellStart"/>
            <w:r w:rsidRPr="006A3CC2">
              <w:rPr>
                <w:sz w:val="24"/>
                <w:szCs w:val="24"/>
              </w:rPr>
              <w:t>Хулимсунт</w:t>
            </w:r>
            <w:proofErr w:type="spellEnd"/>
          </w:p>
        </w:tc>
        <w:tc>
          <w:tcPr>
            <w:tcW w:w="2126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6A3CC2">
              <w:rPr>
                <w:sz w:val="24"/>
                <w:szCs w:val="24"/>
              </w:rPr>
              <w:t>20</w:t>
            </w:r>
          </w:p>
        </w:tc>
      </w:tr>
      <w:tr w:rsidR="004B7B0E" w:rsidRPr="006A3CC2" w:rsidTr="00407EF5">
        <w:tc>
          <w:tcPr>
            <w:tcW w:w="67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4B7B0E" w:rsidRPr="006A3CC2" w:rsidRDefault="00A6293F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985" w:type="dxa"/>
          </w:tcPr>
          <w:p w:rsidR="004B7B0E" w:rsidRPr="006A3CC2" w:rsidRDefault="004B7B0E" w:rsidP="00407EF5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693" w:type="dxa"/>
          </w:tcPr>
          <w:p w:rsidR="004B7B0E" w:rsidRPr="006A3CC2" w:rsidRDefault="00A6293F" w:rsidP="00A6293F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A3CC2">
              <w:rPr>
                <w:b/>
                <w:sz w:val="24"/>
                <w:szCs w:val="24"/>
              </w:rPr>
              <w:t xml:space="preserve">323 </w:t>
            </w:r>
          </w:p>
        </w:tc>
      </w:tr>
    </w:tbl>
    <w:p w:rsidR="004B7B0E" w:rsidRPr="006A3CC2" w:rsidRDefault="004B7B0E" w:rsidP="004B7B0E">
      <w:pPr>
        <w:spacing w:line="240" w:lineRule="atLeast"/>
        <w:ind w:firstLine="708"/>
        <w:jc w:val="both"/>
        <w:rPr>
          <w:szCs w:val="28"/>
        </w:rPr>
      </w:pPr>
    </w:p>
    <w:p w:rsidR="00D76E5B" w:rsidRPr="006A3CC2" w:rsidRDefault="00D76E5B" w:rsidP="00D76E5B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6A3CC2">
        <w:rPr>
          <w:b/>
          <w:sz w:val="26"/>
          <w:szCs w:val="26"/>
        </w:rPr>
        <w:t>О координации деятельности отдыха, оздоровления и занятости детей.</w:t>
      </w:r>
    </w:p>
    <w:p w:rsidR="00D76E5B" w:rsidRPr="006A3CC2" w:rsidRDefault="00D76E5B" w:rsidP="00D76E5B">
      <w:pPr>
        <w:ind w:firstLine="708"/>
        <w:jc w:val="both"/>
        <w:rPr>
          <w:sz w:val="26"/>
          <w:szCs w:val="26"/>
          <w:lang w:eastAsia="en-US"/>
        </w:rPr>
      </w:pPr>
      <w:r w:rsidRPr="006A3CC2">
        <w:rPr>
          <w:sz w:val="26"/>
          <w:szCs w:val="26"/>
        </w:rPr>
        <w:t xml:space="preserve">Координацию деятельности по организации отдыха и оздоровления детей в Березовском районе осуществляет межведомственная комиссия по организации отдыха, оздоровления и занятости детей Березовского района, созданная распоряжением администрации Березовского района (далии по тексту – комиссия). В 2021 проведено четыре заседания комиссии. Протоколы заседаний от 15.03.2021 № 1, от </w:t>
      </w:r>
      <w:r w:rsidRPr="006A3CC2">
        <w:rPr>
          <w:sz w:val="26"/>
          <w:szCs w:val="26"/>
          <w:lang w:eastAsia="en-US"/>
        </w:rPr>
        <w:t xml:space="preserve">26.04.21 № 2, от 24.05.21 № 3, от 30.09.2021 № 4, от 26.10.2021 № 5, </w:t>
      </w:r>
      <w:proofErr w:type="gramStart"/>
      <w:r w:rsidRPr="006A3CC2">
        <w:rPr>
          <w:sz w:val="26"/>
          <w:szCs w:val="26"/>
          <w:lang w:eastAsia="en-US"/>
        </w:rPr>
        <w:t>от</w:t>
      </w:r>
      <w:proofErr w:type="gramEnd"/>
      <w:r w:rsidRPr="006A3CC2">
        <w:rPr>
          <w:sz w:val="26"/>
          <w:szCs w:val="26"/>
          <w:lang w:eastAsia="en-US"/>
        </w:rPr>
        <w:t xml:space="preserve"> 20.12.2021 № 6.</w:t>
      </w:r>
    </w:p>
    <w:p w:rsidR="00D76E5B" w:rsidRPr="006A3CC2" w:rsidRDefault="00D76E5B" w:rsidP="00D76E5B">
      <w:pPr>
        <w:ind w:firstLine="708"/>
        <w:jc w:val="both"/>
        <w:rPr>
          <w:bCs/>
          <w:sz w:val="26"/>
          <w:szCs w:val="26"/>
        </w:rPr>
      </w:pPr>
      <w:r w:rsidRPr="006A3CC2">
        <w:rPr>
          <w:bCs/>
          <w:sz w:val="26"/>
          <w:szCs w:val="26"/>
        </w:rPr>
        <w:t xml:space="preserve"> В рамках заседаний межведомственной комиссии рассмотрены вопросы о ходе реализации подпрограммы 1 «Дети Югры» муниципальной программы «Социальная поддержка жителей Березовского района».    </w:t>
      </w:r>
    </w:p>
    <w:p w:rsidR="00D76E5B" w:rsidRPr="006A3CC2" w:rsidRDefault="00D76E5B" w:rsidP="00D76E5B">
      <w:pPr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соответствии с планом работы Думы Березовского района</w:t>
      </w:r>
      <w:r w:rsidRPr="006A3CC2">
        <w:rPr>
          <w:bCs/>
          <w:sz w:val="26"/>
          <w:szCs w:val="26"/>
        </w:rPr>
        <w:t xml:space="preserve"> на 2021 год на заседании Думы Березовского района представлена информация о плановых показателях летней детской оздоровительной кампании 2021 года, об итогах детской оздоровительной кампании 2021 года. По итогам рассмотрения приняты решения Думы Березовского района от 03.06.2021 № 717, от 23.12.2021 № 45. </w:t>
      </w:r>
      <w:r w:rsidRPr="006A3CC2">
        <w:rPr>
          <w:sz w:val="26"/>
          <w:szCs w:val="26"/>
        </w:rPr>
        <w:t>В 1 квартале 2021 года рассмотрен вопрос «О реализации муниципальной программы «Социальная поддержка жителей Березовского района» по итогам 2020 года», принято соответствующее решение Думы Березовского района (от 18.03.2021 № 689).</w:t>
      </w:r>
    </w:p>
    <w:p w:rsidR="00027082" w:rsidRPr="006A3CC2" w:rsidRDefault="00027082" w:rsidP="004B7B0E">
      <w:pPr>
        <w:spacing w:line="240" w:lineRule="atLeast"/>
        <w:ind w:firstLine="708"/>
        <w:jc w:val="both"/>
        <w:rPr>
          <w:sz w:val="26"/>
          <w:szCs w:val="26"/>
        </w:rPr>
      </w:pPr>
    </w:p>
    <w:p w:rsidR="00D76E5B" w:rsidRPr="006A3CC2" w:rsidRDefault="00D76E5B" w:rsidP="006A3CC2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6A3CC2">
        <w:rPr>
          <w:sz w:val="26"/>
          <w:szCs w:val="26"/>
        </w:rPr>
        <w:t>В 202</w:t>
      </w:r>
      <w:r w:rsidR="006A3CC2" w:rsidRPr="006A3CC2">
        <w:rPr>
          <w:sz w:val="26"/>
          <w:szCs w:val="26"/>
        </w:rPr>
        <w:t>1</w:t>
      </w:r>
      <w:r w:rsidRPr="006A3CC2">
        <w:rPr>
          <w:sz w:val="26"/>
          <w:szCs w:val="26"/>
        </w:rPr>
        <w:t xml:space="preserve"> году рейтинг муниципальных организаций в сфере организации отдыха и оздоровления детей Департаментом образования и молодежной политики Ханты-Мансийского автономного округа – Югры не проведён. </w:t>
      </w:r>
    </w:p>
    <w:p w:rsidR="00D76E5B" w:rsidRPr="006A3CC2" w:rsidRDefault="00D76E5B" w:rsidP="006A3CC2">
      <w:pPr>
        <w:spacing w:line="240" w:lineRule="atLeast"/>
        <w:ind w:firstLine="708"/>
        <w:jc w:val="both"/>
        <w:rPr>
          <w:sz w:val="26"/>
          <w:szCs w:val="26"/>
        </w:rPr>
      </w:pPr>
    </w:p>
    <w:sectPr w:rsidR="00D76E5B" w:rsidRPr="006A3CC2" w:rsidSect="00795D7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8B" w:rsidRDefault="00EF3B8B" w:rsidP="00795D7F">
      <w:r>
        <w:separator/>
      </w:r>
    </w:p>
  </w:endnote>
  <w:endnote w:type="continuationSeparator" w:id="0">
    <w:p w:rsidR="00EF3B8B" w:rsidRDefault="00EF3B8B" w:rsidP="0079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8B" w:rsidRDefault="00EF3B8B" w:rsidP="00795D7F">
      <w:r>
        <w:separator/>
      </w:r>
    </w:p>
  </w:footnote>
  <w:footnote w:type="continuationSeparator" w:id="0">
    <w:p w:rsidR="00EF3B8B" w:rsidRDefault="00EF3B8B" w:rsidP="0079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E02"/>
    <w:multiLevelType w:val="multilevel"/>
    <w:tmpl w:val="A49473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8" w:hanging="1380"/>
      </w:pPr>
      <w:rPr>
        <w:rFonts w:hint="default"/>
        <w:b/>
        <w:color w:val="C45911" w:themeColor="accent2" w:themeShade="BF"/>
      </w:rPr>
    </w:lvl>
    <w:lvl w:ilvl="2">
      <w:start w:val="1"/>
      <w:numFmt w:val="decimal"/>
      <w:isLgl/>
      <w:lvlText w:val="%1.%2.%3."/>
      <w:lvlJc w:val="left"/>
      <w:pPr>
        <w:ind w:left="2088" w:hanging="1380"/>
      </w:pPr>
      <w:rPr>
        <w:rFonts w:hint="default"/>
        <w:b/>
        <w:color w:val="C45911" w:themeColor="accent2" w:themeShade="BF"/>
      </w:rPr>
    </w:lvl>
    <w:lvl w:ilvl="3">
      <w:start w:val="1"/>
      <w:numFmt w:val="decimal"/>
      <w:isLgl/>
      <w:lvlText w:val="%1.%2.%3.%4."/>
      <w:lvlJc w:val="left"/>
      <w:pPr>
        <w:ind w:left="2088" w:hanging="1380"/>
      </w:pPr>
      <w:rPr>
        <w:rFonts w:hint="default"/>
        <w:b/>
        <w:color w:val="C45911" w:themeColor="accent2" w:themeShade="BF"/>
      </w:rPr>
    </w:lvl>
    <w:lvl w:ilvl="4">
      <w:start w:val="1"/>
      <w:numFmt w:val="decimal"/>
      <w:isLgl/>
      <w:lvlText w:val="%1.%2.%3.%4.%5."/>
      <w:lvlJc w:val="left"/>
      <w:pPr>
        <w:ind w:left="2088" w:hanging="1380"/>
      </w:pPr>
      <w:rPr>
        <w:rFonts w:hint="default"/>
        <w:b/>
        <w:color w:val="C45911" w:themeColor="accent2" w:themeShade="B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color w:val="C45911" w:themeColor="accent2" w:themeShade="B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color w:val="C45911" w:themeColor="accent2" w:themeShade="B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color w:val="C45911" w:themeColor="accent2" w:themeShade="B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color w:val="C45911" w:themeColor="accent2" w:themeShade="BF"/>
      </w:rPr>
    </w:lvl>
  </w:abstractNum>
  <w:abstractNum w:abstractNumId="1">
    <w:nsid w:val="5E6C1074"/>
    <w:multiLevelType w:val="hybridMultilevel"/>
    <w:tmpl w:val="0D54D548"/>
    <w:lvl w:ilvl="0" w:tplc="028AC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1D7B29"/>
    <w:multiLevelType w:val="hybridMultilevel"/>
    <w:tmpl w:val="C256E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2C7D"/>
    <w:multiLevelType w:val="hybridMultilevel"/>
    <w:tmpl w:val="9D66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27082"/>
    <w:rsid w:val="0003224B"/>
    <w:rsid w:val="000338BD"/>
    <w:rsid w:val="00041538"/>
    <w:rsid w:val="00047783"/>
    <w:rsid w:val="000760E7"/>
    <w:rsid w:val="00083CD2"/>
    <w:rsid w:val="00095924"/>
    <w:rsid w:val="000F301C"/>
    <w:rsid w:val="001443D9"/>
    <w:rsid w:val="00166F81"/>
    <w:rsid w:val="00173A21"/>
    <w:rsid w:val="00173E72"/>
    <w:rsid w:val="00180143"/>
    <w:rsid w:val="00191ADA"/>
    <w:rsid w:val="001F1594"/>
    <w:rsid w:val="001F5E79"/>
    <w:rsid w:val="0020125C"/>
    <w:rsid w:val="00232B89"/>
    <w:rsid w:val="002A3C2B"/>
    <w:rsid w:val="002A7B73"/>
    <w:rsid w:val="002D02F2"/>
    <w:rsid w:val="002F236A"/>
    <w:rsid w:val="00300175"/>
    <w:rsid w:val="00372AC5"/>
    <w:rsid w:val="00385395"/>
    <w:rsid w:val="003A0703"/>
    <w:rsid w:val="003C418E"/>
    <w:rsid w:val="003C62F2"/>
    <w:rsid w:val="0041685D"/>
    <w:rsid w:val="0043136B"/>
    <w:rsid w:val="004507D3"/>
    <w:rsid w:val="0047519D"/>
    <w:rsid w:val="00481C14"/>
    <w:rsid w:val="00484CF1"/>
    <w:rsid w:val="00490DFE"/>
    <w:rsid w:val="004A6AF0"/>
    <w:rsid w:val="004A728D"/>
    <w:rsid w:val="004B1C50"/>
    <w:rsid w:val="004B381C"/>
    <w:rsid w:val="004B5A87"/>
    <w:rsid w:val="004B7B0E"/>
    <w:rsid w:val="004E7235"/>
    <w:rsid w:val="005408F3"/>
    <w:rsid w:val="00562500"/>
    <w:rsid w:val="0058437D"/>
    <w:rsid w:val="005C2E11"/>
    <w:rsid w:val="00602529"/>
    <w:rsid w:val="006038AC"/>
    <w:rsid w:val="00621AF9"/>
    <w:rsid w:val="00625CB8"/>
    <w:rsid w:val="00637309"/>
    <w:rsid w:val="006670D6"/>
    <w:rsid w:val="00677400"/>
    <w:rsid w:val="00685AFE"/>
    <w:rsid w:val="006A1253"/>
    <w:rsid w:val="006A3CC2"/>
    <w:rsid w:val="006E2E28"/>
    <w:rsid w:val="00707F67"/>
    <w:rsid w:val="0072166F"/>
    <w:rsid w:val="007845CC"/>
    <w:rsid w:val="00795D7F"/>
    <w:rsid w:val="007A3D60"/>
    <w:rsid w:val="007B4D1D"/>
    <w:rsid w:val="007E4C97"/>
    <w:rsid w:val="007E500E"/>
    <w:rsid w:val="007E6732"/>
    <w:rsid w:val="00807DA9"/>
    <w:rsid w:val="00813EBA"/>
    <w:rsid w:val="00824389"/>
    <w:rsid w:val="0083137F"/>
    <w:rsid w:val="008470F5"/>
    <w:rsid w:val="00882496"/>
    <w:rsid w:val="008903E8"/>
    <w:rsid w:val="008C1C85"/>
    <w:rsid w:val="0093232A"/>
    <w:rsid w:val="009654EB"/>
    <w:rsid w:val="00991765"/>
    <w:rsid w:val="009A4AD2"/>
    <w:rsid w:val="009C6E82"/>
    <w:rsid w:val="009D013C"/>
    <w:rsid w:val="009F347F"/>
    <w:rsid w:val="00A03FAB"/>
    <w:rsid w:val="00A1715A"/>
    <w:rsid w:val="00A35FE4"/>
    <w:rsid w:val="00A4034B"/>
    <w:rsid w:val="00A505E6"/>
    <w:rsid w:val="00A5358C"/>
    <w:rsid w:val="00A624FA"/>
    <w:rsid w:val="00A6293F"/>
    <w:rsid w:val="00A63200"/>
    <w:rsid w:val="00AB32CD"/>
    <w:rsid w:val="00B219AA"/>
    <w:rsid w:val="00B746B8"/>
    <w:rsid w:val="00BB13F7"/>
    <w:rsid w:val="00C04B37"/>
    <w:rsid w:val="00C1019D"/>
    <w:rsid w:val="00C2257F"/>
    <w:rsid w:val="00C42682"/>
    <w:rsid w:val="00C80443"/>
    <w:rsid w:val="00C92AC3"/>
    <w:rsid w:val="00CA512C"/>
    <w:rsid w:val="00CB4723"/>
    <w:rsid w:val="00CB710B"/>
    <w:rsid w:val="00CD1065"/>
    <w:rsid w:val="00CF2033"/>
    <w:rsid w:val="00CF30DA"/>
    <w:rsid w:val="00D13B3D"/>
    <w:rsid w:val="00D15F79"/>
    <w:rsid w:val="00D32EAD"/>
    <w:rsid w:val="00D47E7C"/>
    <w:rsid w:val="00D76E5B"/>
    <w:rsid w:val="00DB22DE"/>
    <w:rsid w:val="00DC2AD7"/>
    <w:rsid w:val="00DD330B"/>
    <w:rsid w:val="00DE1C6D"/>
    <w:rsid w:val="00E50BBE"/>
    <w:rsid w:val="00EA24B7"/>
    <w:rsid w:val="00EC42E7"/>
    <w:rsid w:val="00EE1DBE"/>
    <w:rsid w:val="00EF0BF7"/>
    <w:rsid w:val="00EF1762"/>
    <w:rsid w:val="00EF3B8B"/>
    <w:rsid w:val="00F61195"/>
    <w:rsid w:val="00F717B2"/>
    <w:rsid w:val="00F721D7"/>
    <w:rsid w:val="00F73531"/>
    <w:rsid w:val="00F82302"/>
    <w:rsid w:val="00FC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E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3C62F2"/>
    <w:pPr>
      <w:ind w:left="18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3C6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795D7F"/>
    <w:pPr>
      <w:spacing w:after="200" w:line="276" w:lineRule="auto"/>
    </w:pPr>
    <w:rPr>
      <w:rFonts w:ascii="Calibri" w:hAnsi="Calibri"/>
      <w:sz w:val="20"/>
    </w:rPr>
  </w:style>
  <w:style w:type="character" w:customStyle="1" w:styleId="ad">
    <w:name w:val="Текст сноски Знак"/>
    <w:basedOn w:val="a0"/>
    <w:link w:val="ac"/>
    <w:semiHidden/>
    <w:rsid w:val="00795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semiHidden/>
    <w:rsid w:val="00795D7F"/>
    <w:rPr>
      <w:vertAlign w:val="superscript"/>
    </w:rPr>
  </w:style>
  <w:style w:type="paragraph" w:styleId="af">
    <w:name w:val="Title"/>
    <w:basedOn w:val="a"/>
    <w:link w:val="af0"/>
    <w:qFormat/>
    <w:rsid w:val="004B7B0E"/>
    <w:pPr>
      <w:jc w:val="center"/>
    </w:pPr>
    <w:rPr>
      <w:rFonts w:eastAsia="Calibri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B7B0E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85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B4723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EE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3C62F2"/>
    <w:pPr>
      <w:ind w:left="18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3C62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note text"/>
    <w:basedOn w:val="a"/>
    <w:link w:val="ad"/>
    <w:semiHidden/>
    <w:rsid w:val="00795D7F"/>
    <w:pPr>
      <w:spacing w:after="200" w:line="276" w:lineRule="auto"/>
    </w:pPr>
    <w:rPr>
      <w:rFonts w:ascii="Calibri" w:hAnsi="Calibri"/>
      <w:sz w:val="20"/>
    </w:rPr>
  </w:style>
  <w:style w:type="character" w:customStyle="1" w:styleId="ad">
    <w:name w:val="Текст сноски Знак"/>
    <w:basedOn w:val="a0"/>
    <w:link w:val="ac"/>
    <w:semiHidden/>
    <w:rsid w:val="00795D7F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semiHidden/>
    <w:rsid w:val="00795D7F"/>
    <w:rPr>
      <w:vertAlign w:val="superscript"/>
    </w:rPr>
  </w:style>
  <w:style w:type="paragraph" w:styleId="af">
    <w:name w:val="Title"/>
    <w:basedOn w:val="a"/>
    <w:link w:val="af0"/>
    <w:qFormat/>
    <w:rsid w:val="004B7B0E"/>
    <w:pPr>
      <w:jc w:val="center"/>
    </w:pPr>
    <w:rPr>
      <w:rFonts w:eastAsia="Calibri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4B7B0E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FC63-DCAA-46C7-A150-29C7B58E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10</Pages>
  <Words>4142</Words>
  <Characters>23612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</cp:revision>
  <cp:lastPrinted>2022-03-17T13:24:00Z</cp:lastPrinted>
  <dcterms:created xsi:type="dcterms:W3CDTF">2018-09-07T11:29:00Z</dcterms:created>
  <dcterms:modified xsi:type="dcterms:W3CDTF">2022-07-05T06:26:00Z</dcterms:modified>
</cp:coreProperties>
</file>