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74784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670"/>
      </w:tblGrid>
      <w:tr w:rsidR="002C0971" w:rsidRPr="002C0971" w:rsidTr="00A3486F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4784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Строительство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лыжероллерной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трассы со стрельбищем на 6 огневых позициях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объекты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62,5 млн. руб.</w:t>
            </w:r>
          </w:p>
        </w:tc>
      </w:tr>
      <w:tr w:rsidR="002C0971" w:rsidRPr="002C0971" w:rsidTr="00A3486F">
        <w:trPr>
          <w:trHeight w:hRule="exact" w:val="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Поселок городского типа Березово, 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ближайшие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строение расположено по ул.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Производственая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 31.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86:05:0000000:638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3,0 га</w:t>
            </w:r>
          </w:p>
        </w:tc>
      </w:tr>
      <w:tr w:rsidR="002C0971" w:rsidRPr="002C0971" w:rsidTr="00A3486F">
        <w:trPr>
          <w:trHeight w:hRule="exact" w:val="4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4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ЛЭП предусмотрена в виде КЛ-0,4кВ с кабелями марки АВБбШв-1  4х15 протяженность линии 1,27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- 1.27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Уличный стальной газопровод низкого давления Р-0,002 Мпа. Расстояние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Водоснабжение произвести от существующих трубопроводов водоснабжения. Расстояние до ближайшей точки подключения - 2.1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Теплоснабжение - расстояние до ближайшей точки подключения - 2.1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</w:t>
            </w:r>
          </w:p>
        </w:tc>
      </w:tr>
      <w:tr w:rsidR="002C0971" w:rsidRPr="002C0971" w:rsidTr="00A3486F">
        <w:trPr>
          <w:trHeight w:hRule="exact"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500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(до 2 Мбит/с). Мобильная  связь  операторов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Теле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МТС.</w:t>
            </w:r>
          </w:p>
        </w:tc>
      </w:tr>
      <w:tr w:rsidR="002C0971" w:rsidRPr="002C0971" w:rsidTr="00A3486F">
        <w:trPr>
          <w:trHeight w:hRule="exact" w:val="3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 10 м. до ул. Производственная, 5 категория, выполненная в песчано-гравийном исполнении удовлетворительного качества.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Грузовой причал МУП "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имеет причальную стенку Оборудование для 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расстояние до объекта 9 км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3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Для жилых домов, выходящих на магистральные улицы, количество жилых помещений не более 10% площади первого этажа дома.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Коэффициент использования территории для жилых кварталов не более 1,5 для каждого земельного участка.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Нормативные параметры земельных участков под объекты торговли, бытового обслуживания и другие устанавливаются на основании СНиП 2.07.01-89. Действующие параметры земельных участков для размещения рассматриваемых объектов на территории поселений определяются на основании утвержденных генеральных планов и проектов планировки территорий поселения.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6C2321"/>
    <w:rsid w:val="007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2018-04-24T09:26:00Z</dcterms:modified>
</cp:coreProperties>
</file>