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FA" w:rsidRPr="00632BC7" w:rsidRDefault="003D10FA" w:rsidP="003D10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BC7">
        <w:rPr>
          <w:rFonts w:ascii="Times New Roman" w:hAnsi="Times New Roman" w:cs="Times New Roman"/>
          <w:b/>
          <w:sz w:val="24"/>
          <w:szCs w:val="24"/>
        </w:rPr>
        <w:t>Отчет об эффективности реализации программ комплексного</w:t>
      </w:r>
    </w:p>
    <w:p w:rsidR="003D10FA" w:rsidRPr="00632BC7" w:rsidRDefault="003D10FA" w:rsidP="003D10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BC7">
        <w:rPr>
          <w:rFonts w:ascii="Times New Roman" w:hAnsi="Times New Roman" w:cs="Times New Roman"/>
          <w:b/>
          <w:sz w:val="24"/>
          <w:szCs w:val="24"/>
        </w:rPr>
        <w:t>развития систем социальной инфраструктуры и реализации предусмотренных программами проектов Березовского района</w:t>
      </w:r>
    </w:p>
    <w:p w:rsidR="003D10FA" w:rsidRPr="00632BC7" w:rsidRDefault="003D10FA" w:rsidP="003D10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BC7">
        <w:rPr>
          <w:rFonts w:ascii="Times New Roman" w:hAnsi="Times New Roman" w:cs="Times New Roman"/>
          <w:b/>
          <w:sz w:val="24"/>
          <w:szCs w:val="24"/>
        </w:rPr>
        <w:t>за 2025 год</w:t>
      </w:r>
    </w:p>
    <w:p w:rsidR="007C446A" w:rsidRPr="00632BC7" w:rsidRDefault="007C446A" w:rsidP="007C44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Программы комплексного развития </w:t>
      </w:r>
      <w:r w:rsidRPr="00632BC7">
        <w:rPr>
          <w:rFonts w:ascii="Times New Roman" w:hAnsi="Times New Roman" w:cs="Times New Roman"/>
          <w:bCs/>
          <w:sz w:val="24"/>
          <w:szCs w:val="24"/>
        </w:rPr>
        <w:t>социальной инфраструктуры утверждены:</w:t>
      </w:r>
    </w:p>
    <w:p w:rsidR="007C446A" w:rsidRPr="004102EF" w:rsidRDefault="007C446A" w:rsidP="007C44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4102EF">
        <w:rPr>
          <w:rFonts w:ascii="Times New Roman" w:hAnsi="Times New Roman" w:cs="Times New Roman"/>
          <w:bCs/>
          <w:i/>
          <w:sz w:val="24"/>
          <w:szCs w:val="24"/>
        </w:rPr>
        <w:t>- постановлением администрации Березовского района от 19.12.2017</w:t>
      </w:r>
      <w:r w:rsidR="00C54B82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4102EF">
        <w:rPr>
          <w:rFonts w:ascii="Times New Roman" w:hAnsi="Times New Roman" w:cs="Times New Roman"/>
          <w:bCs/>
          <w:i/>
          <w:sz w:val="24"/>
          <w:szCs w:val="24"/>
        </w:rPr>
        <w:t>№ 1110 «О Программе комплексного развития социальной инфраструктуры городского поселения Березово на период до 2030 года»;</w:t>
      </w:r>
    </w:p>
    <w:p w:rsidR="007C446A" w:rsidRPr="004102EF" w:rsidRDefault="007C446A" w:rsidP="007C44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gramStart"/>
      <w:r w:rsidRPr="004102EF">
        <w:rPr>
          <w:rFonts w:ascii="Times New Roman" w:hAnsi="Times New Roman" w:cs="Times New Roman"/>
          <w:bCs/>
          <w:i/>
          <w:sz w:val="24"/>
          <w:szCs w:val="24"/>
        </w:rPr>
        <w:t>- постановлением администрации Березовского района от 19.12.2017</w:t>
      </w:r>
      <w:r w:rsidR="00C54B82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4102EF">
        <w:rPr>
          <w:rFonts w:ascii="Times New Roman" w:hAnsi="Times New Roman" w:cs="Times New Roman"/>
          <w:bCs/>
          <w:i/>
          <w:sz w:val="24"/>
          <w:szCs w:val="24"/>
        </w:rPr>
        <w:t>№ 1111 «О программе комплексного развития социальной инфраструктуры сельского поселения Приполярный, сельского поселения Светлый, сельского поселения Хулимсунт, сельского поселения Саранпауль на период до 2030 года»</w:t>
      </w:r>
      <w:proofErr w:type="gramEnd"/>
    </w:p>
    <w:p w:rsidR="007C446A" w:rsidRPr="00632BC7" w:rsidRDefault="001F73CF" w:rsidP="007C44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2BC7">
        <w:rPr>
          <w:rFonts w:ascii="Times New Roman" w:hAnsi="Times New Roman" w:cs="Times New Roman"/>
          <w:bCs/>
          <w:sz w:val="24"/>
          <w:szCs w:val="24"/>
        </w:rPr>
        <w:t>Цель программ:</w:t>
      </w:r>
    </w:p>
    <w:p w:rsidR="001F73CF" w:rsidRPr="00632BC7" w:rsidRDefault="001F73CF" w:rsidP="001F73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2BC7">
        <w:rPr>
          <w:rFonts w:ascii="Times New Roman" w:hAnsi="Times New Roman" w:cs="Times New Roman"/>
          <w:bCs/>
          <w:sz w:val="24"/>
          <w:szCs w:val="24"/>
        </w:rPr>
        <w:t>- обеспечение безопасности, качества и эффективности использования населением объектов социальной инфраструктуры;</w:t>
      </w:r>
    </w:p>
    <w:p w:rsidR="001F73CF" w:rsidRPr="00632BC7" w:rsidRDefault="001F73CF" w:rsidP="001F73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2BC7">
        <w:rPr>
          <w:rFonts w:ascii="Times New Roman" w:hAnsi="Times New Roman" w:cs="Times New Roman"/>
          <w:bCs/>
          <w:sz w:val="24"/>
          <w:szCs w:val="24"/>
        </w:rPr>
        <w:t>- обеспечение доступности объектов социальной инфраструктуры для населения в соответствии с нормативами градостроительного проектирования;</w:t>
      </w:r>
    </w:p>
    <w:p w:rsidR="001F73CF" w:rsidRPr="00632BC7" w:rsidRDefault="001F73CF" w:rsidP="001F73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2BC7">
        <w:rPr>
          <w:rFonts w:ascii="Times New Roman" w:hAnsi="Times New Roman" w:cs="Times New Roman"/>
          <w:bCs/>
          <w:sz w:val="24"/>
          <w:szCs w:val="24"/>
        </w:rPr>
        <w:t xml:space="preserve">- обеспечение сбалансированного развития систем социальной инфраструктуры до 2030 года в соответствии с установленными потребностями в объектах социальной инфраструктуры; </w:t>
      </w:r>
    </w:p>
    <w:p w:rsidR="001F73CF" w:rsidRPr="00632BC7" w:rsidRDefault="001F73CF" w:rsidP="001F73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2BC7">
        <w:rPr>
          <w:rFonts w:ascii="Times New Roman" w:hAnsi="Times New Roman" w:cs="Times New Roman"/>
          <w:bCs/>
          <w:sz w:val="24"/>
          <w:szCs w:val="24"/>
        </w:rPr>
        <w:t>- достижение расчетного уровня обеспеченности населения услугами объектов социальной инфраструктуры в соответствии с нормативами градостроительного проектирования;</w:t>
      </w:r>
    </w:p>
    <w:p w:rsidR="001F73CF" w:rsidRPr="00632BC7" w:rsidRDefault="001F73CF" w:rsidP="001F73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2BC7">
        <w:rPr>
          <w:rFonts w:ascii="Times New Roman" w:hAnsi="Times New Roman" w:cs="Times New Roman"/>
          <w:bCs/>
          <w:sz w:val="24"/>
          <w:szCs w:val="24"/>
        </w:rPr>
        <w:t>- обеспечение эффективности функционирования действующей социальной инфраструктуры.</w:t>
      </w:r>
    </w:p>
    <w:p w:rsidR="001F73CF" w:rsidRPr="00632BC7" w:rsidRDefault="001F73CF" w:rsidP="001F73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2BC7">
        <w:rPr>
          <w:rFonts w:ascii="Times New Roman" w:hAnsi="Times New Roman" w:cs="Times New Roman"/>
          <w:bCs/>
          <w:sz w:val="24"/>
          <w:szCs w:val="24"/>
        </w:rPr>
        <w:t>Задачи программ:</w:t>
      </w:r>
    </w:p>
    <w:p w:rsidR="001F73CF" w:rsidRPr="00632BC7" w:rsidRDefault="001F73CF" w:rsidP="001F73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2BC7">
        <w:rPr>
          <w:rFonts w:ascii="Times New Roman" w:hAnsi="Times New Roman" w:cs="Times New Roman"/>
          <w:bCs/>
          <w:sz w:val="24"/>
          <w:szCs w:val="24"/>
        </w:rPr>
        <w:t>- анализ социально-экономического развития, наличия и уровня обеспеченности населения услугами объектов социальной инфраструктуры;</w:t>
      </w:r>
    </w:p>
    <w:p w:rsidR="001F73CF" w:rsidRPr="00632BC7" w:rsidRDefault="001F73CF" w:rsidP="001F73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2BC7">
        <w:rPr>
          <w:rFonts w:ascii="Times New Roman" w:hAnsi="Times New Roman" w:cs="Times New Roman"/>
          <w:bCs/>
          <w:sz w:val="24"/>
          <w:szCs w:val="24"/>
        </w:rPr>
        <w:t>- прогноз потребностей населения в объектах социальной инфраструктуры до 2030 года;</w:t>
      </w:r>
    </w:p>
    <w:p w:rsidR="001F73CF" w:rsidRPr="00632BC7" w:rsidRDefault="001F73CF" w:rsidP="001F73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2BC7">
        <w:rPr>
          <w:rFonts w:ascii="Times New Roman" w:hAnsi="Times New Roman" w:cs="Times New Roman"/>
          <w:bCs/>
          <w:sz w:val="24"/>
          <w:szCs w:val="24"/>
        </w:rPr>
        <w:t>- формирование перечня мероприятий по проектированию, строительству, реконструкции объектов социальной инфраструктуры;</w:t>
      </w:r>
    </w:p>
    <w:p w:rsidR="001F73CF" w:rsidRPr="00632BC7" w:rsidRDefault="001F73CF" w:rsidP="001F73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2BC7">
        <w:rPr>
          <w:rFonts w:ascii="Times New Roman" w:hAnsi="Times New Roman" w:cs="Times New Roman"/>
          <w:bCs/>
          <w:sz w:val="24"/>
          <w:szCs w:val="24"/>
        </w:rPr>
        <w:t>- оценка объемов и источников финансирования мероприятий по проектированию, строительству, реконструкции объектов социальной инфраструктуры;</w:t>
      </w:r>
    </w:p>
    <w:p w:rsidR="001F73CF" w:rsidRPr="00632BC7" w:rsidRDefault="001F73CF" w:rsidP="001F73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2BC7">
        <w:rPr>
          <w:rFonts w:ascii="Times New Roman" w:hAnsi="Times New Roman" w:cs="Times New Roman"/>
          <w:bCs/>
          <w:sz w:val="24"/>
          <w:szCs w:val="24"/>
        </w:rPr>
        <w:t>- оценка эффективности реализации мероприятий и соответствия нормативам градостроительного проектирования;</w:t>
      </w:r>
    </w:p>
    <w:p w:rsidR="001F73CF" w:rsidRPr="00632BC7" w:rsidRDefault="001F73CF" w:rsidP="001F73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2BC7">
        <w:rPr>
          <w:rFonts w:ascii="Times New Roman" w:hAnsi="Times New Roman" w:cs="Times New Roman"/>
          <w:bCs/>
          <w:sz w:val="24"/>
          <w:szCs w:val="24"/>
        </w:rPr>
        <w:t>- предложения по совершенствованию нормативно-правового и информационного обеспечения развития социальной инфраструктуры.</w:t>
      </w:r>
    </w:p>
    <w:p w:rsidR="007C446A" w:rsidRPr="00632BC7" w:rsidRDefault="007C446A" w:rsidP="007C44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32C23" w:rsidRPr="00632BC7" w:rsidRDefault="00C32C23" w:rsidP="003D10FA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2BC7">
        <w:rPr>
          <w:rFonts w:ascii="Times New Roman" w:hAnsi="Times New Roman" w:cs="Times New Roman"/>
          <w:b/>
          <w:sz w:val="24"/>
          <w:szCs w:val="24"/>
          <w:u w:val="single"/>
        </w:rPr>
        <w:t>В сфере образования</w:t>
      </w:r>
    </w:p>
    <w:p w:rsidR="00CF434C" w:rsidRPr="00632BC7" w:rsidRDefault="00CF434C" w:rsidP="00CF434C">
      <w:pPr>
        <w:pStyle w:val="a3"/>
        <w:ind w:left="106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32C23" w:rsidRPr="00632BC7" w:rsidRDefault="00C32C23" w:rsidP="00C32C23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На территории Березовского района функционирует 22 образовательных организации, из них 12 общеобразовательных школ, 6 дошкольных образовательных организаций, 3 организации дополнительного образования и МАУ «Образовательный центр». </w:t>
      </w:r>
    </w:p>
    <w:p w:rsidR="00C32C23" w:rsidRPr="00632BC7" w:rsidRDefault="00C32C23" w:rsidP="00C32C23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Контингент учащихся в общеобразовательных школах составляет 3</w:t>
      </w:r>
      <w:r w:rsidR="00EA4773" w:rsidRPr="00632BC7">
        <w:rPr>
          <w:rFonts w:ascii="Times New Roman" w:hAnsi="Times New Roman" w:cs="Times New Roman"/>
          <w:sz w:val="24"/>
          <w:szCs w:val="24"/>
        </w:rPr>
        <w:t xml:space="preserve"> </w:t>
      </w:r>
      <w:r w:rsidRPr="00632BC7">
        <w:rPr>
          <w:rFonts w:ascii="Times New Roman" w:hAnsi="Times New Roman" w:cs="Times New Roman"/>
          <w:sz w:val="24"/>
          <w:szCs w:val="24"/>
        </w:rPr>
        <w:t>242  человек (2021 год – 3 509 учащихся, 2022 год – 3 447 учащихся, 2023 – 3</w:t>
      </w:r>
      <w:r w:rsidR="00EA4773" w:rsidRPr="00632BC7">
        <w:rPr>
          <w:rFonts w:ascii="Times New Roman" w:hAnsi="Times New Roman" w:cs="Times New Roman"/>
          <w:sz w:val="24"/>
          <w:szCs w:val="24"/>
        </w:rPr>
        <w:t xml:space="preserve"> </w:t>
      </w:r>
      <w:r w:rsidRPr="00632BC7">
        <w:rPr>
          <w:rFonts w:ascii="Times New Roman" w:hAnsi="Times New Roman" w:cs="Times New Roman"/>
          <w:sz w:val="24"/>
          <w:szCs w:val="24"/>
        </w:rPr>
        <w:t xml:space="preserve">382 учащихся, 2024 год </w:t>
      </w:r>
      <w:r w:rsidR="00EA4773" w:rsidRPr="00632BC7">
        <w:rPr>
          <w:rFonts w:ascii="Times New Roman" w:hAnsi="Times New Roman" w:cs="Times New Roman"/>
          <w:sz w:val="24"/>
          <w:szCs w:val="24"/>
        </w:rPr>
        <w:t xml:space="preserve">– </w:t>
      </w:r>
      <w:r w:rsidRPr="00632BC7">
        <w:rPr>
          <w:rFonts w:ascii="Times New Roman" w:hAnsi="Times New Roman" w:cs="Times New Roman"/>
          <w:sz w:val="24"/>
          <w:szCs w:val="24"/>
        </w:rPr>
        <w:t>3</w:t>
      </w:r>
      <w:r w:rsidR="00EA4773" w:rsidRPr="00632BC7">
        <w:rPr>
          <w:rFonts w:ascii="Times New Roman" w:hAnsi="Times New Roman" w:cs="Times New Roman"/>
          <w:sz w:val="24"/>
          <w:szCs w:val="24"/>
        </w:rPr>
        <w:t xml:space="preserve"> </w:t>
      </w:r>
      <w:r w:rsidRPr="00632BC7">
        <w:rPr>
          <w:rFonts w:ascii="Times New Roman" w:hAnsi="Times New Roman" w:cs="Times New Roman"/>
          <w:sz w:val="24"/>
          <w:szCs w:val="24"/>
        </w:rPr>
        <w:t xml:space="preserve">253 учащихся). </w:t>
      </w:r>
    </w:p>
    <w:p w:rsidR="00C32C23" w:rsidRPr="00632BC7" w:rsidRDefault="00C32C23" w:rsidP="00C32C23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На территории Березовского района только школы в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>. Березово осуществляют образовательный процесс в две смены. Численность учащихся, занимающихся во вторую смену, составляет 518 человек или  16,5 % от общего числа всех учащихся</w:t>
      </w:r>
      <w:r w:rsidR="00EA4773" w:rsidRPr="00632BC7">
        <w:rPr>
          <w:rFonts w:ascii="Times New Roman" w:hAnsi="Times New Roman" w:cs="Times New Roman"/>
          <w:sz w:val="24"/>
          <w:szCs w:val="24"/>
        </w:rPr>
        <w:t xml:space="preserve"> в районе</w:t>
      </w:r>
      <w:r w:rsidRPr="00632BC7">
        <w:rPr>
          <w:rFonts w:ascii="Times New Roman" w:hAnsi="Times New Roman" w:cs="Times New Roman"/>
          <w:sz w:val="24"/>
          <w:szCs w:val="24"/>
        </w:rPr>
        <w:t>.</w:t>
      </w:r>
    </w:p>
    <w:p w:rsidR="00C32C23" w:rsidRPr="00632BC7" w:rsidRDefault="00C32C23" w:rsidP="00C32C23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Количество воспитанников в дошкольных образовательных учреждениях в 2025 году составило -1056 детей (2021 – 1 668, 2022 год – 1 542, 2023 год – 1434, 2024 год -1191).</w:t>
      </w:r>
    </w:p>
    <w:p w:rsidR="00C32C23" w:rsidRPr="00632BC7" w:rsidRDefault="00C32C23" w:rsidP="00C32C23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lastRenderedPageBreak/>
        <w:t xml:space="preserve">В 2025 году сохраняется исполнение планового показателя 100% охвата   детей в возрасте от 3 до 7 лет дошкольным образованием. А также всем желающим детям в возрасте от 1,5 месяцев до 3 лет предоставлены места в дошкольные образовательные организации. </w:t>
      </w:r>
    </w:p>
    <w:p w:rsidR="00C32C23" w:rsidRPr="00632BC7" w:rsidRDefault="00C32C23" w:rsidP="00C32C23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В учреждениях </w:t>
      </w:r>
      <w:proofErr w:type="gramStart"/>
      <w:r w:rsidRPr="00632BC7">
        <w:rPr>
          <w:rFonts w:ascii="Times New Roman" w:hAnsi="Times New Roman" w:cs="Times New Roman"/>
          <w:sz w:val="24"/>
          <w:szCs w:val="24"/>
        </w:rPr>
        <w:t>дополнитель</w:t>
      </w:r>
      <w:r w:rsidR="00026BBB" w:rsidRPr="00632BC7">
        <w:rPr>
          <w:rFonts w:ascii="Times New Roman" w:hAnsi="Times New Roman" w:cs="Times New Roman"/>
          <w:sz w:val="24"/>
          <w:szCs w:val="24"/>
        </w:rPr>
        <w:t>ного</w:t>
      </w:r>
      <w:proofErr w:type="gramEnd"/>
      <w:r w:rsidR="00026BBB" w:rsidRPr="00632BC7">
        <w:rPr>
          <w:rFonts w:ascii="Times New Roman" w:hAnsi="Times New Roman" w:cs="Times New Roman"/>
          <w:sz w:val="24"/>
          <w:szCs w:val="24"/>
        </w:rPr>
        <w:t xml:space="preserve"> образования занимаются 3 200</w:t>
      </w:r>
      <w:r w:rsidRPr="00632BC7">
        <w:rPr>
          <w:rFonts w:ascii="Times New Roman" w:hAnsi="Times New Roman" w:cs="Times New Roman"/>
          <w:sz w:val="24"/>
          <w:szCs w:val="24"/>
        </w:rPr>
        <w:t xml:space="preserve"> учащихся  (2021 год – 1 892 уч., 2022 год – 3004 уч., 2023 год – 2221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>, 2024 год - 2915.).</w:t>
      </w:r>
    </w:p>
    <w:p w:rsidR="00C32C23" w:rsidRPr="00632BC7" w:rsidRDefault="00C32C23" w:rsidP="00C32C23">
      <w:pPr>
        <w:pStyle w:val="a3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проекта ««Молодежь и дети» продолжена работа по повышению охвата детей в возрасте от 5 до 18 лет дополнительным образованием, </w:t>
      </w:r>
      <w:r w:rsidRPr="00632BC7">
        <w:rPr>
          <w:rFonts w:ascii="Times New Roman" w:hAnsi="Times New Roman" w:cs="Times New Roman"/>
          <w:sz w:val="24"/>
          <w:szCs w:val="24"/>
        </w:rPr>
        <w:t>в общей численности детей этого возраста показатель составил в 2025 году 88,17</w:t>
      </w:r>
      <w:r w:rsidR="00775002" w:rsidRPr="00632BC7">
        <w:rPr>
          <w:rFonts w:ascii="Times New Roman" w:hAnsi="Times New Roman" w:cs="Times New Roman"/>
          <w:sz w:val="24"/>
          <w:szCs w:val="24"/>
        </w:rPr>
        <w:t xml:space="preserve"> </w:t>
      </w:r>
      <w:r w:rsidRPr="00632BC7">
        <w:rPr>
          <w:rFonts w:ascii="Times New Roman" w:hAnsi="Times New Roman" w:cs="Times New Roman"/>
          <w:sz w:val="24"/>
          <w:szCs w:val="24"/>
        </w:rPr>
        <w:t xml:space="preserve">% при плановом значении 87,77 %. </w:t>
      </w:r>
    </w:p>
    <w:p w:rsidR="00C32C23" w:rsidRPr="00632BC7" w:rsidRDefault="00C32C23" w:rsidP="004063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C23" w:rsidRPr="00632BC7" w:rsidRDefault="00C32C23" w:rsidP="00C32C23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Строительство</w:t>
      </w:r>
    </w:p>
    <w:p w:rsidR="00FE29B7" w:rsidRPr="00632BC7" w:rsidRDefault="00FE29B7" w:rsidP="00C32C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С 01.09.2025 начал функционировать новый объект «Образовательно-культурный комплекс в д. Хулимсунт».</w:t>
      </w:r>
    </w:p>
    <w:p w:rsidR="00C32C23" w:rsidRPr="00632BC7" w:rsidRDefault="00C32C23" w:rsidP="00C32C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Продолжено создание (строительство) следующих объектов социальной направленности с целью обеспечения новыми местами в общеобразовательных и дошкольных образовательных учреждениях, в Березовском районе:</w:t>
      </w:r>
    </w:p>
    <w:p w:rsidR="00B91841" w:rsidRPr="00632BC7" w:rsidRDefault="00B91841" w:rsidP="00B918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объекту «Строительство школы в </w:t>
      </w:r>
      <w:proofErr w:type="spellStart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Березово на 700 мест»: </w:t>
      </w:r>
    </w:p>
    <w:p w:rsidR="00B91841" w:rsidRPr="00632BC7" w:rsidRDefault="00B91841" w:rsidP="00B918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ведет работу по корректировке проектной документации с целью проведения повторной государственной экспертизы в части проверки достоверности определения сметной стоимости строительства. Готовность объекта – 50%.</w:t>
      </w:r>
    </w:p>
    <w:p w:rsidR="00C32C23" w:rsidRPr="00632BC7" w:rsidRDefault="00C32C23" w:rsidP="00C32C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объекту «Строительство детского сада на 200 мест» в </w:t>
      </w:r>
      <w:proofErr w:type="spellStart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Игрим: </w:t>
      </w:r>
    </w:p>
    <w:p w:rsidR="00C32C23" w:rsidRPr="00632BC7" w:rsidRDefault="00C32C23" w:rsidP="00C32C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Департаментом образования и науки Ханты-Мансийского автономного округа-Югры согласовано техническое задание. В КУ ХМАО-Югры «Управление капитального строительства» направлена информация о строительстве по индивидуальному проекту.</w:t>
      </w:r>
      <w:r w:rsidRPr="00632B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Проведена работа по освобождению земельного участка, на котором планируется размещение проектируемого здания детского сада, от некапитальных строений и сооружений, подготовлены схемы расположения точек подключения сетей теплоснабжения, водоснабжения и водоотведения.</w:t>
      </w:r>
    </w:p>
    <w:p w:rsidR="00C32C23" w:rsidRPr="00632BC7" w:rsidRDefault="00C32C23" w:rsidP="00C32C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объекту «Строительство средней общеобразовательной школы на 160 мест» в п. Приполярный: </w:t>
      </w:r>
    </w:p>
    <w:p w:rsidR="00C32C23" w:rsidRPr="00632BC7" w:rsidRDefault="00C32C23" w:rsidP="00C32C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Департаментом образования и науки Ханты-Мансийского автономного округа-Югры согласованы основные отраслевые требования для включения в задание на проектирование. </w:t>
      </w:r>
    </w:p>
    <w:p w:rsidR="00C32C23" w:rsidRPr="00632BC7" w:rsidRDefault="00C32C23" w:rsidP="00C32C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BC7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Государственной программой Ханты-Мансийского автономного округа – Югры «Строительство» в перечень объектов капитального строительства, направленных на достижение целей государственной программы, включены следующие объекты:</w:t>
      </w:r>
    </w:p>
    <w:p w:rsidR="00C32C23" w:rsidRPr="00632BC7" w:rsidRDefault="00C32C23" w:rsidP="00C32C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Средняя общеобразовательная школа в п. Сосьва (пристрой к зданию интерната) Березовского района на 160 мест; </w:t>
      </w:r>
    </w:p>
    <w:p w:rsidR="00C32C23" w:rsidRPr="00632BC7" w:rsidRDefault="00C32C23" w:rsidP="00C32C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Детский сад на 40 мест в п. Ванзетур;</w:t>
      </w:r>
    </w:p>
    <w:p w:rsidR="00C32C23" w:rsidRPr="00632BC7" w:rsidRDefault="00C32C23" w:rsidP="00C32C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Детский сад в п. Светлый на 100 мест.</w:t>
      </w:r>
      <w:r w:rsidRPr="00632BC7">
        <w:rPr>
          <w:sz w:val="24"/>
          <w:szCs w:val="24"/>
        </w:rPr>
        <w:t xml:space="preserve"> </w:t>
      </w:r>
    </w:p>
    <w:p w:rsidR="00B91841" w:rsidRPr="00632BC7" w:rsidRDefault="00B91841" w:rsidP="00B91841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eastAsia="Times New Roman" w:hAnsi="Times New Roman" w:cs="Times New Roman"/>
          <w:sz w:val="24"/>
          <w:szCs w:val="24"/>
        </w:rPr>
        <w:t xml:space="preserve">Объект «Образовательно-культурный комплекс в д. Хулимсунт» (школы на 140 учащихся). </w:t>
      </w:r>
      <w:r w:rsidRPr="00632BC7">
        <w:rPr>
          <w:rFonts w:ascii="Times New Roman" w:hAnsi="Times New Roman" w:cs="Times New Roman"/>
          <w:sz w:val="24"/>
          <w:szCs w:val="24"/>
        </w:rPr>
        <w:t>Завершение строительства и ввод в эксплуатацию  - 21.08.2025.</w:t>
      </w:r>
    </w:p>
    <w:p w:rsidR="00393914" w:rsidRPr="00632BC7" w:rsidRDefault="00393914" w:rsidP="0039391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C23" w:rsidRPr="00632BC7" w:rsidRDefault="00C32C23" w:rsidP="00C32C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632BC7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Ремонтные работы</w:t>
      </w:r>
    </w:p>
    <w:p w:rsidR="00C32C23" w:rsidRPr="00632BC7" w:rsidRDefault="00C32C23" w:rsidP="00C32C2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гп. Березово: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укрепления материально-технической базы, комплексной безопасности образовательных учреждений и соблюдения прав несовершеннолетних с ограниченными возможностями здоровья  в 2025 году выполнены мероприятия на общую сумму 2</w:t>
      </w:r>
      <w:r w:rsidR="00775002"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449,9 тыс. рублей: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начальная школа: приобретена индукционная петля для инвалидов по слуху на общую сумму 61</w:t>
      </w:r>
      <w:r w:rsidR="009438C8"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,0</w:t>
      </w: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C32C23" w:rsidRPr="00632BC7" w:rsidRDefault="00C32C23" w:rsidP="00C32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детский сад «Малышок»: монтаж и наладка СКУД на входной калитке, израсходовано 265,5 тыс. рублей.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детский сад «Кораблик»: ремонт бассейна, израсходовано 2</w:t>
      </w:r>
      <w:r w:rsidR="00393914"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123,4 тыс. рублей.</w:t>
      </w:r>
    </w:p>
    <w:p w:rsidR="00C32C23" w:rsidRPr="00632BC7" w:rsidRDefault="00C32C23" w:rsidP="00C32C2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highlight w:val="yellow"/>
          <w:lang w:eastAsia="ru-RU"/>
        </w:rPr>
      </w:pPr>
    </w:p>
    <w:p w:rsidR="00C32C23" w:rsidRPr="00632BC7" w:rsidRDefault="00C32C23" w:rsidP="00C32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Теги.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соблюдения прав несовершеннолетних с ограниченными возможностями здоровья  выполнены мероприятия на общую сумму 391,0 тыс. рублей: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ремонт туалетных комнат и крыльца;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поставка и монтаж индукционной петли для инвалидов по слуху.</w:t>
      </w:r>
    </w:p>
    <w:p w:rsidR="00C32C23" w:rsidRPr="00632BC7" w:rsidRDefault="00C32C23" w:rsidP="00C32C2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highlight w:val="yellow"/>
          <w:lang w:eastAsia="ru-RU"/>
        </w:rPr>
      </w:pPr>
    </w:p>
    <w:p w:rsidR="00C32C23" w:rsidRPr="00632BC7" w:rsidRDefault="00C32C23" w:rsidP="00C32C2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гп. Игрим: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в рамках подготовки к началу нового учебного года и отопительному сезону проведены работы на общую сумму 945,5 тыс. рублей: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МАОУ </w:t>
      </w:r>
      <w:proofErr w:type="spellStart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Игримская</w:t>
      </w:r>
      <w:proofErr w:type="spellEnd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имени Героя Советского Союза </w:t>
      </w:r>
      <w:proofErr w:type="spellStart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Собянина</w:t>
      </w:r>
      <w:proofErr w:type="spellEnd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Г.Е. на сумму 248,5 тыс. рублей: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ремонт входной группы (замена двери);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фильтров в питьевых фонтанах;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устройство ограждения на кровле;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ремонт крыльца центрального входа.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МАДОУ ДС «</w:t>
      </w:r>
      <w:proofErr w:type="spellStart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Рябинушка</w:t>
      </w:r>
      <w:proofErr w:type="spellEnd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сумму 400</w:t>
      </w:r>
      <w:r w:rsidR="009438C8"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,0</w:t>
      </w: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рублей: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ремонт санитарных узлов в корпусе № 1 детского сада.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МАД</w:t>
      </w:r>
      <w:r w:rsidR="009438C8"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ОУ ДС «Снежинка» на сумму 297,0</w:t>
      </w: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рублей: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приобретение строительных материалов для проведения косметического ремонта в корпусах.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Игримская</w:t>
      </w:r>
      <w:proofErr w:type="spellEnd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 № 1 включена в однолетний цикл капитального ремонта в 2025 году за счет средств федерального, окружного и местного бюджетов.</w:t>
      </w:r>
      <w:r w:rsidRPr="00632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рамках проведенного капитального ремонта заменен линолеум во всех помещениях и коридорах на сумму 7</w:t>
      </w:r>
      <w:r w:rsidR="00B91841" w:rsidRPr="00632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32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703,6 тыс. рублей, закуплено оборудование на сумму 21</w:t>
      </w:r>
      <w:r w:rsidR="00B91841" w:rsidRPr="00632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32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464,70 тыс. рублей.</w:t>
      </w:r>
    </w:p>
    <w:p w:rsidR="00C32C23" w:rsidRPr="00632BC7" w:rsidRDefault="00C32C23" w:rsidP="00C32C2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9438C8" w:rsidRPr="00632BC7" w:rsidRDefault="009438C8" w:rsidP="009438C8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п. Ванзетур.</w:t>
      </w:r>
    </w:p>
    <w:p w:rsidR="009438C8" w:rsidRPr="00632BC7" w:rsidRDefault="009438C8" w:rsidP="009438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2025 году в рамках подготовки к началу нового учебного года и отопительному сезону проведены работы по промывке и </w:t>
      </w:r>
      <w:proofErr w:type="spellStart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опресовке</w:t>
      </w:r>
      <w:proofErr w:type="spellEnd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отопления, закуплен обогреватель на общую сумму 276,5 тыс. рублей.</w:t>
      </w:r>
    </w:p>
    <w:p w:rsidR="009438C8" w:rsidRPr="00632BC7" w:rsidRDefault="009438C8" w:rsidP="00C32C2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438C8" w:rsidRPr="00632BC7" w:rsidRDefault="009438C8" w:rsidP="009438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632B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</w:t>
      </w:r>
      <w:proofErr w:type="spellEnd"/>
      <w:r w:rsidRPr="00632B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Саранпауль:</w:t>
      </w:r>
    </w:p>
    <w:p w:rsidR="009438C8" w:rsidRPr="00632BC7" w:rsidRDefault="009438C8" w:rsidP="009438C8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укрепления материально-технической базы и комплексной безопасности выполнены мероприятия на общую сумму 2 823,7 тыс. рублей:</w:t>
      </w:r>
    </w:p>
    <w:p w:rsidR="009438C8" w:rsidRPr="00632BC7" w:rsidRDefault="009438C8" w:rsidP="009438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Центре «Поиск» – ремонт хоккейного корта, частичная замена ограждения.</w:t>
      </w:r>
    </w:p>
    <w:p w:rsidR="009438C8" w:rsidRPr="00632BC7" w:rsidRDefault="009438C8" w:rsidP="009438C8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Саранпаульская</w:t>
      </w:r>
      <w:proofErr w:type="spellEnd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 включена в однолетний цикл капитального ремонта в 2025 году за счет средств федерального, окружного и местного бюджетов.</w:t>
      </w:r>
      <w:r w:rsidRPr="00632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рамках проведенного капитального ремонта выполнены следующие виды работ: замена системы отопления в подвальном помещении; замена системы канализации в подвальном помещении; замена окон; ремонт спортивного зала; отделочные работы на сумму 43 399,21 тыс. рублей, закуплен</w:t>
      </w:r>
      <w:r w:rsidR="00841D4A" w:rsidRPr="00632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оборудование на сумму 21464,7</w:t>
      </w:r>
      <w:r w:rsidRPr="00632B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тыс. рублей.</w:t>
      </w:r>
    </w:p>
    <w:p w:rsidR="009438C8" w:rsidRPr="00632BC7" w:rsidRDefault="009438C8" w:rsidP="00C32C2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C32C23" w:rsidRPr="00632BC7" w:rsidRDefault="00C32C23" w:rsidP="00C32C2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д. </w:t>
      </w:r>
      <w:proofErr w:type="spellStart"/>
      <w:r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Кимкьясуй</w:t>
      </w:r>
      <w:proofErr w:type="spellEnd"/>
      <w:r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: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укрепления материально-технической базы и обеспечения комплексной безопасности в структурном подразделении </w:t>
      </w:r>
      <w:proofErr w:type="spellStart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Саранпаульской</w:t>
      </w:r>
      <w:proofErr w:type="spellEnd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выполнены мероприятия на общую сумму 1078,7 тыс. рублей: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ремонт систем пожарной сигнализации;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котлов отопления на электрические.</w:t>
      </w:r>
    </w:p>
    <w:p w:rsidR="00C32C23" w:rsidRPr="00632BC7" w:rsidRDefault="00C32C23" w:rsidP="00C32C2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C32C23" w:rsidRPr="00632BC7" w:rsidRDefault="009438C8" w:rsidP="00C32C2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с</w:t>
      </w:r>
      <w:r w:rsidR="00C32C23"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. </w:t>
      </w:r>
      <w:proofErr w:type="spellStart"/>
      <w:r w:rsidR="00C32C23"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Ломбовож</w:t>
      </w:r>
      <w:proofErr w:type="spellEnd"/>
      <w:r w:rsidR="00C32C23"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: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укрепления материально-технической базы и обеспечения комплексной безопасности в структурном подразделении </w:t>
      </w:r>
      <w:proofErr w:type="spellStart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Саранпаульской</w:t>
      </w:r>
      <w:proofErr w:type="spellEnd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выполнен ремонт системы </w:t>
      </w: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пожарной си</w:t>
      </w:r>
      <w:r w:rsidR="00841D4A"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гнализации на общую сумму 314,0</w:t>
      </w: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C32C23" w:rsidRPr="00632BC7" w:rsidRDefault="00C32C23" w:rsidP="00C32C2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438C8" w:rsidRPr="00632BC7" w:rsidRDefault="009438C8" w:rsidP="009438C8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п. Сосьва:</w:t>
      </w:r>
    </w:p>
    <w:p w:rsidR="009438C8" w:rsidRPr="00632BC7" w:rsidRDefault="009438C8" w:rsidP="009438C8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с целью соблюдения прав несовершеннолетних с ограниченными возможностями здоровья произведены поставка и монтаж индукционной петли для инвалидов по слуху на общую сумму 61,0 тыс. рублей.</w:t>
      </w:r>
    </w:p>
    <w:p w:rsidR="009438C8" w:rsidRPr="00632BC7" w:rsidRDefault="009438C8" w:rsidP="00C32C2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C32C23" w:rsidRPr="00632BC7" w:rsidRDefault="00C32C23" w:rsidP="00C32C2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п. Приполярный: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укрепления материально-технической базы и соблюдения прав несовершеннолетних с ограниченными возможностями здоровья  выполнены мероприятия на общую сумму 340,00 тыс. рублей </w:t>
      </w:r>
      <w:r w:rsidRPr="00632BC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 школе, которые направлены на</w:t>
      </w:r>
      <w:r w:rsidRPr="00632BC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x-none"/>
        </w:rPr>
        <w:t xml:space="preserve"> </w:t>
      </w:r>
      <w:r w:rsidRPr="00632BC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ремонт пищеблока, ремонт туалетных комнат, ремонт крыльца.</w:t>
      </w:r>
    </w:p>
    <w:p w:rsidR="00C32C23" w:rsidRPr="00632BC7" w:rsidRDefault="00C32C23" w:rsidP="00C32C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C23" w:rsidRPr="00632BC7" w:rsidRDefault="00C32C23" w:rsidP="00C32C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п. Светлый: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с целью соблюдения прав несовершеннолетних с ограниченными возможностями здоровья произведены поставка и монтаж индукционной петли для инвалидов по слуху на общую сумму 61,0 тыс. рублей.</w:t>
      </w:r>
    </w:p>
    <w:p w:rsidR="00C32C23" w:rsidRPr="00632BC7" w:rsidRDefault="00C32C23" w:rsidP="00C32C2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ru-RU"/>
        </w:rPr>
      </w:pPr>
    </w:p>
    <w:p w:rsidR="00C32C23" w:rsidRPr="00632BC7" w:rsidRDefault="009438C8" w:rsidP="00C32C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632B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</w:t>
      </w:r>
      <w:proofErr w:type="spellEnd"/>
      <w:r w:rsidR="00C32C23" w:rsidRPr="00632B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Хулимсунт:</w:t>
      </w:r>
    </w:p>
    <w:p w:rsidR="00C32C23" w:rsidRPr="00632BC7" w:rsidRDefault="00C32C23" w:rsidP="00C32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Здание образовательно-культурного комплекса передано в оперативное управление МАОУ «</w:t>
      </w:r>
      <w:proofErr w:type="spellStart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Хулимсунтская</w:t>
      </w:r>
      <w:proofErr w:type="spellEnd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с кадетскими и </w:t>
      </w:r>
      <w:proofErr w:type="spellStart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мариинскими</w:t>
      </w:r>
      <w:proofErr w:type="spellEnd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классами» на основании распоряжения администрации Березовского района от 04.08.2025 № 582-р. С 01.09.2025 образовательный процесс реализуется в здании образовательно-культурного комплекса.</w:t>
      </w:r>
    </w:p>
    <w:p w:rsidR="00C32C23" w:rsidRPr="00632BC7" w:rsidRDefault="00C32C23" w:rsidP="00C32C23">
      <w:pPr>
        <w:widowControl w:val="0"/>
        <w:tabs>
          <w:tab w:val="left" w:pos="13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укрепления материально-технической базы и комплексной безопасности выполнены мероприятия на общую сумму 584,4 тыс. рублей:</w:t>
      </w:r>
    </w:p>
    <w:p w:rsidR="00C32C23" w:rsidRPr="00632BC7" w:rsidRDefault="00C32C23" w:rsidP="00C32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структурное подразделение ДС «Комарик» - ремонт и замена 1 и 2 тамбурного помещения запасного выхода 1 корпуса детского сада.</w:t>
      </w:r>
    </w:p>
    <w:p w:rsidR="00C32C23" w:rsidRPr="00632BC7" w:rsidRDefault="00C32C23" w:rsidP="00C32C23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</w:pPr>
    </w:p>
    <w:p w:rsidR="00C32C23" w:rsidRPr="00632BC7" w:rsidRDefault="00C32C23" w:rsidP="00C32C2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с. </w:t>
      </w:r>
      <w:proofErr w:type="spellStart"/>
      <w:r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Няксимволь</w:t>
      </w:r>
      <w:proofErr w:type="spellEnd"/>
      <w:r w:rsidRPr="00632BC7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:</w:t>
      </w:r>
    </w:p>
    <w:p w:rsidR="00C32C23" w:rsidRPr="00632BC7" w:rsidRDefault="00C32C23" w:rsidP="00C32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2025 году с целью соблюдения прав несовершеннолетних с ограниченными возможностями здоровья (доступность зданий для маломобильных групп населения) приобретено оборудование для ремонта туалетных комнат на общую сумму 42,7 тыс. рублей. </w:t>
      </w:r>
    </w:p>
    <w:p w:rsidR="00C32C23" w:rsidRPr="00632BC7" w:rsidRDefault="00C32C23" w:rsidP="00C32C23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E71709" w:rsidRPr="00632BC7" w:rsidRDefault="00E71709" w:rsidP="00E71709">
      <w:pPr>
        <w:pStyle w:val="a3"/>
        <w:ind w:left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2BC7">
        <w:rPr>
          <w:rFonts w:ascii="Times New Roman" w:hAnsi="Times New Roman" w:cs="Times New Roman"/>
          <w:b/>
          <w:sz w:val="24"/>
          <w:szCs w:val="24"/>
          <w:u w:val="single"/>
        </w:rPr>
        <w:t>2. В сфере культуры</w:t>
      </w:r>
    </w:p>
    <w:p w:rsidR="00E71709" w:rsidRPr="00632BC7" w:rsidRDefault="00E71709" w:rsidP="00A018AA">
      <w:pPr>
        <w:pStyle w:val="a3"/>
        <w:ind w:left="709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Pr="00632BC7">
        <w:rPr>
          <w:rFonts w:ascii="Times New Roman" w:hAnsi="Times New Roman" w:cs="Times New Roman"/>
          <w:b/>
          <w:sz w:val="24"/>
          <w:szCs w:val="24"/>
        </w:rPr>
        <w:t>пгт</w:t>
      </w:r>
      <w:proofErr w:type="spellEnd"/>
      <w:r w:rsidRPr="00632BC7">
        <w:rPr>
          <w:rFonts w:ascii="Times New Roman" w:hAnsi="Times New Roman" w:cs="Times New Roman"/>
          <w:b/>
          <w:sz w:val="24"/>
          <w:szCs w:val="24"/>
        </w:rPr>
        <w:t>. Березово</w:t>
      </w:r>
      <w:r w:rsidRPr="00632BC7">
        <w:rPr>
          <w:rFonts w:ascii="Times New Roman" w:hAnsi="Times New Roman" w:cs="Times New Roman"/>
          <w:sz w:val="24"/>
          <w:szCs w:val="24"/>
        </w:rPr>
        <w:t xml:space="preserve"> осуществляют свою деятельность: 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b/>
          <w:sz w:val="24"/>
          <w:szCs w:val="24"/>
        </w:rPr>
        <w:t>- 3 общедоступные библиотеки</w:t>
      </w:r>
      <w:r w:rsidRPr="00632BC7">
        <w:rPr>
          <w:rFonts w:ascii="Times New Roman" w:hAnsi="Times New Roman" w:cs="Times New Roman"/>
          <w:sz w:val="24"/>
          <w:szCs w:val="24"/>
        </w:rPr>
        <w:t xml:space="preserve">, с книжным фондом 57,1 тыс. экземпляров (Березовская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межпоселенческая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центральная районная библиотека, Березовская центральная детская библиотека,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Тегинская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сельская библиотека). 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Для удовлетворения информационно-правовых запросов пользователей, предоставления социальной информации в общедоступных библиотеках действует 3 Центра общественного доступа.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В 2025 году количество пользователей библиотек </w:t>
      </w:r>
      <w:r w:rsidR="00EA18F6" w:rsidRPr="00632BC7">
        <w:rPr>
          <w:rFonts w:ascii="Times New Roman" w:hAnsi="Times New Roman" w:cs="Times New Roman"/>
          <w:sz w:val="24"/>
          <w:szCs w:val="24"/>
        </w:rPr>
        <w:t>составляет – 2 063</w:t>
      </w:r>
      <w:r w:rsidRPr="00632BC7">
        <w:rPr>
          <w:rFonts w:ascii="Times New Roman" w:hAnsi="Times New Roman" w:cs="Times New Roman"/>
          <w:sz w:val="24"/>
          <w:szCs w:val="24"/>
        </w:rPr>
        <w:t xml:space="preserve"> человек (2024 год – 2 255 че</w:t>
      </w:r>
      <w:r w:rsidR="00EA18F6" w:rsidRPr="00632BC7">
        <w:rPr>
          <w:rFonts w:ascii="Times New Roman" w:hAnsi="Times New Roman" w:cs="Times New Roman"/>
          <w:sz w:val="24"/>
          <w:szCs w:val="24"/>
        </w:rPr>
        <w:t>ловек). Книговыдача составила 38</w:t>
      </w:r>
      <w:r w:rsidRPr="00632BC7">
        <w:rPr>
          <w:rFonts w:ascii="Times New Roman" w:hAnsi="Times New Roman" w:cs="Times New Roman"/>
          <w:sz w:val="24"/>
          <w:szCs w:val="24"/>
        </w:rPr>
        <w:t> </w:t>
      </w:r>
      <w:r w:rsidR="00EA18F6" w:rsidRPr="00632BC7">
        <w:rPr>
          <w:rFonts w:ascii="Times New Roman" w:hAnsi="Times New Roman" w:cs="Times New Roman"/>
          <w:sz w:val="24"/>
          <w:szCs w:val="24"/>
        </w:rPr>
        <w:t>503</w:t>
      </w:r>
      <w:r w:rsidRPr="00632BC7">
        <w:rPr>
          <w:rFonts w:ascii="Times New Roman" w:hAnsi="Times New Roman" w:cs="Times New Roman"/>
          <w:sz w:val="24"/>
          <w:szCs w:val="24"/>
        </w:rPr>
        <w:t xml:space="preserve"> экземпляра (2024 год – 38 503 экз.), число посещений увеличилось на 8 532 и составило 47 322 посещений (2024 год – 38 790). Количество проведенных мероприятий библиотеками составило 564 единицы. 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- </w:t>
      </w:r>
      <w:r w:rsidRPr="00632BC7">
        <w:rPr>
          <w:rFonts w:ascii="Times New Roman" w:hAnsi="Times New Roman" w:cs="Times New Roman"/>
          <w:b/>
          <w:sz w:val="24"/>
          <w:szCs w:val="24"/>
        </w:rPr>
        <w:t>1 учреждение культурно-досугового типа</w:t>
      </w:r>
      <w:r w:rsidRPr="00632BC7">
        <w:rPr>
          <w:rFonts w:ascii="Times New Roman" w:hAnsi="Times New Roman" w:cs="Times New Roman"/>
          <w:sz w:val="24"/>
          <w:szCs w:val="24"/>
        </w:rPr>
        <w:t xml:space="preserve"> (муниципальное автономное учреждение «Березовский районный дом культуры» и обособленными структурными подразделениями в с. Теги, д.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Шайтанка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). Количество мероприятий – 602 (2024 год – 602), с числом посетителей – 42 559 человек (2024 год – 37 604).  В формате онлайн – 5 мероприятий, с количеством просмотров – 2114. 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lastRenderedPageBreak/>
        <w:t>МАУ «Березовский районный дом культуры» стал обладателем гранта Фонда Кино в размере 2 937 903 рублей на модернизацию кинозала. Средства освоены 100%. Приобретено: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проектор 1 шт.;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акустическая система 11 шт.;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усилитель мощности 1 шт.;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сабвуфер 2 шт.;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система продажи билетов 1 шт.;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- звуковой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кинопроцессор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1 шт.;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рэковая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стойка 1 шт.;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ноутбук 1 шт.;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кронштейн для проектора 1 шт.;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управляемый свитч-коммутатор 1 шт.</w:t>
      </w:r>
    </w:p>
    <w:p w:rsidR="008B27BE" w:rsidRPr="00632BC7" w:rsidRDefault="008B27BE" w:rsidP="008B27B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19.06.2025 заключен государственный контракт № 01872000017250006200001 на выполнение инженерных изысканий, осуществление подготовки проектной и рабочей документации в целях строительства объекта капитального строительства: </w:t>
      </w:r>
      <w:proofErr w:type="gramStart"/>
      <w:r w:rsidRPr="00632BC7">
        <w:rPr>
          <w:rFonts w:ascii="Times New Roman" w:hAnsi="Times New Roman" w:cs="Times New Roman"/>
          <w:sz w:val="24"/>
          <w:szCs w:val="24"/>
        </w:rPr>
        <w:t>«Дом культуры (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32BC7">
        <w:rPr>
          <w:rFonts w:ascii="Times New Roman" w:hAnsi="Times New Roman" w:cs="Times New Roman"/>
          <w:sz w:val="24"/>
          <w:szCs w:val="24"/>
        </w:rPr>
        <w:t xml:space="preserve"> Березово Березовского района)». Объект включен в государственную программу Ханты-Мансийского автономного округа – Югры «Строительство».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- </w:t>
      </w:r>
      <w:r w:rsidRPr="00632BC7">
        <w:rPr>
          <w:rFonts w:ascii="Times New Roman" w:hAnsi="Times New Roman" w:cs="Times New Roman"/>
          <w:b/>
          <w:sz w:val="24"/>
          <w:szCs w:val="24"/>
        </w:rPr>
        <w:t>1 учреждение музейного обслуживания</w:t>
      </w:r>
      <w:r w:rsidRPr="00632BC7">
        <w:rPr>
          <w:rFonts w:ascii="Times New Roman" w:hAnsi="Times New Roman" w:cs="Times New Roman"/>
          <w:sz w:val="24"/>
          <w:szCs w:val="24"/>
        </w:rPr>
        <w:t xml:space="preserve"> (муниципальное автономное учреждение «Березовский районный краеведческий музей») с объемом музейных фондов – 25,9 тыс. ед.</w:t>
      </w:r>
      <w:r w:rsidRPr="00632BC7">
        <w:rPr>
          <w:sz w:val="24"/>
          <w:szCs w:val="24"/>
        </w:rPr>
        <w:t xml:space="preserve">  </w:t>
      </w:r>
      <w:r w:rsidRPr="00632BC7">
        <w:rPr>
          <w:rFonts w:ascii="Times New Roman" w:hAnsi="Times New Roman" w:cs="Times New Roman"/>
          <w:sz w:val="24"/>
          <w:szCs w:val="24"/>
        </w:rPr>
        <w:t>В отчетном периоде в Березовском районном краеведческом музее экспонировалось</w:t>
      </w:r>
      <w:r w:rsidRPr="00632B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4 066 музейный предмет основного фонда (на выставках, лекциях, массовых мероприятиях, в экспозиции), что на 477 единицы меньше, чем в отчетном периоде прошлого года (2024 г. - 4 543 единиц).</w:t>
      </w:r>
    </w:p>
    <w:p w:rsidR="00E71709" w:rsidRPr="00632BC7" w:rsidRDefault="00E71709" w:rsidP="00E717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Число посещений музея составило 22 873 человек (2024 г. – 17 742 человек), в том числе 10 665 детей (2024 г. – 9 135 детей). </w:t>
      </w:r>
    </w:p>
    <w:p w:rsidR="00E71709" w:rsidRPr="00632BC7" w:rsidRDefault="00E71709" w:rsidP="00E717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Организовано 42 выставки, в том числе 21 выездных (2024 г. – 46</w:t>
      </w:r>
      <w:r w:rsidR="00EA18F6"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выставок), 21 стационарных.</w:t>
      </w: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Сотрудниками музея проведено 606 экскурсий (2024 г. – 559 экскурсий). </w:t>
      </w:r>
    </w:p>
    <w:p w:rsidR="00E17799" w:rsidRPr="00632BC7" w:rsidRDefault="00E17799" w:rsidP="00E717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техническое оснащение МАУ «Березовский краеведческий музей» привлечены федеральные средства  </w:t>
      </w:r>
      <w:proofErr w:type="gramStart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</w:t>
      </w:r>
      <w:proofErr w:type="gramEnd"/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10 386,1 тыс. руб.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- </w:t>
      </w:r>
      <w:r w:rsidRPr="00632BC7">
        <w:rPr>
          <w:rFonts w:ascii="Times New Roman" w:hAnsi="Times New Roman" w:cs="Times New Roman"/>
          <w:b/>
          <w:sz w:val="24"/>
          <w:szCs w:val="24"/>
        </w:rPr>
        <w:t>1 учреждение дополнительного образования</w:t>
      </w:r>
      <w:r w:rsidRPr="00632BC7">
        <w:rPr>
          <w:rFonts w:ascii="Times New Roman" w:hAnsi="Times New Roman" w:cs="Times New Roman"/>
          <w:sz w:val="24"/>
          <w:szCs w:val="24"/>
        </w:rPr>
        <w:t xml:space="preserve"> (муниципальное автономное учреждение дополнительного образования «Березовская детская школа искусств») с числом обучающихся – 332 человека. </w:t>
      </w:r>
      <w:r w:rsidRPr="00632B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Творческие коллективы и солисты школы искусств приняли участие в 125 мероприятиях конкурсного характера на территории района, региона и интернет-конкурсах, 177 завоеванных наград. </w:t>
      </w:r>
    </w:p>
    <w:p w:rsidR="00E71709" w:rsidRPr="00632BC7" w:rsidRDefault="00E71709" w:rsidP="00E71709">
      <w:pPr>
        <w:pStyle w:val="a3"/>
        <w:tabs>
          <w:tab w:val="left" w:pos="13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          На территории </w:t>
      </w:r>
      <w:proofErr w:type="spellStart"/>
      <w:r w:rsidRPr="00632BC7">
        <w:rPr>
          <w:rFonts w:ascii="Times New Roman" w:hAnsi="Times New Roman" w:cs="Times New Roman"/>
          <w:b/>
          <w:sz w:val="24"/>
          <w:szCs w:val="24"/>
        </w:rPr>
        <w:t>пгт</w:t>
      </w:r>
      <w:proofErr w:type="spellEnd"/>
      <w:r w:rsidRPr="00632BC7">
        <w:rPr>
          <w:rFonts w:ascii="Times New Roman" w:hAnsi="Times New Roman" w:cs="Times New Roman"/>
          <w:b/>
          <w:sz w:val="24"/>
          <w:szCs w:val="24"/>
        </w:rPr>
        <w:t>. Игрим</w:t>
      </w:r>
      <w:r w:rsidRPr="00632BC7">
        <w:rPr>
          <w:rFonts w:ascii="Times New Roman" w:hAnsi="Times New Roman" w:cs="Times New Roman"/>
          <w:sz w:val="24"/>
          <w:szCs w:val="24"/>
        </w:rPr>
        <w:t xml:space="preserve"> осуществляют деятельность: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МКУ «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Игримский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культурно-досуговый центр» со структурными подразделениями: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Игримский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 Дом Культуры, поселковая библиотека, детская библиотека, концертно-выставочный зал;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Ванзетурский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Дом Культуры;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Анеевский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клуб. 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В рамках государственной программы Ханты-Мансийского автономного округа – Югры «Культурное пространство» для нужд библиотек </w:t>
      </w: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обновлена автоматизированная библиотечная система Ирбис, приобретены периодические издания, проведена оцифровка печатных изданий и оплата услуг Интернета на общую сумму 181,2 тыс. рублей.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Игримское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отделение МАУ ДО «Березовская детская школа искусств» с контингентом обучающихся 134 человека.</w:t>
      </w:r>
    </w:p>
    <w:p w:rsidR="00E459D1" w:rsidRPr="00632BC7" w:rsidRDefault="00E459D1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71709" w:rsidRPr="00632BC7" w:rsidRDefault="00E71709" w:rsidP="000A58E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Pr="00632BC7">
        <w:rPr>
          <w:rFonts w:ascii="Times New Roman" w:hAnsi="Times New Roman" w:cs="Times New Roman"/>
          <w:b/>
          <w:sz w:val="24"/>
          <w:szCs w:val="24"/>
        </w:rPr>
        <w:t>сельского поселения Приполярный</w:t>
      </w:r>
      <w:r w:rsidRPr="00632BC7">
        <w:rPr>
          <w:rFonts w:ascii="Times New Roman" w:hAnsi="Times New Roman" w:cs="Times New Roman"/>
          <w:sz w:val="24"/>
          <w:szCs w:val="24"/>
        </w:rPr>
        <w:t xml:space="preserve"> осуществляет деятельность культурно спортивный комплекс «Олимп», в состав которого входит библиотека. </w:t>
      </w:r>
    </w:p>
    <w:p w:rsidR="00E459D1" w:rsidRPr="00632BC7" w:rsidRDefault="00E71709" w:rsidP="000A58E3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Приполярненское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отделение МАУ ДО «Березовская детская школа искусств» с контингентом обучающихся 28 человек.</w:t>
      </w:r>
      <w:r w:rsidR="00CF434C" w:rsidRPr="00632B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Pr="00632BC7">
        <w:rPr>
          <w:rFonts w:ascii="Times New Roman" w:hAnsi="Times New Roman" w:cs="Times New Roman"/>
          <w:b/>
          <w:sz w:val="24"/>
          <w:szCs w:val="24"/>
        </w:rPr>
        <w:t>сельского поселения Светлый</w:t>
      </w:r>
      <w:r w:rsidRPr="00632BC7">
        <w:rPr>
          <w:rFonts w:ascii="Times New Roman" w:hAnsi="Times New Roman" w:cs="Times New Roman"/>
          <w:sz w:val="24"/>
          <w:szCs w:val="24"/>
        </w:rPr>
        <w:t xml:space="preserve"> осуществляет деятельность библиотека. </w:t>
      </w:r>
    </w:p>
    <w:p w:rsidR="00CF434C" w:rsidRPr="00632BC7" w:rsidRDefault="00E71709" w:rsidP="000A58E3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32BC7">
        <w:rPr>
          <w:rFonts w:ascii="Times New Roman" w:hAnsi="Times New Roman" w:cs="Times New Roman"/>
          <w:sz w:val="24"/>
          <w:szCs w:val="24"/>
        </w:rPr>
        <w:lastRenderedPageBreak/>
        <w:t>Светловское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отделение МАУ ДО «Березовская детская школа искусств» с контингентом обучающихся 52 человека.</w:t>
      </w:r>
      <w:r w:rsidR="00CF434C" w:rsidRPr="00632BC7">
        <w:rPr>
          <w:color w:val="000000" w:themeColor="text1"/>
          <w:sz w:val="24"/>
          <w:szCs w:val="24"/>
        </w:rPr>
        <w:t xml:space="preserve"> 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Pr="00632BC7">
        <w:rPr>
          <w:rFonts w:ascii="Times New Roman" w:hAnsi="Times New Roman" w:cs="Times New Roman"/>
          <w:b/>
          <w:sz w:val="24"/>
          <w:szCs w:val="24"/>
        </w:rPr>
        <w:t>сельского поселения Хулимсунт</w:t>
      </w:r>
      <w:r w:rsidRPr="00632BC7">
        <w:rPr>
          <w:rFonts w:ascii="Times New Roman" w:hAnsi="Times New Roman" w:cs="Times New Roman"/>
          <w:sz w:val="24"/>
          <w:szCs w:val="24"/>
        </w:rPr>
        <w:t xml:space="preserve"> осуществляют деятельность дом культуры «Фортуна», сельский клуб с.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Няксимволь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Хулимсунтское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отделение МАУ ДО «Березовская детская школа искусств» с контингентом обучающихся 61 человек, библиотечный пункт д. Хулимсунт. </w:t>
      </w:r>
    </w:p>
    <w:p w:rsidR="00CF434C" w:rsidRPr="00632BC7" w:rsidRDefault="00CF434C" w:rsidP="00CF434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632BC7">
        <w:rPr>
          <w:rFonts w:ascii="Times New Roman" w:hAnsi="Times New Roman" w:cs="Times New Roman"/>
          <w:sz w:val="24"/>
          <w:szCs w:val="24"/>
          <w:highlight w:val="white"/>
        </w:rPr>
        <w:t>В 2025 году сельский клуб провел 100 культурно-массовых мероприятий с числом посещений 2 353 чел.</w:t>
      </w:r>
    </w:p>
    <w:p w:rsidR="00CF434C" w:rsidRPr="00632BC7" w:rsidRDefault="00CF434C" w:rsidP="00CF434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  <w:highlight w:val="white"/>
        </w:rPr>
        <w:t xml:space="preserve">В сельской библиотеке с. </w:t>
      </w:r>
      <w:proofErr w:type="spellStart"/>
      <w:r w:rsidRPr="00632BC7">
        <w:rPr>
          <w:rFonts w:ascii="Times New Roman" w:hAnsi="Times New Roman" w:cs="Times New Roman"/>
          <w:sz w:val="24"/>
          <w:szCs w:val="24"/>
          <w:highlight w:val="white"/>
        </w:rPr>
        <w:t>Няксимволь</w:t>
      </w:r>
      <w:proofErr w:type="spellEnd"/>
      <w:r w:rsidRPr="00632BC7">
        <w:rPr>
          <w:rFonts w:ascii="Times New Roman" w:hAnsi="Times New Roman" w:cs="Times New Roman"/>
          <w:sz w:val="24"/>
          <w:szCs w:val="24"/>
          <w:highlight w:val="white"/>
        </w:rPr>
        <w:t xml:space="preserve"> (обособленное структурное подразделение МБУ «Березовская </w:t>
      </w:r>
      <w:proofErr w:type="spellStart"/>
      <w:r w:rsidRPr="00632BC7">
        <w:rPr>
          <w:rFonts w:ascii="Times New Roman" w:hAnsi="Times New Roman" w:cs="Times New Roman"/>
          <w:sz w:val="24"/>
          <w:szCs w:val="24"/>
          <w:highlight w:val="white"/>
        </w:rPr>
        <w:t>межпоселенческая</w:t>
      </w:r>
      <w:proofErr w:type="spellEnd"/>
      <w:r w:rsidRPr="00632BC7">
        <w:rPr>
          <w:rFonts w:ascii="Times New Roman" w:hAnsi="Times New Roman" w:cs="Times New Roman"/>
          <w:sz w:val="24"/>
          <w:szCs w:val="24"/>
          <w:highlight w:val="white"/>
        </w:rPr>
        <w:t xml:space="preserve"> центральная районная библиотека»)</w:t>
      </w:r>
      <w:r w:rsidRPr="00632B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632BC7">
        <w:rPr>
          <w:rFonts w:ascii="Times New Roman" w:eastAsia="Times New Roman" w:hAnsi="Times New Roman" w:cs="Times New Roman"/>
          <w:sz w:val="24"/>
          <w:szCs w:val="24"/>
        </w:rPr>
        <w:t xml:space="preserve">Для Библиотечного пункта д. Хулимсунт приобретены периодические издания на общую сумму </w:t>
      </w:r>
      <w:r w:rsidRPr="00632BC7">
        <w:rPr>
          <w:rFonts w:ascii="Times New Roman" w:eastAsia="Times New Roman" w:hAnsi="Times New Roman" w:cs="Times New Roman"/>
          <w:b/>
          <w:sz w:val="24"/>
          <w:szCs w:val="24"/>
        </w:rPr>
        <w:t>2,4</w:t>
      </w:r>
      <w:r w:rsidRPr="00632BC7">
        <w:rPr>
          <w:rFonts w:ascii="Times New Roman" w:eastAsia="Times New Roman" w:hAnsi="Times New Roman" w:cs="Times New Roman"/>
          <w:sz w:val="24"/>
          <w:szCs w:val="24"/>
        </w:rPr>
        <w:t xml:space="preserve"> тыс. рублей. </w:t>
      </w:r>
    </w:p>
    <w:p w:rsidR="00DD3809" w:rsidRPr="00632BC7" w:rsidRDefault="00DD38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Pr="00632BC7">
        <w:rPr>
          <w:rFonts w:ascii="Times New Roman" w:hAnsi="Times New Roman" w:cs="Times New Roman"/>
          <w:b/>
          <w:sz w:val="24"/>
          <w:szCs w:val="24"/>
        </w:rPr>
        <w:t>сельского поселения Саранпауль</w:t>
      </w:r>
      <w:r w:rsidRPr="00632BC7">
        <w:rPr>
          <w:rFonts w:ascii="Times New Roman" w:hAnsi="Times New Roman" w:cs="Times New Roman"/>
          <w:sz w:val="24"/>
          <w:szCs w:val="24"/>
        </w:rPr>
        <w:t xml:space="preserve"> осуществляют деятельность: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МАУ «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Саранпаульский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дом культуры» с. Саранпауль со структурными подразделениями: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Сосьвинский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дом культуры п. Сосьва,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Щекурьинский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сельский клуб д.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Щекурья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, сельский клуб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Кимкьясуй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д.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Кимкьясуй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Ломбовожский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сельский клуб д.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Ломбовож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>;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- сельские библиотеки (структурные подразделения МБУ «Березовская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межпоселенческая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центральная районная библиотека») с. Саранпауль,                            д.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Кимкьясуй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Ломбовож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>, п. Сосьва;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- структурное подразделение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Саранпаульский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краеведческий музей МАУ «Березовский районный краеведческий музей»;</w:t>
      </w:r>
    </w:p>
    <w:p w:rsidR="00E71709" w:rsidRPr="00632BC7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МАУ ДО «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Саранпаульская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национальная детская школа искусств» с контингентом обучающихся 96 человек.</w:t>
      </w:r>
    </w:p>
    <w:p w:rsidR="00E71709" w:rsidRDefault="00E71709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В МАУ «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Саранпаульский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дом культуры» за счет средств депутатов Думы Ханты-Мансийского автономного округа – Югры Жукова В.М. и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Айпина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Е.Д. приобретены два системных блока для персонального компьютера, пульт управления светом и ноутбук в дом культуры с. Саранпауль и LED-телевизора для МАУ «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Саранпаульский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дом культуры» структурных подразделений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Ломбовожский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сельский клуб и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Кимкьясуйский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сельский клуб в размере </w:t>
      </w:r>
      <w:r w:rsidRPr="00632BC7">
        <w:rPr>
          <w:rFonts w:ascii="Times New Roman" w:hAnsi="Times New Roman" w:cs="Times New Roman"/>
          <w:b/>
          <w:sz w:val="24"/>
          <w:szCs w:val="24"/>
        </w:rPr>
        <w:t>450,8</w:t>
      </w:r>
      <w:r w:rsidRPr="00632BC7">
        <w:rPr>
          <w:rFonts w:ascii="Times New Roman" w:hAnsi="Times New Roman" w:cs="Times New Roman"/>
          <w:sz w:val="24"/>
          <w:szCs w:val="24"/>
        </w:rPr>
        <w:t xml:space="preserve"> тыс. рублей;</w:t>
      </w:r>
      <w:r w:rsidRPr="00632BC7">
        <w:rPr>
          <w:sz w:val="24"/>
          <w:szCs w:val="24"/>
        </w:rPr>
        <w:t xml:space="preserve"> </w:t>
      </w:r>
      <w:r w:rsidRPr="00632BC7">
        <w:rPr>
          <w:rFonts w:ascii="Times New Roman" w:hAnsi="Times New Roman" w:cs="Times New Roman"/>
          <w:sz w:val="24"/>
          <w:szCs w:val="24"/>
        </w:rPr>
        <w:t xml:space="preserve">за счет средств депутата Думы Тюменской области Алексеевой Н.Г. приобретены интерактивная панель c дополнительным вычислительным блоком и мобильная стойка для обособленного структурного подразделения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Саранпаульский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краеведческий музей в размере </w:t>
      </w:r>
      <w:r w:rsidRPr="00632BC7">
        <w:rPr>
          <w:rFonts w:ascii="Times New Roman" w:hAnsi="Times New Roman" w:cs="Times New Roman"/>
          <w:b/>
          <w:sz w:val="24"/>
          <w:szCs w:val="24"/>
        </w:rPr>
        <w:t>397,2</w:t>
      </w:r>
      <w:r w:rsidRPr="00632BC7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301217" w:rsidRPr="00632BC7" w:rsidRDefault="00301217" w:rsidP="00E717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2025 году заключен государственный контракт </w:t>
      </w:r>
      <w:r w:rsidRPr="00301217">
        <w:rPr>
          <w:rFonts w:ascii="Times New Roman" w:hAnsi="Times New Roman" w:cs="Times New Roman"/>
          <w:sz w:val="24"/>
          <w:szCs w:val="24"/>
        </w:rPr>
        <w:t>на выполнение инженерных изысканий, осуществление подготовки проектной и рабочей документации в целях строительства объекта капитального строительства: «Дом культуры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0121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01217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301217">
        <w:rPr>
          <w:rFonts w:ascii="Times New Roman" w:hAnsi="Times New Roman" w:cs="Times New Roman"/>
          <w:sz w:val="24"/>
          <w:szCs w:val="24"/>
        </w:rPr>
        <w:t>. Березово</w:t>
      </w:r>
      <w:r>
        <w:rPr>
          <w:rFonts w:ascii="Times New Roman" w:hAnsi="Times New Roman" w:cs="Times New Roman"/>
          <w:sz w:val="24"/>
          <w:szCs w:val="24"/>
        </w:rPr>
        <w:t>). Срок выполнения работ – 18.05.2026.</w:t>
      </w:r>
    </w:p>
    <w:p w:rsidR="00E71709" w:rsidRPr="00632BC7" w:rsidRDefault="00E71709" w:rsidP="00A018AA">
      <w:pPr>
        <w:pStyle w:val="a3"/>
        <w:ind w:left="709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1B3C" w:rsidRPr="00632BC7" w:rsidRDefault="00460A4C" w:rsidP="00AF4540">
      <w:pPr>
        <w:pStyle w:val="a3"/>
        <w:ind w:left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2BC7">
        <w:rPr>
          <w:rFonts w:ascii="Times New Roman" w:hAnsi="Times New Roman" w:cs="Times New Roman"/>
          <w:b/>
          <w:sz w:val="24"/>
          <w:szCs w:val="24"/>
          <w:u w:val="single"/>
        </w:rPr>
        <w:t>3. В сфере физической культуры</w:t>
      </w:r>
    </w:p>
    <w:p w:rsidR="00C91B3C" w:rsidRPr="00632BC7" w:rsidRDefault="00C91B3C" w:rsidP="00AF4540">
      <w:pPr>
        <w:pStyle w:val="a3"/>
        <w:ind w:left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F4540" w:rsidRPr="00632BC7" w:rsidRDefault="00AF4540" w:rsidP="00AF454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В Березовском районе создана развитая система физической культуры и спорта, которая обеспечивает условия для активного отдыха и занятий физической культурой и спортом, формирования потребности в здоровом образе жизни, воспитании здорового, сильного человека, увеличение числа жителей, систематически занимающихся физической культурой и спортом. </w:t>
      </w:r>
    </w:p>
    <w:p w:rsidR="00AF4540" w:rsidRPr="00632BC7" w:rsidRDefault="00AF4540" w:rsidP="00AF45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К объектам социальной инфраструктуры относятся и объекты спорта. Развитие физической культуры и спорта служит важным фактором укрепления здоровья населения, увеличивая продолжительности жизни.</w:t>
      </w:r>
    </w:p>
    <w:p w:rsidR="00C95BC0" w:rsidRPr="00632BC7" w:rsidRDefault="00C95BC0" w:rsidP="00C95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В 2025 году на территории Березовского района функционируют 81 единица спортивных объектов. </w:t>
      </w:r>
    </w:p>
    <w:p w:rsidR="00C95BC0" w:rsidRPr="00632BC7" w:rsidRDefault="00C95BC0" w:rsidP="00C95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Плоскостные сооружения – 17;</w:t>
      </w:r>
    </w:p>
    <w:p w:rsidR="00C95BC0" w:rsidRPr="00632BC7" w:rsidRDefault="00C95BC0" w:rsidP="00C95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Спортивные залы – 31;</w:t>
      </w:r>
    </w:p>
    <w:p w:rsidR="00C95BC0" w:rsidRPr="00632BC7" w:rsidRDefault="00C95BC0" w:rsidP="00C95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lastRenderedPageBreak/>
        <w:t>Крытые объекты с искусственным льдом – 1;</w:t>
      </w:r>
    </w:p>
    <w:p w:rsidR="00C95BC0" w:rsidRPr="00632BC7" w:rsidRDefault="00C95BC0" w:rsidP="00C95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Плавательные бассейны – 6;</w:t>
      </w:r>
    </w:p>
    <w:p w:rsidR="00C95BC0" w:rsidRPr="00632BC7" w:rsidRDefault="00C95BC0" w:rsidP="00C95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Лыжные базы – 4;</w:t>
      </w:r>
    </w:p>
    <w:p w:rsidR="00C95BC0" w:rsidRPr="00632BC7" w:rsidRDefault="00C95BC0" w:rsidP="00C95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Стрелковые сооружения – 1;</w:t>
      </w:r>
    </w:p>
    <w:p w:rsidR="00C95BC0" w:rsidRPr="00632BC7" w:rsidRDefault="00C95BC0" w:rsidP="00C95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Объекты городской и рекреационной инфраструктуры – 21.</w:t>
      </w:r>
    </w:p>
    <w:p w:rsidR="00C91B3C" w:rsidRPr="00632BC7" w:rsidRDefault="00C91B3C" w:rsidP="00C91B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Основной показатель, характеризующий динамику развития отрасли – доля населения, систематически занимающихся физической культурой и спортом, в общей численности населения, проживающего в Березовском районе в 2025 году составил 74% или (16 246 человек), что на 6% больше показателя 2024 года (15 518 человек</w:t>
      </w:r>
      <w:proofErr w:type="gramStart"/>
      <w:r w:rsidRPr="00632BC7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632BC7">
        <w:rPr>
          <w:rFonts w:ascii="Times New Roman" w:hAnsi="Times New Roman" w:cs="Times New Roman"/>
          <w:sz w:val="24"/>
          <w:szCs w:val="24"/>
        </w:rPr>
        <w:t>.</w:t>
      </w:r>
    </w:p>
    <w:p w:rsidR="00C91B3C" w:rsidRPr="00632BC7" w:rsidRDefault="00C91B3C" w:rsidP="00C91B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2025 году организовано проведение </w:t>
      </w:r>
      <w:r w:rsidRPr="00632BC7">
        <w:rPr>
          <w:rFonts w:ascii="Times New Roman" w:hAnsi="Times New Roman" w:cs="Times New Roman"/>
          <w:sz w:val="24"/>
          <w:szCs w:val="24"/>
        </w:rPr>
        <w:t>159 мероприятий</w:t>
      </w:r>
      <w:r w:rsidR="00A83D3D" w:rsidRPr="00632BC7">
        <w:rPr>
          <w:sz w:val="24"/>
          <w:szCs w:val="24"/>
        </w:rPr>
        <w:t xml:space="preserve"> </w:t>
      </w:r>
      <w:r w:rsidR="00A83D3D" w:rsidRPr="00632BC7">
        <w:rPr>
          <w:rFonts w:ascii="Times New Roman" w:hAnsi="Times New Roman" w:cs="Times New Roman"/>
          <w:sz w:val="24"/>
          <w:szCs w:val="24"/>
        </w:rPr>
        <w:t>с охватом участников – 6 008 человек</w:t>
      </w:r>
      <w:r w:rsidRPr="00632BC7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C91B3C" w:rsidRPr="00632BC7" w:rsidRDefault="00C91B3C" w:rsidP="00C91B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муниципального уровня – 22;</w:t>
      </w:r>
    </w:p>
    <w:p w:rsidR="00C91B3C" w:rsidRPr="00632BC7" w:rsidRDefault="00C91B3C" w:rsidP="00C91B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регионального уровня – 46;</w:t>
      </w:r>
    </w:p>
    <w:p w:rsidR="00C91B3C" w:rsidRPr="00632BC7" w:rsidRDefault="00C91B3C" w:rsidP="00C91B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Всероссийского уровня – 5;</w:t>
      </w:r>
    </w:p>
    <w:p w:rsidR="00C91B3C" w:rsidRPr="00632BC7" w:rsidRDefault="00C91B3C" w:rsidP="00C91B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межрегионального уровня – 4;</w:t>
      </w:r>
    </w:p>
    <w:p w:rsidR="00C91B3C" w:rsidRPr="00632BC7" w:rsidRDefault="00C91B3C" w:rsidP="00C91B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поселкового – 82.</w:t>
      </w:r>
    </w:p>
    <w:p w:rsidR="00F42E3E" w:rsidRPr="00632BC7" w:rsidRDefault="00093322" w:rsidP="00DD38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Спортсменами с ограниченными возможностями здоровья завоевано 23 медали: 9 золотых, 11 серебряных и 3 </w:t>
      </w:r>
      <w:r w:rsidR="00DD3809" w:rsidRPr="00632BC7">
        <w:rPr>
          <w:rFonts w:ascii="Times New Roman" w:hAnsi="Times New Roman" w:cs="Times New Roman"/>
          <w:sz w:val="24"/>
          <w:szCs w:val="24"/>
        </w:rPr>
        <w:t>бронзовых.</w:t>
      </w:r>
    </w:p>
    <w:p w:rsidR="00F42E3E" w:rsidRPr="00632BC7" w:rsidRDefault="00E2127A" w:rsidP="008E01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Присвоено 89 спортивных разрядов, из них: </w:t>
      </w:r>
      <w:r w:rsidR="002A0595" w:rsidRPr="00632BC7">
        <w:rPr>
          <w:rFonts w:ascii="Times New Roman" w:hAnsi="Times New Roman" w:cs="Times New Roman"/>
          <w:sz w:val="24"/>
          <w:szCs w:val="24"/>
        </w:rPr>
        <w:t>8</w:t>
      </w:r>
      <w:r w:rsidRPr="00632BC7">
        <w:rPr>
          <w:rFonts w:ascii="Times New Roman" w:hAnsi="Times New Roman" w:cs="Times New Roman"/>
          <w:sz w:val="24"/>
          <w:szCs w:val="24"/>
        </w:rPr>
        <w:t xml:space="preserve"> спортсменам присвоен первый спортивный разряд (1 чел. – лыжные гонки, 3 чел. – гиревой спорт, 3 чел. – северное многоборье), 1 спортсмен из числа КМНС – бокс.</w:t>
      </w:r>
    </w:p>
    <w:p w:rsidR="00FB78D5" w:rsidRPr="00632BC7" w:rsidRDefault="00A83D3D" w:rsidP="00A83D3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ab/>
      </w:r>
      <w:r w:rsidR="00934FA9" w:rsidRPr="00632BC7">
        <w:rPr>
          <w:rFonts w:ascii="Times New Roman" w:hAnsi="Times New Roman" w:cs="Times New Roman"/>
          <w:sz w:val="24"/>
          <w:szCs w:val="24"/>
        </w:rPr>
        <w:t xml:space="preserve">Привлечены денежные средства депутатов Думы Ханты-Мансийского автономного округа – Югры и Тюменской области в объеме 1 341,31 тыс.  рублей, средства направлены на: проведение XII открытого регионального турнира по боксу на Кубок Руслана Проводникова МАУ «Спортивная школа «Виктория» </w:t>
      </w:r>
      <w:proofErr w:type="spellStart"/>
      <w:r w:rsidR="00934FA9" w:rsidRPr="00632BC7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934FA9" w:rsidRPr="00632BC7">
        <w:rPr>
          <w:rFonts w:ascii="Times New Roman" w:hAnsi="Times New Roman" w:cs="Times New Roman"/>
          <w:sz w:val="24"/>
          <w:szCs w:val="24"/>
        </w:rPr>
        <w:t xml:space="preserve">. Березово; приобретение спортивного инвентаря и сувенирной продукции, спортивной экипировки для занятий хоккеем, спортивной формы для секции пауэрлифтинга МАУ «Арена» </w:t>
      </w:r>
      <w:proofErr w:type="spellStart"/>
      <w:r w:rsidR="00934FA9" w:rsidRPr="00632BC7">
        <w:rPr>
          <w:rFonts w:ascii="Times New Roman" w:hAnsi="Times New Roman" w:cs="Times New Roman"/>
          <w:sz w:val="24"/>
          <w:szCs w:val="24"/>
        </w:rPr>
        <w:t>пгт.Игрим</w:t>
      </w:r>
      <w:proofErr w:type="spellEnd"/>
      <w:r w:rsidR="00934FA9" w:rsidRPr="00632BC7">
        <w:rPr>
          <w:rFonts w:ascii="Times New Roman" w:hAnsi="Times New Roman" w:cs="Times New Roman"/>
          <w:sz w:val="24"/>
          <w:szCs w:val="24"/>
        </w:rPr>
        <w:t>.</w:t>
      </w:r>
    </w:p>
    <w:p w:rsidR="00FB78D5" w:rsidRPr="00632BC7" w:rsidRDefault="00A83D3D" w:rsidP="00DD38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ab/>
      </w:r>
      <w:r w:rsidR="00FB78D5" w:rsidRPr="00632BC7">
        <w:rPr>
          <w:rFonts w:ascii="Times New Roman" w:hAnsi="Times New Roman" w:cs="Times New Roman"/>
          <w:sz w:val="24"/>
          <w:szCs w:val="24"/>
        </w:rPr>
        <w:t>За счет средств депутата Думы ХМАО – Югры В.Н. Зиновьева закуплен и передан в пользование п. Приполярный снегоход-буран для подготовки лыжной трассы.</w:t>
      </w:r>
    </w:p>
    <w:p w:rsidR="00A83D3D" w:rsidRPr="00632BC7" w:rsidRDefault="00A83D3D" w:rsidP="00A83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В целях развития сети спортивных объектов шаговой доступности за счет средств окружной субсидии приобретено:</w:t>
      </w:r>
    </w:p>
    <w:p w:rsidR="00A83D3D" w:rsidRPr="00632BC7" w:rsidRDefault="00D73FAD" w:rsidP="00A83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- </w:t>
      </w:r>
      <w:r w:rsidR="00A83D3D" w:rsidRPr="00632BC7">
        <w:rPr>
          <w:rFonts w:ascii="Times New Roman" w:hAnsi="Times New Roman" w:cs="Times New Roman"/>
          <w:sz w:val="24"/>
          <w:szCs w:val="24"/>
        </w:rPr>
        <w:t>МАУ ДО СШ «Виктория» – спортивное оборудование, ограждение площадок на объекте, покрытие для беговых дорожек, уличные спортивные тренажеры.</w:t>
      </w:r>
      <w:r w:rsidR="00E25A1B" w:rsidRPr="00632BC7">
        <w:rPr>
          <w:rFonts w:ascii="Times New Roman" w:hAnsi="Times New Roman" w:cs="Times New Roman"/>
          <w:sz w:val="24"/>
          <w:szCs w:val="24"/>
        </w:rPr>
        <w:t xml:space="preserve"> </w:t>
      </w:r>
      <w:r w:rsidR="005938B5" w:rsidRPr="00632BC7">
        <w:rPr>
          <w:rFonts w:ascii="Times New Roman" w:hAnsi="Times New Roman" w:cs="Times New Roman"/>
          <w:sz w:val="24"/>
          <w:szCs w:val="24"/>
        </w:rPr>
        <w:t>Финансирование составило - 657,4 тыс. руб.</w:t>
      </w:r>
    </w:p>
    <w:p w:rsidR="005938B5" w:rsidRPr="00632BC7" w:rsidRDefault="00D73FAD" w:rsidP="00593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- </w:t>
      </w:r>
      <w:r w:rsidR="00934FA9" w:rsidRPr="00632BC7">
        <w:rPr>
          <w:rFonts w:ascii="Times New Roman" w:hAnsi="Times New Roman" w:cs="Times New Roman"/>
          <w:sz w:val="24"/>
          <w:szCs w:val="24"/>
        </w:rPr>
        <w:t>МАУ ДО СШ «Арена» – закуплены резиновая плитка, ворота для хоккея с шайбой (в комплекте с сеткой), панели стеклоп</w:t>
      </w:r>
      <w:r w:rsidR="0054745B" w:rsidRPr="00632BC7">
        <w:rPr>
          <w:rFonts w:ascii="Times New Roman" w:hAnsi="Times New Roman" w:cs="Times New Roman"/>
          <w:sz w:val="24"/>
          <w:szCs w:val="24"/>
        </w:rPr>
        <w:t>ластиковые для хоккейного корта</w:t>
      </w:r>
      <w:r w:rsidR="005938B5" w:rsidRPr="00632BC7">
        <w:rPr>
          <w:rFonts w:ascii="Times New Roman" w:hAnsi="Times New Roman" w:cs="Times New Roman"/>
          <w:sz w:val="24"/>
          <w:szCs w:val="24"/>
        </w:rPr>
        <w:t>.</w:t>
      </w:r>
      <w:r w:rsidRPr="00632BC7">
        <w:rPr>
          <w:rFonts w:ascii="Times New Roman" w:hAnsi="Times New Roman" w:cs="Times New Roman"/>
          <w:sz w:val="24"/>
          <w:szCs w:val="24"/>
        </w:rPr>
        <w:t xml:space="preserve"> </w:t>
      </w:r>
      <w:r w:rsidR="005938B5" w:rsidRPr="00632BC7">
        <w:rPr>
          <w:rFonts w:ascii="Times New Roman" w:hAnsi="Times New Roman" w:cs="Times New Roman"/>
          <w:sz w:val="24"/>
          <w:szCs w:val="24"/>
        </w:rPr>
        <w:t xml:space="preserve">Финансирование составило – 652,3 </w:t>
      </w:r>
      <w:r w:rsidRPr="00632BC7">
        <w:rPr>
          <w:rFonts w:ascii="Times New Roman" w:hAnsi="Times New Roman" w:cs="Times New Roman"/>
          <w:sz w:val="24"/>
          <w:szCs w:val="24"/>
        </w:rPr>
        <w:t xml:space="preserve">тыс.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>;</w:t>
      </w:r>
    </w:p>
    <w:p w:rsidR="00D73FAD" w:rsidRPr="00632BC7" w:rsidRDefault="00D73FAD" w:rsidP="005474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- </w:t>
      </w:r>
      <w:r w:rsidR="0054745B" w:rsidRPr="00632BC7">
        <w:rPr>
          <w:rFonts w:ascii="Times New Roman" w:hAnsi="Times New Roman" w:cs="Times New Roman"/>
          <w:sz w:val="24"/>
          <w:szCs w:val="24"/>
        </w:rPr>
        <w:t xml:space="preserve">закуплено оборудование и установлены тренажеры в п. Сосьва </w:t>
      </w:r>
      <w:r w:rsidR="005938B5" w:rsidRPr="00632BC7">
        <w:rPr>
          <w:rFonts w:ascii="Times New Roman" w:hAnsi="Times New Roman" w:cs="Times New Roman"/>
          <w:sz w:val="24"/>
          <w:szCs w:val="24"/>
        </w:rPr>
        <w:t xml:space="preserve"> </w:t>
      </w:r>
      <w:r w:rsidRPr="00632BC7">
        <w:rPr>
          <w:rFonts w:ascii="Times New Roman" w:hAnsi="Times New Roman" w:cs="Times New Roman"/>
          <w:sz w:val="24"/>
          <w:szCs w:val="24"/>
        </w:rPr>
        <w:t>финансирование</w:t>
      </w:r>
      <w:r w:rsidR="005938B5" w:rsidRPr="00632BC7">
        <w:rPr>
          <w:rFonts w:ascii="Times New Roman" w:hAnsi="Times New Roman" w:cs="Times New Roman"/>
          <w:sz w:val="24"/>
          <w:szCs w:val="24"/>
        </w:rPr>
        <w:t xml:space="preserve"> </w:t>
      </w:r>
      <w:r w:rsidRPr="00632BC7">
        <w:rPr>
          <w:rFonts w:ascii="Times New Roman" w:hAnsi="Times New Roman" w:cs="Times New Roman"/>
          <w:sz w:val="24"/>
          <w:szCs w:val="24"/>
        </w:rPr>
        <w:t xml:space="preserve">составило </w:t>
      </w:r>
      <w:r w:rsidR="005938B5" w:rsidRPr="00632BC7">
        <w:rPr>
          <w:rFonts w:ascii="Times New Roman" w:hAnsi="Times New Roman" w:cs="Times New Roman"/>
          <w:sz w:val="24"/>
          <w:szCs w:val="24"/>
        </w:rPr>
        <w:t>- 150,1</w:t>
      </w:r>
      <w:r w:rsidRPr="00632BC7">
        <w:rPr>
          <w:rFonts w:ascii="Times New Roman" w:hAnsi="Times New Roman" w:cs="Times New Roman"/>
          <w:sz w:val="24"/>
          <w:szCs w:val="24"/>
        </w:rPr>
        <w:t xml:space="preserve"> тыс. руб.;</w:t>
      </w:r>
    </w:p>
    <w:p w:rsidR="0054745B" w:rsidRPr="00632BC7" w:rsidRDefault="00D73FAD" w:rsidP="005474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- закуплено</w:t>
      </w:r>
      <w:r w:rsidR="0054745B" w:rsidRPr="00632BC7">
        <w:rPr>
          <w:rFonts w:ascii="Times New Roman" w:hAnsi="Times New Roman" w:cs="Times New Roman"/>
          <w:sz w:val="24"/>
          <w:szCs w:val="24"/>
        </w:rPr>
        <w:t xml:space="preserve"> оборудование для оснащения спортивной площадки в д. </w:t>
      </w:r>
      <w:proofErr w:type="spellStart"/>
      <w:r w:rsidR="0054745B" w:rsidRPr="00632BC7">
        <w:rPr>
          <w:rFonts w:ascii="Times New Roman" w:hAnsi="Times New Roman" w:cs="Times New Roman"/>
          <w:sz w:val="24"/>
          <w:szCs w:val="24"/>
        </w:rPr>
        <w:t>Ломбов</w:t>
      </w:r>
      <w:r w:rsidRPr="00632BC7">
        <w:rPr>
          <w:rFonts w:ascii="Times New Roman" w:hAnsi="Times New Roman" w:cs="Times New Roman"/>
          <w:sz w:val="24"/>
          <w:szCs w:val="24"/>
        </w:rPr>
        <w:t>ож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(тренажер и сетки на ворота), финансирование составило - </w:t>
      </w:r>
      <w:r w:rsidR="005938B5" w:rsidRPr="00632BC7">
        <w:rPr>
          <w:rFonts w:ascii="Times New Roman" w:hAnsi="Times New Roman" w:cs="Times New Roman"/>
          <w:sz w:val="24"/>
          <w:szCs w:val="24"/>
        </w:rPr>
        <w:t xml:space="preserve">145,0 </w:t>
      </w:r>
      <w:r w:rsidRPr="00632BC7">
        <w:rPr>
          <w:rFonts w:ascii="Times New Roman" w:hAnsi="Times New Roman" w:cs="Times New Roman"/>
          <w:sz w:val="24"/>
          <w:szCs w:val="24"/>
        </w:rPr>
        <w:t>тыс. руб.</w:t>
      </w:r>
    </w:p>
    <w:p w:rsidR="00934FA9" w:rsidRPr="00632BC7" w:rsidRDefault="00D73FAD" w:rsidP="00934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И</w:t>
      </w:r>
      <w:r w:rsidR="005938B5" w:rsidRPr="00632BC7">
        <w:rPr>
          <w:rFonts w:ascii="Times New Roman" w:hAnsi="Times New Roman" w:cs="Times New Roman"/>
          <w:sz w:val="24"/>
          <w:szCs w:val="24"/>
        </w:rPr>
        <w:t>того</w:t>
      </w:r>
      <w:r w:rsidRPr="00632BC7">
        <w:rPr>
          <w:rFonts w:ascii="Times New Roman" w:hAnsi="Times New Roman" w:cs="Times New Roman"/>
          <w:sz w:val="24"/>
          <w:szCs w:val="24"/>
        </w:rPr>
        <w:t xml:space="preserve"> финансирование составило </w:t>
      </w:r>
      <w:r w:rsidR="005938B5" w:rsidRPr="00632BC7">
        <w:rPr>
          <w:rFonts w:ascii="Times New Roman" w:hAnsi="Times New Roman" w:cs="Times New Roman"/>
          <w:sz w:val="24"/>
          <w:szCs w:val="24"/>
        </w:rPr>
        <w:t>1 604,8</w:t>
      </w:r>
      <w:r w:rsidRPr="00632BC7">
        <w:rPr>
          <w:rFonts w:ascii="Times New Roman" w:hAnsi="Times New Roman" w:cs="Times New Roman"/>
          <w:sz w:val="24"/>
          <w:szCs w:val="24"/>
        </w:rPr>
        <w:t xml:space="preserve"> тысяч. руб., кассовое исполнение – 100 %.</w:t>
      </w:r>
    </w:p>
    <w:p w:rsidR="005938B5" w:rsidRPr="00632BC7" w:rsidRDefault="00D73FAD" w:rsidP="00593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За счет средств местного бюджета н</w:t>
      </w:r>
      <w:r w:rsidR="005938B5" w:rsidRPr="00632BC7">
        <w:rPr>
          <w:rFonts w:ascii="Times New Roman" w:hAnsi="Times New Roman" w:cs="Times New Roman"/>
          <w:sz w:val="24"/>
          <w:szCs w:val="24"/>
        </w:rPr>
        <w:t>а центральной площади (</w:t>
      </w:r>
      <w:proofErr w:type="spellStart"/>
      <w:r w:rsidR="005938B5" w:rsidRPr="00632BC7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5938B5" w:rsidRPr="00632BC7">
        <w:rPr>
          <w:rFonts w:ascii="Times New Roman" w:hAnsi="Times New Roman" w:cs="Times New Roman"/>
          <w:sz w:val="24"/>
          <w:szCs w:val="24"/>
        </w:rPr>
        <w:t xml:space="preserve">. Березово) установлен спортивный комплекс «Уличные спортивные тренажеры», финансирование составило 8 499,10 тыс.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>, кассовое исполнение -100 %.</w:t>
      </w:r>
    </w:p>
    <w:p w:rsidR="005938B5" w:rsidRPr="00632BC7" w:rsidRDefault="005938B5" w:rsidP="00934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34FA9" w:rsidRPr="00632BC7" w:rsidRDefault="00934FA9" w:rsidP="00934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>Реализация проектов по строительству объектов спорта:</w:t>
      </w:r>
    </w:p>
    <w:p w:rsidR="00934FA9" w:rsidRPr="00632BC7" w:rsidRDefault="00934FA9" w:rsidP="00934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Построен и введен в эксплуатацию спортивный зал имени Руслана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Проводникова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32BC7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632BC7">
        <w:rPr>
          <w:rFonts w:ascii="Times New Roman" w:hAnsi="Times New Roman" w:cs="Times New Roman"/>
          <w:sz w:val="24"/>
          <w:szCs w:val="24"/>
        </w:rPr>
        <w:t xml:space="preserve">. Березово. Кассовое исполнение </w:t>
      </w:r>
      <w:r w:rsidR="00E817D7" w:rsidRPr="00632BC7">
        <w:rPr>
          <w:rFonts w:ascii="Times New Roman" w:hAnsi="Times New Roman" w:cs="Times New Roman"/>
          <w:sz w:val="24"/>
          <w:szCs w:val="24"/>
        </w:rPr>
        <w:t>–</w:t>
      </w:r>
      <w:r w:rsidRPr="00632BC7">
        <w:rPr>
          <w:rFonts w:ascii="Times New Roman" w:hAnsi="Times New Roman" w:cs="Times New Roman"/>
          <w:sz w:val="24"/>
          <w:szCs w:val="24"/>
        </w:rPr>
        <w:t xml:space="preserve"> 404 443,6 тыс. руб.</w:t>
      </w:r>
    </w:p>
    <w:p w:rsidR="00934FA9" w:rsidRPr="00632BC7" w:rsidRDefault="00934FA9" w:rsidP="00934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t xml:space="preserve"> Ведутся работы по разработке проектно-сметной документации по объекту «Плавательный бассейн в </w:t>
      </w:r>
      <w:proofErr w:type="spellStart"/>
      <w:r w:rsidR="0054745B" w:rsidRPr="00632BC7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54745B" w:rsidRPr="00632BC7">
        <w:rPr>
          <w:rFonts w:ascii="Times New Roman" w:hAnsi="Times New Roman" w:cs="Times New Roman"/>
          <w:sz w:val="24"/>
          <w:szCs w:val="24"/>
        </w:rPr>
        <w:t>. Игрим Березовского района» (2025-2026 гг.)</w:t>
      </w:r>
    </w:p>
    <w:p w:rsidR="008D3E1F" w:rsidRPr="00632BC7" w:rsidRDefault="00FB78D5" w:rsidP="00C91B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C7">
        <w:rPr>
          <w:rFonts w:ascii="Times New Roman" w:hAnsi="Times New Roman" w:cs="Times New Roman"/>
          <w:sz w:val="24"/>
          <w:szCs w:val="24"/>
        </w:rPr>
        <w:lastRenderedPageBreak/>
        <w:t xml:space="preserve">Ведутся работы по разработке проектно-сметной документации по объекту </w:t>
      </w:r>
      <w:r w:rsidR="00C91B3C" w:rsidRPr="00632BC7">
        <w:rPr>
          <w:rFonts w:ascii="Times New Roman" w:hAnsi="Times New Roman" w:cs="Times New Roman"/>
          <w:sz w:val="24"/>
          <w:szCs w:val="24"/>
        </w:rPr>
        <w:t>«</w:t>
      </w:r>
      <w:r w:rsidRPr="00632BC7">
        <w:rPr>
          <w:rFonts w:ascii="Times New Roman" w:hAnsi="Times New Roman" w:cs="Times New Roman"/>
          <w:sz w:val="24"/>
          <w:szCs w:val="24"/>
        </w:rPr>
        <w:t>Строительство ф</w:t>
      </w:r>
      <w:r w:rsidR="00C91B3C" w:rsidRPr="00632BC7">
        <w:rPr>
          <w:rFonts w:ascii="Times New Roman" w:hAnsi="Times New Roman" w:cs="Times New Roman"/>
          <w:sz w:val="24"/>
          <w:szCs w:val="24"/>
        </w:rPr>
        <w:t>изкультурно</w:t>
      </w:r>
      <w:r w:rsidRPr="00632BC7">
        <w:rPr>
          <w:rFonts w:ascii="Times New Roman" w:hAnsi="Times New Roman" w:cs="Times New Roman"/>
          <w:sz w:val="24"/>
          <w:szCs w:val="24"/>
        </w:rPr>
        <w:t>-оздоровительного</w:t>
      </w:r>
      <w:r w:rsidR="00C91B3C" w:rsidRPr="00632BC7">
        <w:rPr>
          <w:rFonts w:ascii="Times New Roman" w:hAnsi="Times New Roman" w:cs="Times New Roman"/>
          <w:sz w:val="24"/>
          <w:szCs w:val="24"/>
        </w:rPr>
        <w:t xml:space="preserve"> комплекс</w:t>
      </w:r>
      <w:r w:rsidRPr="00632BC7">
        <w:rPr>
          <w:rFonts w:ascii="Times New Roman" w:hAnsi="Times New Roman" w:cs="Times New Roman"/>
          <w:sz w:val="24"/>
          <w:szCs w:val="24"/>
        </w:rPr>
        <w:t>а</w:t>
      </w:r>
      <w:r w:rsidR="00C91B3C" w:rsidRPr="00632BC7">
        <w:rPr>
          <w:rFonts w:ascii="Times New Roman" w:hAnsi="Times New Roman" w:cs="Times New Roman"/>
          <w:sz w:val="24"/>
          <w:szCs w:val="24"/>
        </w:rPr>
        <w:t xml:space="preserve"> с. Саранпауль, Березовского района» </w:t>
      </w:r>
      <w:r w:rsidRPr="00632BC7">
        <w:rPr>
          <w:rFonts w:ascii="Times New Roman" w:hAnsi="Times New Roman" w:cs="Times New Roman"/>
          <w:sz w:val="24"/>
          <w:szCs w:val="24"/>
        </w:rPr>
        <w:t>(</w:t>
      </w:r>
      <w:r w:rsidR="00C91B3C" w:rsidRPr="00632BC7">
        <w:rPr>
          <w:rFonts w:ascii="Times New Roman" w:hAnsi="Times New Roman" w:cs="Times New Roman"/>
          <w:sz w:val="24"/>
          <w:szCs w:val="24"/>
        </w:rPr>
        <w:t>2025-202</w:t>
      </w:r>
      <w:r w:rsidRPr="00632BC7">
        <w:rPr>
          <w:rFonts w:ascii="Times New Roman" w:hAnsi="Times New Roman" w:cs="Times New Roman"/>
          <w:sz w:val="24"/>
          <w:szCs w:val="24"/>
        </w:rPr>
        <w:t>6</w:t>
      </w:r>
      <w:r w:rsidR="008D3E1F" w:rsidRPr="00632BC7">
        <w:rPr>
          <w:rFonts w:ascii="Times New Roman" w:hAnsi="Times New Roman" w:cs="Times New Roman"/>
          <w:sz w:val="24"/>
          <w:szCs w:val="24"/>
        </w:rPr>
        <w:t xml:space="preserve"> гг.)</w:t>
      </w:r>
      <w:bookmarkStart w:id="0" w:name="_GoBack"/>
      <w:bookmarkEnd w:id="0"/>
      <w:r w:rsidR="00C91B3C" w:rsidRPr="00632BC7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8D3E1F" w:rsidRPr="00632BC7" w:rsidSect="00A018A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12CC"/>
    <w:multiLevelType w:val="hybridMultilevel"/>
    <w:tmpl w:val="A5FC61B0"/>
    <w:lvl w:ilvl="0" w:tplc="3766A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1CAF0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7EAF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3820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D499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B23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CDE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0A0F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7E1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FB6F71"/>
    <w:multiLevelType w:val="hybridMultilevel"/>
    <w:tmpl w:val="0DD86EF6"/>
    <w:lvl w:ilvl="0" w:tplc="7180B43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BCE094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3B0C6F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F5C5CE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EB4FC2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5AADA1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A2CC6D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4187A2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3EA3F7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0A435F6C"/>
    <w:multiLevelType w:val="hybridMultilevel"/>
    <w:tmpl w:val="E0EC76CA"/>
    <w:lvl w:ilvl="0" w:tplc="8F80A56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CF963996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7752F8EA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E04EB232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A3A6B8B8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7F64234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512EBA02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78CE1DA0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CD9C97C6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1D464F82"/>
    <w:multiLevelType w:val="hybridMultilevel"/>
    <w:tmpl w:val="FEB64A8A"/>
    <w:lvl w:ilvl="0" w:tplc="EBFA8856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BD3A0FE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52644DF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2D4E79E4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C45C9B9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C55E192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64FEE1D4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FD90246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BC4AED8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2F290217"/>
    <w:multiLevelType w:val="hybridMultilevel"/>
    <w:tmpl w:val="9D7E76CE"/>
    <w:lvl w:ilvl="0" w:tplc="1BF4A3B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1FCE82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4BC867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32A73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B306A0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6C8F7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BAE9C9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BA631E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B42880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41256EEF"/>
    <w:multiLevelType w:val="hybridMultilevel"/>
    <w:tmpl w:val="51F229C4"/>
    <w:lvl w:ilvl="0" w:tplc="D22C9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7502B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DE4D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346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7889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5EB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666F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A4E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24AB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657A59"/>
    <w:multiLevelType w:val="hybridMultilevel"/>
    <w:tmpl w:val="EA22B7F8"/>
    <w:lvl w:ilvl="0" w:tplc="2604E9A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58342098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690FBDA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528B99A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294CFBE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5A8CE7E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C70768A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A0A68FA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632A1AE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4E4B6AFF"/>
    <w:multiLevelType w:val="hybridMultilevel"/>
    <w:tmpl w:val="F0FA3A32"/>
    <w:lvl w:ilvl="0" w:tplc="15EC415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C868B7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EBAEA7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366A5A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FC8629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B8E047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222F33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994BFA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89C310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>
    <w:nsid w:val="554C1501"/>
    <w:multiLevelType w:val="hybridMultilevel"/>
    <w:tmpl w:val="F4EED814"/>
    <w:lvl w:ilvl="0" w:tplc="060C41FA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6C28A35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534C09D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FD2AC2D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4D1823D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70FAC820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1406AC24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64F8068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4DB20E5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9">
    <w:nsid w:val="63E876A0"/>
    <w:multiLevelType w:val="hybridMultilevel"/>
    <w:tmpl w:val="777EBB9E"/>
    <w:lvl w:ilvl="0" w:tplc="37E6DAC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8171A71"/>
    <w:multiLevelType w:val="hybridMultilevel"/>
    <w:tmpl w:val="1302862E"/>
    <w:lvl w:ilvl="0" w:tplc="1C0EB3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63413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6889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84F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46DD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72E9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3E3E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866B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725A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346782"/>
    <w:multiLevelType w:val="hybridMultilevel"/>
    <w:tmpl w:val="77B27CC0"/>
    <w:lvl w:ilvl="0" w:tplc="0D4A4D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6"/>
  </w:num>
  <w:num w:numId="5">
    <w:abstractNumId w:val="0"/>
  </w:num>
  <w:num w:numId="6">
    <w:abstractNumId w:val="8"/>
  </w:num>
  <w:num w:numId="7">
    <w:abstractNumId w:val="3"/>
  </w:num>
  <w:num w:numId="8">
    <w:abstractNumId w:val="7"/>
  </w:num>
  <w:num w:numId="9">
    <w:abstractNumId w:val="4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0B0"/>
    <w:rsid w:val="00003948"/>
    <w:rsid w:val="00026BBB"/>
    <w:rsid w:val="00093322"/>
    <w:rsid w:val="0009770D"/>
    <w:rsid w:val="000A58E3"/>
    <w:rsid w:val="000C4526"/>
    <w:rsid w:val="00133AF0"/>
    <w:rsid w:val="00167287"/>
    <w:rsid w:val="001850B0"/>
    <w:rsid w:val="001F73CF"/>
    <w:rsid w:val="001F7C94"/>
    <w:rsid w:val="00234985"/>
    <w:rsid w:val="00294575"/>
    <w:rsid w:val="002A0595"/>
    <w:rsid w:val="00301217"/>
    <w:rsid w:val="00311ED8"/>
    <w:rsid w:val="0033260D"/>
    <w:rsid w:val="003423C2"/>
    <w:rsid w:val="00393914"/>
    <w:rsid w:val="003C1F61"/>
    <w:rsid w:val="003C758D"/>
    <w:rsid w:val="003D10FA"/>
    <w:rsid w:val="00406383"/>
    <w:rsid w:val="004102EF"/>
    <w:rsid w:val="00460A4C"/>
    <w:rsid w:val="00470FFA"/>
    <w:rsid w:val="00473A9C"/>
    <w:rsid w:val="0047606C"/>
    <w:rsid w:val="0047692B"/>
    <w:rsid w:val="004E16C1"/>
    <w:rsid w:val="004F2A04"/>
    <w:rsid w:val="00515854"/>
    <w:rsid w:val="005355AD"/>
    <w:rsid w:val="0054745B"/>
    <w:rsid w:val="0058402B"/>
    <w:rsid w:val="005938B5"/>
    <w:rsid w:val="005B5D02"/>
    <w:rsid w:val="005F70C3"/>
    <w:rsid w:val="00632BC7"/>
    <w:rsid w:val="006356D7"/>
    <w:rsid w:val="00662518"/>
    <w:rsid w:val="006800C3"/>
    <w:rsid w:val="00745C87"/>
    <w:rsid w:val="00747B26"/>
    <w:rsid w:val="007508AD"/>
    <w:rsid w:val="00774308"/>
    <w:rsid w:val="00775002"/>
    <w:rsid w:val="0078472C"/>
    <w:rsid w:val="007A2242"/>
    <w:rsid w:val="007C446A"/>
    <w:rsid w:val="00812FA5"/>
    <w:rsid w:val="00841D4A"/>
    <w:rsid w:val="008802D5"/>
    <w:rsid w:val="008B27BE"/>
    <w:rsid w:val="008D3E1F"/>
    <w:rsid w:val="008D735B"/>
    <w:rsid w:val="008D78A0"/>
    <w:rsid w:val="008E018C"/>
    <w:rsid w:val="00934FA9"/>
    <w:rsid w:val="009438C8"/>
    <w:rsid w:val="00A018AA"/>
    <w:rsid w:val="00A23168"/>
    <w:rsid w:val="00A83D3D"/>
    <w:rsid w:val="00A97CFF"/>
    <w:rsid w:val="00AF4540"/>
    <w:rsid w:val="00B91841"/>
    <w:rsid w:val="00BA5979"/>
    <w:rsid w:val="00C11A92"/>
    <w:rsid w:val="00C32C23"/>
    <w:rsid w:val="00C43C50"/>
    <w:rsid w:val="00C54B82"/>
    <w:rsid w:val="00C71D1C"/>
    <w:rsid w:val="00C91B3C"/>
    <w:rsid w:val="00C95BC0"/>
    <w:rsid w:val="00CA5A9C"/>
    <w:rsid w:val="00CB7CF1"/>
    <w:rsid w:val="00CF434C"/>
    <w:rsid w:val="00D72BAE"/>
    <w:rsid w:val="00D73FAD"/>
    <w:rsid w:val="00D86814"/>
    <w:rsid w:val="00D961FE"/>
    <w:rsid w:val="00DD3809"/>
    <w:rsid w:val="00E12857"/>
    <w:rsid w:val="00E15201"/>
    <w:rsid w:val="00E17799"/>
    <w:rsid w:val="00E2127A"/>
    <w:rsid w:val="00E25A1B"/>
    <w:rsid w:val="00E33978"/>
    <w:rsid w:val="00E459D1"/>
    <w:rsid w:val="00E71709"/>
    <w:rsid w:val="00E817D7"/>
    <w:rsid w:val="00EA18F6"/>
    <w:rsid w:val="00EA4773"/>
    <w:rsid w:val="00F35D1E"/>
    <w:rsid w:val="00F42E3E"/>
    <w:rsid w:val="00F75978"/>
    <w:rsid w:val="00FA6F9B"/>
    <w:rsid w:val="00FB78D5"/>
    <w:rsid w:val="00FD5B6B"/>
    <w:rsid w:val="00FE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54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18AA"/>
    <w:pPr>
      <w:keepNext/>
      <w:keepLines/>
      <w:spacing w:before="48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018AA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018AA"/>
    <w:pPr>
      <w:keepNext/>
      <w:keepLines/>
      <w:spacing w:before="32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018AA"/>
    <w:pPr>
      <w:keepNext/>
      <w:keepLines/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A018AA"/>
    <w:pPr>
      <w:keepNext/>
      <w:keepLines/>
      <w:spacing w:before="32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A018AA"/>
    <w:pPr>
      <w:keepNext/>
      <w:keepLines/>
      <w:spacing w:before="32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A018AA"/>
    <w:pPr>
      <w:keepNext/>
      <w:keepLines/>
      <w:spacing w:before="32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A018AA"/>
    <w:pPr>
      <w:keepNext/>
      <w:keepLines/>
      <w:spacing w:before="32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A018AA"/>
    <w:pPr>
      <w:keepNext/>
      <w:keepLines/>
      <w:spacing w:before="32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F4540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AF454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AF4540"/>
  </w:style>
  <w:style w:type="paragraph" w:customStyle="1" w:styleId="docdata">
    <w:name w:val="docdata"/>
    <w:aliases w:val="docy,v5,2025,bqiaagaaeyqcaaagiaiaaanqbwaabv4haaaaaaaaaaaaaaaaaaaaaaaaaaaaaaaaaaaaaaaaaaaaaaaaaaaaaaaaaaaaaaaaaaaaaaaaaaaaaaaaaaaaaaaaaaaaaaaaaaaaaaaaaaaaaaaaaaaaaaaaaaaaaaaaaaaaaaaaaaaaaaaaaaaaaaaaaaaaaaaaaaaaaaaaaaaaaaaaaaaaaaaaaaaaaaaaaaaaaaaa"/>
    <w:basedOn w:val="a"/>
    <w:rsid w:val="00C71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C71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018AA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18AA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18AA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8AA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018AA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018AA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018AA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A018AA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018AA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018AA"/>
  </w:style>
  <w:style w:type="character" w:customStyle="1" w:styleId="Heading1Char">
    <w:name w:val="Heading 1 Char"/>
    <w:basedOn w:val="a0"/>
    <w:uiPriority w:val="9"/>
    <w:rsid w:val="00A018A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018A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018A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018A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018A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018A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018A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018A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018A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018A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018AA"/>
    <w:rPr>
      <w:sz w:val="24"/>
      <w:szCs w:val="24"/>
    </w:rPr>
  </w:style>
  <w:style w:type="character" w:customStyle="1" w:styleId="QuoteChar">
    <w:name w:val="Quote Char"/>
    <w:uiPriority w:val="29"/>
    <w:rsid w:val="00A018AA"/>
    <w:rPr>
      <w:i/>
    </w:rPr>
  </w:style>
  <w:style w:type="character" w:customStyle="1" w:styleId="IntenseQuoteChar">
    <w:name w:val="Intense Quote Char"/>
    <w:uiPriority w:val="30"/>
    <w:rsid w:val="00A018AA"/>
    <w:rPr>
      <w:i/>
    </w:rPr>
  </w:style>
  <w:style w:type="character" w:customStyle="1" w:styleId="HeaderChar">
    <w:name w:val="Header Char"/>
    <w:basedOn w:val="a0"/>
    <w:uiPriority w:val="99"/>
    <w:rsid w:val="00A018AA"/>
  </w:style>
  <w:style w:type="character" w:customStyle="1" w:styleId="FooterChar">
    <w:name w:val="Footer Char"/>
    <w:basedOn w:val="a0"/>
    <w:uiPriority w:val="99"/>
    <w:rsid w:val="00A018AA"/>
  </w:style>
  <w:style w:type="character" w:customStyle="1" w:styleId="CaptionChar">
    <w:name w:val="Caption Char"/>
    <w:basedOn w:val="a0"/>
    <w:uiPriority w:val="35"/>
    <w:rsid w:val="00A018AA"/>
    <w:rPr>
      <w:b/>
      <w:bCs/>
      <w:color w:val="5B9BD5"/>
      <w:sz w:val="18"/>
      <w:szCs w:val="18"/>
    </w:rPr>
  </w:style>
  <w:style w:type="character" w:customStyle="1" w:styleId="FootnoteTextChar">
    <w:name w:val="Footnote Text Char"/>
    <w:uiPriority w:val="99"/>
    <w:rsid w:val="00A018AA"/>
    <w:rPr>
      <w:sz w:val="18"/>
    </w:rPr>
  </w:style>
  <w:style w:type="character" w:customStyle="1" w:styleId="EndnoteTextChar">
    <w:name w:val="Endnote Text Char"/>
    <w:uiPriority w:val="99"/>
    <w:rsid w:val="00A018AA"/>
    <w:rPr>
      <w:sz w:val="20"/>
    </w:rPr>
  </w:style>
  <w:style w:type="paragraph" w:styleId="a8">
    <w:name w:val="Title"/>
    <w:basedOn w:val="a"/>
    <w:next w:val="a"/>
    <w:link w:val="a9"/>
    <w:uiPriority w:val="10"/>
    <w:qFormat/>
    <w:rsid w:val="00A018AA"/>
    <w:pPr>
      <w:spacing w:before="3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A018AA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A018AA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A01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A018AA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A018AA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A018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A018AA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paragraph" w:styleId="ae">
    <w:name w:val="header"/>
    <w:basedOn w:val="a"/>
    <w:link w:val="af"/>
    <w:uiPriority w:val="99"/>
    <w:unhideWhenUsed/>
    <w:rsid w:val="00A018AA"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A018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018AA"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A018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A018AA"/>
    <w:pPr>
      <w:spacing w:after="0"/>
    </w:pPr>
    <w:rPr>
      <w:rFonts w:ascii="Times New Roman" w:eastAsia="Times New Roman" w:hAnsi="Times New Roman" w:cs="Times New Roman"/>
      <w:b/>
      <w:bCs/>
      <w:color w:val="5B9BD5"/>
      <w:sz w:val="18"/>
      <w:szCs w:val="18"/>
      <w:lang w:eastAsia="ru-RU"/>
    </w:rPr>
  </w:style>
  <w:style w:type="character" w:customStyle="1" w:styleId="af2">
    <w:name w:val="Название объекта Знак"/>
    <w:basedOn w:val="a0"/>
    <w:link w:val="af3"/>
    <w:uiPriority w:val="35"/>
    <w:semiHidden/>
    <w:rsid w:val="00A018AA"/>
    <w:rPr>
      <w:rFonts w:ascii="Times New Roman" w:eastAsia="Times New Roman" w:hAnsi="Times New Roman" w:cs="Times New Roman"/>
      <w:b/>
      <w:bCs/>
      <w:color w:val="5B9BD5"/>
      <w:sz w:val="18"/>
      <w:szCs w:val="18"/>
      <w:lang w:eastAsia="ru-RU"/>
    </w:rPr>
  </w:style>
  <w:style w:type="table" w:customStyle="1" w:styleId="TableGridLight">
    <w:name w:val="Table Grid Light"/>
    <w:basedOn w:val="a1"/>
    <w:uiPriority w:val="59"/>
    <w:rsid w:val="00A018AA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next w:val="120"/>
    <w:uiPriority w:val="59"/>
    <w:rsid w:val="00A018AA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next w:val="220"/>
    <w:uiPriority w:val="59"/>
    <w:rsid w:val="00A018AA"/>
    <w:pPr>
      <w:spacing w:after="0" w:line="240" w:lineRule="auto"/>
    </w:p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next w:val="3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next w:val="4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next w:val="-1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next w:val="-2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next w:val="-3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next w:val="-42"/>
    <w:uiPriority w:val="5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next w:val="-5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next w:val="-6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next w:val="-7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next w:val="-120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next w:val="-220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next w:val="-320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next w:val="-420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next w:val="-520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next w:val="-620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next w:val="-720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13">
    <w:name w:val="Гиперссылка1"/>
    <w:uiPriority w:val="99"/>
    <w:unhideWhenUsed/>
    <w:rsid w:val="00A018AA"/>
    <w:rPr>
      <w:color w:val="0563C1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A018AA"/>
    <w:pPr>
      <w:spacing w:after="4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018AA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f6">
    <w:name w:val="footnote reference"/>
    <w:basedOn w:val="a0"/>
    <w:uiPriority w:val="99"/>
    <w:unhideWhenUsed/>
    <w:rsid w:val="00A018AA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A018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A018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basedOn w:val="a0"/>
    <w:uiPriority w:val="99"/>
    <w:semiHidden/>
    <w:unhideWhenUsed/>
    <w:rsid w:val="00A018A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A018AA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toc 2"/>
    <w:basedOn w:val="a"/>
    <w:next w:val="a"/>
    <w:uiPriority w:val="39"/>
    <w:unhideWhenUsed/>
    <w:rsid w:val="00A018AA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toc 3"/>
    <w:basedOn w:val="a"/>
    <w:next w:val="a"/>
    <w:uiPriority w:val="39"/>
    <w:unhideWhenUsed/>
    <w:rsid w:val="00A018AA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3">
    <w:name w:val="toc 4"/>
    <w:basedOn w:val="a"/>
    <w:next w:val="a"/>
    <w:uiPriority w:val="39"/>
    <w:unhideWhenUsed/>
    <w:rsid w:val="00A018AA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3">
    <w:name w:val="toc 5"/>
    <w:basedOn w:val="a"/>
    <w:next w:val="a"/>
    <w:uiPriority w:val="39"/>
    <w:unhideWhenUsed/>
    <w:rsid w:val="00A018AA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uiPriority w:val="39"/>
    <w:unhideWhenUsed/>
    <w:rsid w:val="00A018AA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"/>
    <w:next w:val="a"/>
    <w:uiPriority w:val="39"/>
    <w:unhideWhenUsed/>
    <w:rsid w:val="00A018AA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"/>
    <w:next w:val="a"/>
    <w:uiPriority w:val="39"/>
    <w:unhideWhenUsed/>
    <w:rsid w:val="00A018AA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"/>
    <w:next w:val="a"/>
    <w:uiPriority w:val="39"/>
    <w:unhideWhenUsed/>
    <w:rsid w:val="00A018AA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Заголовок оглавления1"/>
    <w:next w:val="afa"/>
    <w:uiPriority w:val="39"/>
    <w:unhideWhenUsed/>
    <w:rsid w:val="00A018AA"/>
  </w:style>
  <w:style w:type="paragraph" w:styleId="afb">
    <w:name w:val="table of figures"/>
    <w:basedOn w:val="a"/>
    <w:next w:val="a"/>
    <w:uiPriority w:val="99"/>
    <w:unhideWhenUsed/>
    <w:rsid w:val="00A018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34"/>
    <w:rsid w:val="00A018AA"/>
    <w:rPr>
      <w:rFonts w:ascii="Calibri" w:eastAsia="Calibri" w:hAnsi="Calibri" w:cs="Times New Roman"/>
    </w:rPr>
  </w:style>
  <w:style w:type="paragraph" w:styleId="afc">
    <w:name w:val="Balloon Text"/>
    <w:basedOn w:val="a"/>
    <w:link w:val="afd"/>
    <w:uiPriority w:val="99"/>
    <w:semiHidden/>
    <w:unhideWhenUsed/>
    <w:rsid w:val="00A018A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basedOn w:val="a0"/>
    <w:link w:val="afc"/>
    <w:uiPriority w:val="99"/>
    <w:semiHidden/>
    <w:rsid w:val="00A018A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6">
    <w:name w:val="Сетка таблицы1"/>
    <w:basedOn w:val="a1"/>
    <w:next w:val="afe"/>
    <w:uiPriority w:val="59"/>
    <w:rsid w:val="00A018AA"/>
    <w:pPr>
      <w:spacing w:after="0" w:line="240" w:lineRule="auto"/>
    </w:pPr>
    <w:rPr>
      <w:rFonts w:eastAsia="Arial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uiPriority w:val="99"/>
    <w:rsid w:val="00A018AA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A018AA"/>
    <w:pPr>
      <w:widowControl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Знак"/>
    <w:basedOn w:val="a"/>
    <w:link w:val="17"/>
    <w:rsid w:val="00A018A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7">
    <w:name w:val="Основной шрифт абзаца1"/>
    <w:link w:val="aff"/>
    <w:rsid w:val="00A018AA"/>
    <w:rPr>
      <w:rFonts w:ascii="Verdana" w:eastAsia="Times New Roman" w:hAnsi="Verdana" w:cs="Verdana"/>
      <w:sz w:val="20"/>
      <w:szCs w:val="20"/>
      <w:lang w:val="en-US"/>
    </w:rPr>
  </w:style>
  <w:style w:type="paragraph" w:styleId="af3">
    <w:name w:val="caption"/>
    <w:basedOn w:val="a"/>
    <w:next w:val="a"/>
    <w:link w:val="af2"/>
    <w:uiPriority w:val="35"/>
    <w:semiHidden/>
    <w:unhideWhenUsed/>
    <w:qFormat/>
    <w:rsid w:val="00A018AA"/>
    <w:pPr>
      <w:spacing w:line="240" w:lineRule="auto"/>
    </w:pPr>
    <w:rPr>
      <w:rFonts w:ascii="Times New Roman" w:eastAsia="Times New Roman" w:hAnsi="Times New Roman" w:cs="Times New Roman"/>
      <w:b/>
      <w:bCs/>
      <w:color w:val="5B9BD5"/>
      <w:sz w:val="18"/>
      <w:szCs w:val="18"/>
      <w:lang w:eastAsia="ru-RU"/>
    </w:rPr>
  </w:style>
  <w:style w:type="table" w:customStyle="1" w:styleId="120">
    <w:name w:val="Таблица простая 12"/>
    <w:basedOn w:val="a1"/>
    <w:uiPriority w:val="41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20">
    <w:name w:val="Таблица простая 22"/>
    <w:basedOn w:val="a1"/>
    <w:uiPriority w:val="42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2">
    <w:name w:val="Таблица простая 32"/>
    <w:basedOn w:val="a1"/>
    <w:uiPriority w:val="43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">
    <w:name w:val="Таблица простая 42"/>
    <w:basedOn w:val="a1"/>
    <w:uiPriority w:val="44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2">
    <w:name w:val="Таблица простая 52"/>
    <w:basedOn w:val="a1"/>
    <w:uiPriority w:val="45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2">
    <w:name w:val="Таблица-сетка 32"/>
    <w:basedOn w:val="a1"/>
    <w:uiPriority w:val="48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42">
    <w:name w:val="Таблица-сетка 42"/>
    <w:basedOn w:val="a1"/>
    <w:uiPriority w:val="4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2">
    <w:name w:val="Таблица-сетка 5 темная2"/>
    <w:basedOn w:val="a1"/>
    <w:uiPriority w:val="50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-62">
    <w:name w:val="Таблица-сетка 6 цветная2"/>
    <w:basedOn w:val="a1"/>
    <w:uiPriority w:val="51"/>
    <w:rsid w:val="00A018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2">
    <w:name w:val="Таблица-сетка 7 цветная2"/>
    <w:basedOn w:val="a1"/>
    <w:uiPriority w:val="52"/>
    <w:rsid w:val="00A018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20">
    <w:name w:val="Список-таблица 22"/>
    <w:basedOn w:val="a1"/>
    <w:uiPriority w:val="47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20">
    <w:name w:val="Список-таблица 32"/>
    <w:basedOn w:val="a1"/>
    <w:uiPriority w:val="48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20">
    <w:name w:val="Список-таблица 5 темная2"/>
    <w:basedOn w:val="a1"/>
    <w:uiPriority w:val="50"/>
    <w:rsid w:val="00A018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A018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20">
    <w:name w:val="Список-таблица 7 цветная2"/>
    <w:basedOn w:val="a1"/>
    <w:uiPriority w:val="52"/>
    <w:rsid w:val="00A018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0">
    <w:name w:val="Hyperlink"/>
    <w:basedOn w:val="a0"/>
    <w:uiPriority w:val="99"/>
    <w:semiHidden/>
    <w:unhideWhenUsed/>
    <w:rsid w:val="00A018AA"/>
    <w:rPr>
      <w:color w:val="0563C1" w:themeColor="hyperlink"/>
      <w:u w:val="single"/>
    </w:rPr>
  </w:style>
  <w:style w:type="paragraph" w:styleId="afa">
    <w:name w:val="TOC Heading"/>
    <w:basedOn w:val="1"/>
    <w:next w:val="a"/>
    <w:uiPriority w:val="39"/>
    <w:semiHidden/>
    <w:unhideWhenUsed/>
    <w:qFormat/>
    <w:rsid w:val="00A018AA"/>
    <w:pPr>
      <w:spacing w:before="24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table" w:styleId="afe">
    <w:name w:val="Table Grid"/>
    <w:basedOn w:val="a1"/>
    <w:uiPriority w:val="39"/>
    <w:rsid w:val="00A018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8bf8a64b8551e1msonormal">
    <w:name w:val="228bf8a64b8551e1msonormal"/>
    <w:basedOn w:val="a"/>
    <w:rsid w:val="001F7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32C2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54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18AA"/>
    <w:pPr>
      <w:keepNext/>
      <w:keepLines/>
      <w:spacing w:before="48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018AA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018AA"/>
    <w:pPr>
      <w:keepNext/>
      <w:keepLines/>
      <w:spacing w:before="32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018AA"/>
    <w:pPr>
      <w:keepNext/>
      <w:keepLines/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A018AA"/>
    <w:pPr>
      <w:keepNext/>
      <w:keepLines/>
      <w:spacing w:before="32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A018AA"/>
    <w:pPr>
      <w:keepNext/>
      <w:keepLines/>
      <w:spacing w:before="32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A018AA"/>
    <w:pPr>
      <w:keepNext/>
      <w:keepLines/>
      <w:spacing w:before="32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A018AA"/>
    <w:pPr>
      <w:keepNext/>
      <w:keepLines/>
      <w:spacing w:before="32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A018AA"/>
    <w:pPr>
      <w:keepNext/>
      <w:keepLines/>
      <w:spacing w:before="32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F4540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AF454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AF4540"/>
  </w:style>
  <w:style w:type="paragraph" w:customStyle="1" w:styleId="docdata">
    <w:name w:val="docdata"/>
    <w:aliases w:val="docy,v5,2025,bqiaagaaeyqcaaagiaiaaanqbwaabv4haaaaaaaaaaaaaaaaaaaaaaaaaaaaaaaaaaaaaaaaaaaaaaaaaaaaaaaaaaaaaaaaaaaaaaaaaaaaaaaaaaaaaaaaaaaaaaaaaaaaaaaaaaaaaaaaaaaaaaaaaaaaaaaaaaaaaaaaaaaaaaaaaaaaaaaaaaaaaaaaaaaaaaaaaaaaaaaaaaaaaaaaaaaaaaaaaaaaaaaa"/>
    <w:basedOn w:val="a"/>
    <w:rsid w:val="00C71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C71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018AA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18AA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18AA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8AA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018AA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018AA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018AA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A018AA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018AA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018AA"/>
  </w:style>
  <w:style w:type="character" w:customStyle="1" w:styleId="Heading1Char">
    <w:name w:val="Heading 1 Char"/>
    <w:basedOn w:val="a0"/>
    <w:uiPriority w:val="9"/>
    <w:rsid w:val="00A018A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018A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018A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018A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018A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018A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018A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018A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018A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018A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018AA"/>
    <w:rPr>
      <w:sz w:val="24"/>
      <w:szCs w:val="24"/>
    </w:rPr>
  </w:style>
  <w:style w:type="character" w:customStyle="1" w:styleId="QuoteChar">
    <w:name w:val="Quote Char"/>
    <w:uiPriority w:val="29"/>
    <w:rsid w:val="00A018AA"/>
    <w:rPr>
      <w:i/>
    </w:rPr>
  </w:style>
  <w:style w:type="character" w:customStyle="1" w:styleId="IntenseQuoteChar">
    <w:name w:val="Intense Quote Char"/>
    <w:uiPriority w:val="30"/>
    <w:rsid w:val="00A018AA"/>
    <w:rPr>
      <w:i/>
    </w:rPr>
  </w:style>
  <w:style w:type="character" w:customStyle="1" w:styleId="HeaderChar">
    <w:name w:val="Header Char"/>
    <w:basedOn w:val="a0"/>
    <w:uiPriority w:val="99"/>
    <w:rsid w:val="00A018AA"/>
  </w:style>
  <w:style w:type="character" w:customStyle="1" w:styleId="FooterChar">
    <w:name w:val="Footer Char"/>
    <w:basedOn w:val="a0"/>
    <w:uiPriority w:val="99"/>
    <w:rsid w:val="00A018AA"/>
  </w:style>
  <w:style w:type="character" w:customStyle="1" w:styleId="CaptionChar">
    <w:name w:val="Caption Char"/>
    <w:basedOn w:val="a0"/>
    <w:uiPriority w:val="35"/>
    <w:rsid w:val="00A018AA"/>
    <w:rPr>
      <w:b/>
      <w:bCs/>
      <w:color w:val="5B9BD5"/>
      <w:sz w:val="18"/>
      <w:szCs w:val="18"/>
    </w:rPr>
  </w:style>
  <w:style w:type="character" w:customStyle="1" w:styleId="FootnoteTextChar">
    <w:name w:val="Footnote Text Char"/>
    <w:uiPriority w:val="99"/>
    <w:rsid w:val="00A018AA"/>
    <w:rPr>
      <w:sz w:val="18"/>
    </w:rPr>
  </w:style>
  <w:style w:type="character" w:customStyle="1" w:styleId="EndnoteTextChar">
    <w:name w:val="Endnote Text Char"/>
    <w:uiPriority w:val="99"/>
    <w:rsid w:val="00A018AA"/>
    <w:rPr>
      <w:sz w:val="20"/>
    </w:rPr>
  </w:style>
  <w:style w:type="paragraph" w:styleId="a8">
    <w:name w:val="Title"/>
    <w:basedOn w:val="a"/>
    <w:next w:val="a"/>
    <w:link w:val="a9"/>
    <w:uiPriority w:val="10"/>
    <w:qFormat/>
    <w:rsid w:val="00A018AA"/>
    <w:pPr>
      <w:spacing w:before="3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A018AA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A018AA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A01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A018AA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A018AA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A018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A018AA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paragraph" w:styleId="ae">
    <w:name w:val="header"/>
    <w:basedOn w:val="a"/>
    <w:link w:val="af"/>
    <w:uiPriority w:val="99"/>
    <w:unhideWhenUsed/>
    <w:rsid w:val="00A018AA"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A018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018AA"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A018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A018AA"/>
    <w:pPr>
      <w:spacing w:after="0"/>
    </w:pPr>
    <w:rPr>
      <w:rFonts w:ascii="Times New Roman" w:eastAsia="Times New Roman" w:hAnsi="Times New Roman" w:cs="Times New Roman"/>
      <w:b/>
      <w:bCs/>
      <w:color w:val="5B9BD5"/>
      <w:sz w:val="18"/>
      <w:szCs w:val="18"/>
      <w:lang w:eastAsia="ru-RU"/>
    </w:rPr>
  </w:style>
  <w:style w:type="character" w:customStyle="1" w:styleId="af2">
    <w:name w:val="Название объекта Знак"/>
    <w:basedOn w:val="a0"/>
    <w:link w:val="af3"/>
    <w:uiPriority w:val="35"/>
    <w:semiHidden/>
    <w:rsid w:val="00A018AA"/>
    <w:rPr>
      <w:rFonts w:ascii="Times New Roman" w:eastAsia="Times New Roman" w:hAnsi="Times New Roman" w:cs="Times New Roman"/>
      <w:b/>
      <w:bCs/>
      <w:color w:val="5B9BD5"/>
      <w:sz w:val="18"/>
      <w:szCs w:val="18"/>
      <w:lang w:eastAsia="ru-RU"/>
    </w:rPr>
  </w:style>
  <w:style w:type="table" w:customStyle="1" w:styleId="TableGridLight">
    <w:name w:val="Table Grid Light"/>
    <w:basedOn w:val="a1"/>
    <w:uiPriority w:val="59"/>
    <w:rsid w:val="00A018AA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next w:val="120"/>
    <w:uiPriority w:val="59"/>
    <w:rsid w:val="00A018AA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next w:val="220"/>
    <w:uiPriority w:val="59"/>
    <w:rsid w:val="00A018AA"/>
    <w:pPr>
      <w:spacing w:after="0" w:line="240" w:lineRule="auto"/>
    </w:p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next w:val="3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next w:val="4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next w:val="-1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next w:val="-2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next w:val="-3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next w:val="-42"/>
    <w:uiPriority w:val="5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next w:val="-5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next w:val="-6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next w:val="-72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next w:val="-120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next w:val="-220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next w:val="-320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next w:val="-420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next w:val="-520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next w:val="-620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next w:val="-720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A018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13">
    <w:name w:val="Гиперссылка1"/>
    <w:uiPriority w:val="99"/>
    <w:unhideWhenUsed/>
    <w:rsid w:val="00A018AA"/>
    <w:rPr>
      <w:color w:val="0563C1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A018AA"/>
    <w:pPr>
      <w:spacing w:after="4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018AA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f6">
    <w:name w:val="footnote reference"/>
    <w:basedOn w:val="a0"/>
    <w:uiPriority w:val="99"/>
    <w:unhideWhenUsed/>
    <w:rsid w:val="00A018AA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A018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A018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basedOn w:val="a0"/>
    <w:uiPriority w:val="99"/>
    <w:semiHidden/>
    <w:unhideWhenUsed/>
    <w:rsid w:val="00A018A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A018AA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toc 2"/>
    <w:basedOn w:val="a"/>
    <w:next w:val="a"/>
    <w:uiPriority w:val="39"/>
    <w:unhideWhenUsed/>
    <w:rsid w:val="00A018AA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toc 3"/>
    <w:basedOn w:val="a"/>
    <w:next w:val="a"/>
    <w:uiPriority w:val="39"/>
    <w:unhideWhenUsed/>
    <w:rsid w:val="00A018AA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3">
    <w:name w:val="toc 4"/>
    <w:basedOn w:val="a"/>
    <w:next w:val="a"/>
    <w:uiPriority w:val="39"/>
    <w:unhideWhenUsed/>
    <w:rsid w:val="00A018AA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3">
    <w:name w:val="toc 5"/>
    <w:basedOn w:val="a"/>
    <w:next w:val="a"/>
    <w:uiPriority w:val="39"/>
    <w:unhideWhenUsed/>
    <w:rsid w:val="00A018AA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uiPriority w:val="39"/>
    <w:unhideWhenUsed/>
    <w:rsid w:val="00A018AA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"/>
    <w:next w:val="a"/>
    <w:uiPriority w:val="39"/>
    <w:unhideWhenUsed/>
    <w:rsid w:val="00A018AA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"/>
    <w:next w:val="a"/>
    <w:uiPriority w:val="39"/>
    <w:unhideWhenUsed/>
    <w:rsid w:val="00A018AA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"/>
    <w:next w:val="a"/>
    <w:uiPriority w:val="39"/>
    <w:unhideWhenUsed/>
    <w:rsid w:val="00A018AA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Заголовок оглавления1"/>
    <w:next w:val="afa"/>
    <w:uiPriority w:val="39"/>
    <w:unhideWhenUsed/>
    <w:rsid w:val="00A018AA"/>
  </w:style>
  <w:style w:type="paragraph" w:styleId="afb">
    <w:name w:val="table of figures"/>
    <w:basedOn w:val="a"/>
    <w:next w:val="a"/>
    <w:uiPriority w:val="99"/>
    <w:unhideWhenUsed/>
    <w:rsid w:val="00A018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34"/>
    <w:rsid w:val="00A018AA"/>
    <w:rPr>
      <w:rFonts w:ascii="Calibri" w:eastAsia="Calibri" w:hAnsi="Calibri" w:cs="Times New Roman"/>
    </w:rPr>
  </w:style>
  <w:style w:type="paragraph" w:styleId="afc">
    <w:name w:val="Balloon Text"/>
    <w:basedOn w:val="a"/>
    <w:link w:val="afd"/>
    <w:uiPriority w:val="99"/>
    <w:semiHidden/>
    <w:unhideWhenUsed/>
    <w:rsid w:val="00A018A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basedOn w:val="a0"/>
    <w:link w:val="afc"/>
    <w:uiPriority w:val="99"/>
    <w:semiHidden/>
    <w:rsid w:val="00A018A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6">
    <w:name w:val="Сетка таблицы1"/>
    <w:basedOn w:val="a1"/>
    <w:next w:val="afe"/>
    <w:uiPriority w:val="59"/>
    <w:rsid w:val="00A018AA"/>
    <w:pPr>
      <w:spacing w:after="0" w:line="240" w:lineRule="auto"/>
    </w:pPr>
    <w:rPr>
      <w:rFonts w:eastAsia="Arial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uiPriority w:val="99"/>
    <w:rsid w:val="00A018AA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A018AA"/>
    <w:pPr>
      <w:widowControl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Знак"/>
    <w:basedOn w:val="a"/>
    <w:link w:val="17"/>
    <w:rsid w:val="00A018A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7">
    <w:name w:val="Основной шрифт абзаца1"/>
    <w:link w:val="aff"/>
    <w:rsid w:val="00A018AA"/>
    <w:rPr>
      <w:rFonts w:ascii="Verdana" w:eastAsia="Times New Roman" w:hAnsi="Verdana" w:cs="Verdana"/>
      <w:sz w:val="20"/>
      <w:szCs w:val="20"/>
      <w:lang w:val="en-US"/>
    </w:rPr>
  </w:style>
  <w:style w:type="paragraph" w:styleId="af3">
    <w:name w:val="caption"/>
    <w:basedOn w:val="a"/>
    <w:next w:val="a"/>
    <w:link w:val="af2"/>
    <w:uiPriority w:val="35"/>
    <w:semiHidden/>
    <w:unhideWhenUsed/>
    <w:qFormat/>
    <w:rsid w:val="00A018AA"/>
    <w:pPr>
      <w:spacing w:line="240" w:lineRule="auto"/>
    </w:pPr>
    <w:rPr>
      <w:rFonts w:ascii="Times New Roman" w:eastAsia="Times New Roman" w:hAnsi="Times New Roman" w:cs="Times New Roman"/>
      <w:b/>
      <w:bCs/>
      <w:color w:val="5B9BD5"/>
      <w:sz w:val="18"/>
      <w:szCs w:val="18"/>
      <w:lang w:eastAsia="ru-RU"/>
    </w:rPr>
  </w:style>
  <w:style w:type="table" w:customStyle="1" w:styleId="120">
    <w:name w:val="Таблица простая 12"/>
    <w:basedOn w:val="a1"/>
    <w:uiPriority w:val="41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20">
    <w:name w:val="Таблица простая 22"/>
    <w:basedOn w:val="a1"/>
    <w:uiPriority w:val="42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2">
    <w:name w:val="Таблица простая 32"/>
    <w:basedOn w:val="a1"/>
    <w:uiPriority w:val="43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">
    <w:name w:val="Таблица простая 42"/>
    <w:basedOn w:val="a1"/>
    <w:uiPriority w:val="44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2">
    <w:name w:val="Таблица простая 52"/>
    <w:basedOn w:val="a1"/>
    <w:uiPriority w:val="45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2">
    <w:name w:val="Таблица-сетка 32"/>
    <w:basedOn w:val="a1"/>
    <w:uiPriority w:val="48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42">
    <w:name w:val="Таблица-сетка 42"/>
    <w:basedOn w:val="a1"/>
    <w:uiPriority w:val="4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2">
    <w:name w:val="Таблица-сетка 5 темная2"/>
    <w:basedOn w:val="a1"/>
    <w:uiPriority w:val="50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-62">
    <w:name w:val="Таблица-сетка 6 цветная2"/>
    <w:basedOn w:val="a1"/>
    <w:uiPriority w:val="51"/>
    <w:rsid w:val="00A018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2">
    <w:name w:val="Таблица-сетка 7 цветная2"/>
    <w:basedOn w:val="a1"/>
    <w:uiPriority w:val="52"/>
    <w:rsid w:val="00A018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A018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20">
    <w:name w:val="Список-таблица 22"/>
    <w:basedOn w:val="a1"/>
    <w:uiPriority w:val="47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20">
    <w:name w:val="Список-таблица 32"/>
    <w:basedOn w:val="a1"/>
    <w:uiPriority w:val="48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A018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20">
    <w:name w:val="Список-таблица 5 темная2"/>
    <w:basedOn w:val="a1"/>
    <w:uiPriority w:val="50"/>
    <w:rsid w:val="00A018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A018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20">
    <w:name w:val="Список-таблица 7 цветная2"/>
    <w:basedOn w:val="a1"/>
    <w:uiPriority w:val="52"/>
    <w:rsid w:val="00A018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0">
    <w:name w:val="Hyperlink"/>
    <w:basedOn w:val="a0"/>
    <w:uiPriority w:val="99"/>
    <w:semiHidden/>
    <w:unhideWhenUsed/>
    <w:rsid w:val="00A018AA"/>
    <w:rPr>
      <w:color w:val="0563C1" w:themeColor="hyperlink"/>
      <w:u w:val="single"/>
    </w:rPr>
  </w:style>
  <w:style w:type="paragraph" w:styleId="afa">
    <w:name w:val="TOC Heading"/>
    <w:basedOn w:val="1"/>
    <w:next w:val="a"/>
    <w:uiPriority w:val="39"/>
    <w:semiHidden/>
    <w:unhideWhenUsed/>
    <w:qFormat/>
    <w:rsid w:val="00A018AA"/>
    <w:pPr>
      <w:spacing w:before="24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table" w:styleId="afe">
    <w:name w:val="Table Grid"/>
    <w:basedOn w:val="a1"/>
    <w:uiPriority w:val="39"/>
    <w:rsid w:val="00A018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8bf8a64b8551e1msonormal">
    <w:name w:val="228bf8a64b8551e1msonormal"/>
    <w:basedOn w:val="a"/>
    <w:rsid w:val="001F7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32C2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985A5-79AA-497D-B0E3-F2960F037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3113</Words>
  <Characters>17749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Каблуденко Ксения Евгеньевна</dc:creator>
  <cp:lastModifiedBy>Билоус Светлана Анатольевна</cp:lastModifiedBy>
  <cp:revision>2</cp:revision>
  <dcterms:created xsi:type="dcterms:W3CDTF">2026-04-14T11:31:00Z</dcterms:created>
  <dcterms:modified xsi:type="dcterms:W3CDTF">2026-04-14T11:31:00Z</dcterms:modified>
</cp:coreProperties>
</file>