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71" w:rsidRPr="0035363E" w:rsidRDefault="00FF017E" w:rsidP="00703754">
      <w:pPr>
        <w:widowControl w:val="0"/>
        <w:spacing w:after="0" w:line="274" w:lineRule="exact"/>
        <w:ind w:left="40" w:right="-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spellStart"/>
      <w:r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пгт</w:t>
      </w:r>
      <w:proofErr w:type="spellEnd"/>
      <w:r w:rsidR="00E2709E" w:rsidRPr="00353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. </w:t>
      </w:r>
      <w:r w:rsidR="00B947C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Березово</w:t>
      </w:r>
      <w:r w:rsidR="004309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, ул. </w:t>
      </w:r>
      <w:r w:rsidR="00711A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Авиаторов, 29</w:t>
      </w:r>
    </w:p>
    <w:tbl>
      <w:tblPr>
        <w:tblW w:w="10065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6"/>
        <w:gridCol w:w="3969"/>
        <w:gridCol w:w="5660"/>
      </w:tblGrid>
      <w:tr w:rsidR="002C0971" w:rsidRPr="002C0971" w:rsidTr="00A3486F">
        <w:trPr>
          <w:trHeight w:hRule="exact" w:val="566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</w:t>
            </w:r>
          </w:p>
        </w:tc>
      </w:tr>
      <w:tr w:rsidR="002C0971" w:rsidRPr="002C0971" w:rsidTr="00A3486F">
        <w:trPr>
          <w:trHeight w:hRule="exact" w:val="83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Ссылка на интернет ресурс, где размещена информация для потенциального инвестора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8851D3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hyperlink r:id="rId5" w:history="1">
              <w:r w:rsidR="002C0971" w:rsidRPr="002C0971">
                <w:rPr>
                  <w:rFonts w:ascii="Times New Roman" w:eastAsia="Courier New" w:hAnsi="Times New Roman" w:cs="Times New Roman"/>
                  <w:color w:val="0000FF"/>
                  <w:sz w:val="24"/>
                  <w:szCs w:val="24"/>
                  <w:u w:val="single"/>
                  <w:lang w:eastAsia="ru-RU" w:bidi="ru-RU"/>
                </w:rPr>
                <w:t>http://www.berezovo.ru/activity/economy/business_segment/investitsionnye-predlozheniya/</w:t>
              </w:r>
            </w:hyperlink>
            <w:r w:rsidR="002C0971"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534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8851D3" w:rsidP="008851D3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E2A2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Строительство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объекта спорта</w:t>
            </w:r>
            <w:bookmarkStart w:id="0" w:name="_GoBack"/>
            <w:bookmarkEnd w:id="0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9B5DF8">
        <w:trPr>
          <w:trHeight w:hRule="exact" w:val="63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краткая характеристика проекта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Зона общественно-деловой застройки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2C0971" w:rsidRPr="002C0971" w:rsidTr="00A3486F">
        <w:trPr>
          <w:trHeight w:hRule="exact" w:val="288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расчетная сумма инвестиций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местоположение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FF017E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54035B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Березово, ул. Авиаторов, 29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2C0971" w:rsidRPr="002C0971" w:rsidTr="00A3486F">
        <w:trPr>
          <w:trHeight w:hRule="exact" w:val="28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кадастровый номер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4309BE" w:rsidP="009B5DF8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4309BE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86:05: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0310106:498</w:t>
            </w:r>
          </w:p>
        </w:tc>
      </w:tr>
      <w:tr w:rsidR="002C0971" w:rsidRPr="002C0971" w:rsidTr="005B0270">
        <w:trPr>
          <w:trHeight w:hRule="exact" w:val="28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земельного участка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DE47F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0,8935</w:t>
            </w:r>
            <w:r w:rsidR="001B70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га</w:t>
            </w:r>
          </w:p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га</w:t>
            </w:r>
          </w:p>
        </w:tc>
      </w:tr>
      <w:tr w:rsidR="002C0971" w:rsidRPr="002C0971" w:rsidTr="004309BE">
        <w:trPr>
          <w:trHeight w:hRule="exact" w:val="145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возможные формы муниципальной поддержки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Предоставление земельного участка в аренду субъектам МСП с применением понижающего коэффициента.</w:t>
            </w:r>
          </w:p>
          <w:p w:rsidR="002C0971" w:rsidRPr="002C0971" w:rsidRDefault="002C0971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Консультационная поддержка, предоставляемая по принципу «одного окна».</w:t>
            </w:r>
          </w:p>
        </w:tc>
      </w:tr>
      <w:tr w:rsidR="002C0971" w:rsidRPr="002C0971" w:rsidTr="00A7271F">
        <w:trPr>
          <w:trHeight w:hRule="exact" w:val="8572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информация о точках подключения к объектам энергетической и коммунальной инфраструктуры, другие условия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Электроснабжение: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Источник электроэнергии - ЛЭП - 0,4 кВт, централизованное электроснабжение 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Используемая мощность - 0 кВт;</w:t>
            </w:r>
          </w:p>
          <w:p w:rsidR="001737F4" w:rsidRDefault="00DE47F1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Свободная мощность - 100 кВт;    4. Расстояние до ближайшей точки подключения - 0,1 км</w:t>
            </w:r>
            <w:proofErr w:type="gramStart"/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.;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End"/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 Ориентировочная стоимость подключения - 150,00 тыс.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руб.</w:t>
            </w:r>
          </w:p>
          <w:p w:rsidR="001737F4" w:rsidRDefault="005B0270" w:rsidP="002E1D5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Газоснабжение: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1737F4" w:rsidRPr="001737F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Стальной газопровод d=108; 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 Давление  низкое, 0,03кгс/см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3. Расстояние до ближайшей точки подключения - 0,12 км. Зона действия АО "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Березовогаз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"</w:t>
            </w:r>
            <w:r w:rsidR="00837FC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proofErr w:type="spellEnd"/>
            <w:proofErr w:type="gramEnd"/>
            <w:r w:rsidR="00837FC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ООО «Газпром </w:t>
            </w:r>
            <w:proofErr w:type="spellStart"/>
            <w:r w:rsidR="00837FC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межрегионгаз</w:t>
            </w:r>
            <w:proofErr w:type="spellEnd"/>
            <w:r w:rsidR="00837FC9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Север»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4. Ориентировочная стоимость подключения - 100, 00 тыс. руб.</w:t>
            </w:r>
          </w:p>
          <w:p w:rsidR="005B0270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Водосн</w:t>
            </w:r>
            <w:r w:rsidR="004622ED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</w:t>
            </w: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Размер (диаметр) водопровода - d=110 мм ПЭ;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Давление - 2,5 кгс/см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Резервная мощность - 10 м3 /сутки;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Расстояние до ближайшей точки подключения - 0,15 км. Зона действия МУП Теплосети гп. Березово;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5. Ориентировочная стоимость подключения - 50,00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2E1D54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Теплоснабжение: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Используемая мощность - 0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Свободная мощность - 5 Гкал/час;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3.  Расстояние до ближайшей точки подключения - 0,15 км. Зона действия МУП "Теплосети Березово";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4. Ориентировочная стоимость подключения - 250,00 тыс.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рублей.</w:t>
            </w:r>
          </w:p>
          <w:p w:rsidR="00DE47F1" w:rsidRPr="00DE47F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Канализация:</w:t>
            </w:r>
            <w:r w:rsidR="002E1D54"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1. Расстояние до ближайшей точки подключения - 0,15 км. Зона действия МУП Теплосети </w:t>
            </w:r>
            <w:proofErr w:type="spellStart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пг</w:t>
            </w:r>
            <w:proofErr w:type="spellEnd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. Березово;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 xml:space="preserve">2. Вид канализации -  </w:t>
            </w:r>
            <w:proofErr w:type="gramStart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хозяйственно-бытовая</w:t>
            </w:r>
            <w:proofErr w:type="gramEnd"/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3. Используемая мощность - 0 л/с;</w:t>
            </w:r>
            <w:r w:rsidR="00DE47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47F1" w:rsidRPr="00DE47F1">
              <w:rPr>
                <w:rFonts w:ascii="Times New Roman" w:hAnsi="Times New Roman" w:cs="Times New Roman"/>
                <w:sz w:val="24"/>
                <w:szCs w:val="24"/>
              </w:rPr>
              <w:t>4. Свободная мощность - 8 л/с;</w:t>
            </w:r>
          </w:p>
          <w:p w:rsidR="009B5DF8" w:rsidRPr="002C0971" w:rsidRDefault="00DE47F1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5. Ориентировочная стоимость подключения -100,00</w:t>
            </w:r>
            <w:r>
              <w:t xml:space="preserve"> </w:t>
            </w:r>
            <w:proofErr w:type="spellStart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proofErr w:type="spellEnd"/>
            <w:r w:rsidRPr="00DE47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C0971" w:rsidRPr="002C0971" w:rsidTr="005B0270">
        <w:trPr>
          <w:trHeight w:hRule="exact" w:val="2003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Другая информация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0971" w:rsidRPr="002C0971" w:rsidRDefault="005B0270" w:rsidP="00A7271F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Связь: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 выполнении технических условий застройщиком: возможно подключение стационарных телефонов (около 100 свободных абонентских номеров), подключение к сети интернет (высокоскоростной, оптика). Мобильная  связь  операторов: </w:t>
            </w:r>
            <w:proofErr w:type="gramStart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Теле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2, Билайн, Мотив,</w:t>
            </w:r>
            <w:r w:rsid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Мегафон. Стоимость подключения 0.7 тыс. рублей.</w:t>
            </w:r>
          </w:p>
        </w:tc>
      </w:tr>
      <w:tr w:rsidR="002C0971" w:rsidRPr="002C0971" w:rsidTr="000A63E2">
        <w:trPr>
          <w:trHeight w:hRule="exact" w:val="495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Транспортная инфраструктура на площадке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B5DF8" w:rsidRDefault="005B0270" w:rsidP="00A50499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Автомобильные дороги: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1. Вид дорожного покрытия - </w:t>
            </w:r>
            <w:proofErr w:type="gramStart"/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асфальтовое</w:t>
            </w:r>
            <w:proofErr w:type="gramEnd"/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; 2. Состояние -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удовлетворительное; 3. Расстояние до ближайшей автомобильной дороги с твердым покрытием кругл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огодичного использования –  10</w:t>
            </w:r>
            <w:r w:rsidR="00A7271F" w:rsidRPr="00A7271F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0A63E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м.</w:t>
            </w:r>
          </w:p>
          <w:p w:rsidR="009B5DF8" w:rsidRDefault="005B0270" w:rsidP="009B5DF8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Железнодорожные пути: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Возможность присоединения - нет;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2. Расстояние до ближайшей железнодорожной ветки с указанием наименования дороги - </w:t>
            </w:r>
            <w:r w:rsid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территории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Игрим  сеть железных дорог отсутствует, ближайшая ж/д в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пгт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proofErr w:type="spell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Приобье</w:t>
            </w:r>
            <w:proofErr w:type="spell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расположена</w:t>
            </w:r>
            <w:proofErr w:type="gramEnd"/>
            <w:r w:rsidR="009B5DF8" w:rsidRPr="009B5DF8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на расстоянии 134 км.</w:t>
            </w:r>
          </w:p>
          <w:p w:rsidR="005B0270" w:rsidRPr="002C0971" w:rsidRDefault="005B0270" w:rsidP="00DE47F1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FE1F77">
              <w:rPr>
                <w:rFonts w:ascii="Times New Roman" w:eastAsia="Courier New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Речной порт: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1. Период навигации - 6 месяцев (май-октябрь);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2. Наличие причальной сте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ны с описанием характеристик - г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рузовой причал МУП "</w:t>
            </w:r>
            <w:proofErr w:type="spell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Березовонефтепродукт</w:t>
            </w:r>
            <w:proofErr w:type="spell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" имеет причальную стенку. Оборудование для 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погрузочно разгрузочных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работ отсутствует. Ориентировочное рас</w:t>
            </w:r>
            <w:r w:rsid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тояние до объекта 9 км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proofErr w:type="gramStart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 w:rsidR="00DE47F1"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о дорогам с асфальтовым покрытием 5 категории.</w:t>
            </w:r>
          </w:p>
        </w:tc>
      </w:tr>
      <w:tr w:rsidR="002C0971" w:rsidRPr="002C0971" w:rsidTr="00DE47F1">
        <w:trPr>
          <w:trHeight w:hRule="exact" w:val="3689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6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C0971" w:rsidRPr="002C0971" w:rsidRDefault="002C0971" w:rsidP="002C097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2C097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Справочная информация о предельных параметрах разрешенного строительства</w:t>
            </w:r>
          </w:p>
        </w:tc>
        <w:tc>
          <w:tcPr>
            <w:tcW w:w="5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ширина земельного участка - 20 м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Минимальная площадь земельного участка - 600 кв. м.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Максимальные размеры земельного участка не подлежат установлению.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Минимальный отступ от красной линии улицы до объектов - 5 м.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Минимальные отступы от границ земельного участка в целях определения места допустимого размещения объекта - 3.</w:t>
            </w:r>
          </w:p>
          <w:p w:rsidR="00DE47F1" w:rsidRPr="00DE47F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Предельное количество этажей - 3.</w:t>
            </w:r>
          </w:p>
          <w:p w:rsidR="002C0971" w:rsidRPr="002C0971" w:rsidRDefault="00DE47F1" w:rsidP="00DE47F1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Максимальный процент застройки в границах земельного участка - 60,0 (площадь под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DE47F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территорию благоустройства не учитывается).</w:t>
            </w:r>
          </w:p>
        </w:tc>
      </w:tr>
    </w:tbl>
    <w:p w:rsidR="002C0971" w:rsidRPr="002C0971" w:rsidRDefault="002C0971" w:rsidP="00721313">
      <w:pPr>
        <w:widowControl w:val="0"/>
        <w:spacing w:after="0" w:line="274" w:lineRule="exact"/>
        <w:ind w:left="4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2C0971" w:rsidRPr="002C0971" w:rsidSect="00A7271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1"/>
    <w:rsid w:val="000A4C9E"/>
    <w:rsid w:val="000A63E2"/>
    <w:rsid w:val="00124406"/>
    <w:rsid w:val="001737F4"/>
    <w:rsid w:val="001B7071"/>
    <w:rsid w:val="001E2A27"/>
    <w:rsid w:val="00252539"/>
    <w:rsid w:val="002C0971"/>
    <w:rsid w:val="002E1D54"/>
    <w:rsid w:val="002E40D1"/>
    <w:rsid w:val="0035363E"/>
    <w:rsid w:val="004309BE"/>
    <w:rsid w:val="004622ED"/>
    <w:rsid w:val="00462A8D"/>
    <w:rsid w:val="004910B2"/>
    <w:rsid w:val="0054035B"/>
    <w:rsid w:val="00584E8A"/>
    <w:rsid w:val="005B0270"/>
    <w:rsid w:val="005F292F"/>
    <w:rsid w:val="00632CD5"/>
    <w:rsid w:val="00695EA1"/>
    <w:rsid w:val="00703754"/>
    <w:rsid w:val="00711A04"/>
    <w:rsid w:val="00721313"/>
    <w:rsid w:val="0074134C"/>
    <w:rsid w:val="007E3F0C"/>
    <w:rsid w:val="008212B6"/>
    <w:rsid w:val="008257CD"/>
    <w:rsid w:val="00837FC9"/>
    <w:rsid w:val="008851D3"/>
    <w:rsid w:val="00901CCD"/>
    <w:rsid w:val="0095260C"/>
    <w:rsid w:val="009B5DF8"/>
    <w:rsid w:val="009B7338"/>
    <w:rsid w:val="00A0230C"/>
    <w:rsid w:val="00A50499"/>
    <w:rsid w:val="00A7271F"/>
    <w:rsid w:val="00B14E0C"/>
    <w:rsid w:val="00B947C9"/>
    <w:rsid w:val="00CA4F2F"/>
    <w:rsid w:val="00D65C68"/>
    <w:rsid w:val="00D90D17"/>
    <w:rsid w:val="00DE47F1"/>
    <w:rsid w:val="00E2709E"/>
    <w:rsid w:val="00F96469"/>
    <w:rsid w:val="00FE1F77"/>
    <w:rsid w:val="00FF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C097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9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C0971"/>
  </w:style>
  <w:style w:type="character" w:customStyle="1" w:styleId="2">
    <w:name w:val="Основной текст (2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C0971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Exact0">
    <w:name w:val="Подпись к таблице (2) Exact"/>
    <w:basedOn w:val="a0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05pt">
    <w:name w:val="Основной текст (2) + 10;5 pt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FF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3">
    <w:name w:val="Колонтитул_"/>
    <w:basedOn w:val="a0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"/>
    <w:basedOn w:val="a3"/>
    <w:rsid w:val="002C097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C097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12">
    <w:name w:val="Заголовок №1_"/>
    <w:basedOn w:val="a0"/>
    <w:link w:val="13"/>
    <w:rsid w:val="002C097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5">
    <w:name w:val="Подпись к таблице_"/>
    <w:basedOn w:val="a0"/>
    <w:link w:val="a6"/>
    <w:rsid w:val="002C097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0">
    <w:name w:val="Подпись к таблице (2)_"/>
    <w:basedOn w:val="a0"/>
    <w:link w:val="21"/>
    <w:rsid w:val="002C0971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"/>
    <w:basedOn w:val="2"/>
    <w:rsid w:val="002C09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C0971"/>
    <w:pPr>
      <w:widowControl w:val="0"/>
      <w:shd w:val="clear" w:color="auto" w:fill="FFFFFF"/>
      <w:spacing w:before="240" w:after="0"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1">
    <w:name w:val="Подпись к таблице (2)"/>
    <w:basedOn w:val="a"/>
    <w:link w:val="20"/>
    <w:rsid w:val="002C0971"/>
    <w:pPr>
      <w:widowControl w:val="0"/>
      <w:shd w:val="clear" w:color="auto" w:fill="FFFFFF"/>
      <w:spacing w:after="0" w:line="266" w:lineRule="exac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2C0971"/>
    <w:pPr>
      <w:widowControl w:val="0"/>
      <w:shd w:val="clear" w:color="auto" w:fill="FFFFFF"/>
      <w:spacing w:after="0" w:line="230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0">
    <w:name w:val="Основной текст (6)"/>
    <w:basedOn w:val="a"/>
    <w:link w:val="6"/>
    <w:rsid w:val="002C0971"/>
    <w:pPr>
      <w:widowControl w:val="0"/>
      <w:shd w:val="clear" w:color="auto" w:fill="FFFFFF"/>
      <w:spacing w:before="7060" w:after="0" w:line="250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3">
    <w:name w:val="Заголовок №1"/>
    <w:basedOn w:val="a"/>
    <w:link w:val="12"/>
    <w:rsid w:val="002C0971"/>
    <w:pPr>
      <w:widowControl w:val="0"/>
      <w:shd w:val="clear" w:color="auto" w:fill="FFFFFF"/>
      <w:spacing w:after="0" w:line="326" w:lineRule="exact"/>
      <w:ind w:firstLine="2180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Подпись к таблице"/>
    <w:basedOn w:val="a"/>
    <w:link w:val="a5"/>
    <w:rsid w:val="002C0971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styleId="a7">
    <w:name w:val="Hyperlink"/>
    <w:basedOn w:val="a0"/>
    <w:rsid w:val="002C0971"/>
    <w:rPr>
      <w:color w:val="0000FF"/>
      <w:u w:val="single"/>
    </w:rPr>
  </w:style>
  <w:style w:type="paragraph" w:styleId="a8">
    <w:name w:val="Body Text"/>
    <w:basedOn w:val="a"/>
    <w:link w:val="a9"/>
    <w:rsid w:val="002C09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2C09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Date"/>
    <w:basedOn w:val="a"/>
    <w:link w:val="ab"/>
    <w:unhideWhenUsed/>
    <w:rsid w:val="002C09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Дата Знак"/>
    <w:basedOn w:val="a0"/>
    <w:link w:val="aa"/>
    <w:rsid w:val="002C097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c">
    <w:name w:val="БланкАДМ"/>
    <w:basedOn w:val="a"/>
    <w:rsid w:val="002C0971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e">
    <w:name w:val="Верхний колонтитул Знак"/>
    <w:basedOn w:val="a0"/>
    <w:link w:val="ad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">
    <w:name w:val="footer"/>
    <w:basedOn w:val="a"/>
    <w:link w:val="af0"/>
    <w:uiPriority w:val="99"/>
    <w:unhideWhenUsed/>
    <w:rsid w:val="002C097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customStyle="1" w:styleId="af0">
    <w:name w:val="Нижний колонтитул Знак"/>
    <w:basedOn w:val="a0"/>
    <w:link w:val="af"/>
    <w:uiPriority w:val="99"/>
    <w:rsid w:val="002C0971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1">
    <w:name w:val="No Spacing"/>
    <w:uiPriority w:val="1"/>
    <w:qFormat/>
    <w:rsid w:val="002C097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2">
    <w:name w:val="List Paragraph"/>
    <w:basedOn w:val="a"/>
    <w:uiPriority w:val="34"/>
    <w:qFormat/>
    <w:rsid w:val="002C09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C09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2C0971"/>
    <w:pPr>
      <w:widowControl w:val="0"/>
      <w:spacing w:after="0" w:line="240" w:lineRule="auto"/>
    </w:pPr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character" w:customStyle="1" w:styleId="af4">
    <w:name w:val="Текст выноски Знак"/>
    <w:basedOn w:val="a0"/>
    <w:link w:val="af3"/>
    <w:uiPriority w:val="99"/>
    <w:semiHidden/>
    <w:rsid w:val="002C0971"/>
    <w:rPr>
      <w:rFonts w:ascii="Tahoma" w:eastAsia="Courier New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erezovo.ru/activity/economy/business_segment/investitsionnye-predlozh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Марина Владимир</dc:creator>
  <cp:lastModifiedBy>Билоус Светлана Анатольевна</cp:lastModifiedBy>
  <cp:revision>5</cp:revision>
  <dcterms:created xsi:type="dcterms:W3CDTF">2026-03-10T10:55:00Z</dcterms:created>
  <dcterms:modified xsi:type="dcterms:W3CDTF">2026-04-21T10:20:00Z</dcterms:modified>
</cp:coreProperties>
</file>