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8" w:rsidRPr="00FA51EA" w:rsidRDefault="00920AAF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DD57E8" w:rsidRPr="00FA51EA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 по развитию малого и среднего предпринимательства на территории Березовского района и городского поселения Березово</w:t>
      </w:r>
    </w:p>
    <w:p w:rsidR="00B87D13" w:rsidRPr="00FA51EA" w:rsidRDefault="00B87D13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                                                                                         </w:t>
      </w:r>
      <w:r w:rsidR="0005208B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27</w:t>
      </w:r>
      <w:r w:rsidR="00920AAF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</w:t>
      </w: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5"/>
        <w:gridCol w:w="202"/>
        <w:gridCol w:w="5477"/>
      </w:tblGrid>
      <w:tr w:rsidR="00DD57E8" w:rsidRPr="00FA51EA" w:rsidTr="0042685A">
        <w:trPr>
          <w:trHeight w:val="422"/>
        </w:trPr>
        <w:tc>
          <w:tcPr>
            <w:tcW w:w="3535" w:type="dxa"/>
          </w:tcPr>
          <w:p w:rsidR="00DD57E8" w:rsidRPr="00FA51EA" w:rsidRDefault="00DD57E8" w:rsidP="0042685A">
            <w:pPr>
              <w:spacing w:after="0"/>
              <w:ind w:right="-5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Председательствовала:</w:t>
            </w:r>
          </w:p>
        </w:tc>
        <w:tc>
          <w:tcPr>
            <w:tcW w:w="202" w:type="dxa"/>
          </w:tcPr>
          <w:p w:rsidR="00DD57E8" w:rsidRPr="00FA51EA" w:rsidRDefault="00DD57E8" w:rsidP="004268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DD57E8" w:rsidRPr="00FA51EA" w:rsidRDefault="00DD57E8" w:rsidP="00426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8" w:rsidRPr="00FA51EA" w:rsidTr="0042685A">
        <w:trPr>
          <w:trHeight w:val="443"/>
        </w:trPr>
        <w:tc>
          <w:tcPr>
            <w:tcW w:w="3535" w:type="dxa"/>
          </w:tcPr>
          <w:p w:rsidR="00DD57E8" w:rsidRPr="00FA51EA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Ирина Викторовна</w:t>
            </w:r>
          </w:p>
        </w:tc>
        <w:tc>
          <w:tcPr>
            <w:tcW w:w="202" w:type="dxa"/>
          </w:tcPr>
          <w:p w:rsidR="00DD57E8" w:rsidRPr="00FA51EA" w:rsidRDefault="00DD57E8" w:rsidP="00426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7" w:type="dxa"/>
          </w:tcPr>
          <w:p w:rsidR="00DD57E8" w:rsidRPr="00FA51EA" w:rsidRDefault="00DD57E8" w:rsidP="004268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Березовского района, </w:t>
            </w:r>
            <w:r w:rsidR="00446FE9" w:rsidRPr="00FA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FA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DD57E8" w:rsidRPr="00FA51EA" w:rsidRDefault="00DD57E8" w:rsidP="0042685A">
            <w:pPr>
              <w:spacing w:after="0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8" w:rsidRPr="00FA51EA" w:rsidTr="0042685A">
        <w:trPr>
          <w:trHeight w:val="443"/>
        </w:trPr>
        <w:tc>
          <w:tcPr>
            <w:tcW w:w="9214" w:type="dxa"/>
            <w:gridSpan w:val="3"/>
          </w:tcPr>
          <w:p w:rsidR="00DD57E8" w:rsidRPr="00FA51EA" w:rsidRDefault="00DD57E8" w:rsidP="004268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Присутствовали:</w:t>
            </w:r>
          </w:p>
          <w:p w:rsidR="00DD57E8" w:rsidRPr="00FA51EA" w:rsidRDefault="00DD57E8" w:rsidP="0042685A">
            <w:pPr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участников заседания Совета приведен в приложении 1 к протоколу</w:t>
            </w:r>
          </w:p>
        </w:tc>
      </w:tr>
    </w:tbl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заседания</w:t>
      </w:r>
    </w:p>
    <w:p w:rsidR="00DD57E8" w:rsidRPr="00FA51EA" w:rsidRDefault="00DD57E8" w:rsidP="00DD57E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7491E" w:rsidRPr="00FA51EA" w:rsidRDefault="00501AD3" w:rsidP="00501AD3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>Вопрос 1:  О новеллах  на 2024 год в налоговом законодательстве</w:t>
      </w:r>
      <w:r w:rsidR="0067491E" w:rsidRPr="00FA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D3" w:rsidRPr="00FA51EA" w:rsidRDefault="00501AD3" w:rsidP="00501AD3">
      <w:pPr>
        <w:pStyle w:val="a4"/>
        <w:shd w:val="clear" w:color="auto" w:fill="FFFFFF"/>
        <w:spacing w:after="0" w:afterAutospacing="0"/>
        <w:ind w:firstLine="709"/>
        <w:contextualSpacing/>
        <w:jc w:val="center"/>
        <w:rPr>
          <w:b/>
        </w:rPr>
      </w:pPr>
      <w:r w:rsidRPr="00FA51EA">
        <w:rPr>
          <w:b/>
        </w:rPr>
        <w:t>(</w:t>
      </w:r>
      <w:proofErr w:type="spellStart"/>
      <w:r w:rsidR="000A6379" w:rsidRPr="00FA51EA">
        <w:rPr>
          <w:b/>
        </w:rPr>
        <w:t>Раскевич</w:t>
      </w:r>
      <w:proofErr w:type="spellEnd"/>
      <w:r w:rsidR="000A6379" w:rsidRPr="00FA51EA">
        <w:rPr>
          <w:b/>
        </w:rPr>
        <w:t xml:space="preserve"> М.О., </w:t>
      </w:r>
      <w:r w:rsidRPr="00FA51EA">
        <w:rPr>
          <w:b/>
        </w:rPr>
        <w:t>Че</w:t>
      </w:r>
      <w:r w:rsidR="000A6379" w:rsidRPr="00FA51EA">
        <w:rPr>
          <w:b/>
        </w:rPr>
        <w:t xml:space="preserve">четкина И.В., </w:t>
      </w:r>
      <w:proofErr w:type="spellStart"/>
      <w:r w:rsidR="000A6379" w:rsidRPr="00FA51EA">
        <w:rPr>
          <w:b/>
        </w:rPr>
        <w:t>Безряднова</w:t>
      </w:r>
      <w:proofErr w:type="spellEnd"/>
      <w:r w:rsidR="000A6379" w:rsidRPr="00FA51EA">
        <w:rPr>
          <w:b/>
        </w:rPr>
        <w:t xml:space="preserve"> Ю.С.</w:t>
      </w:r>
      <w:r w:rsidRPr="00FA51EA">
        <w:rPr>
          <w:b/>
        </w:rPr>
        <w:t>)</w:t>
      </w:r>
    </w:p>
    <w:p w:rsidR="0067491E" w:rsidRPr="00FA51EA" w:rsidRDefault="0067491E" w:rsidP="00350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b/>
          <w:sz w:val="24"/>
          <w:szCs w:val="24"/>
        </w:rPr>
        <w:t>ОТМЕТИТЬ</w:t>
      </w:r>
      <w:r w:rsidR="009B120A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B120A" w:rsidRPr="00FA51EA" w:rsidRDefault="009B120A" w:rsidP="00350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Налоговыми органами на постоянной основе проводится информационно-разъяснительная работа с налогоплательщиками по применению законодательства о налогах и сборах. </w:t>
      </w:r>
      <w:proofErr w:type="gramStart"/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Администрацией Березовского района на официальном </w:t>
      </w:r>
      <w:proofErr w:type="spellStart"/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вэб</w:t>
      </w:r>
      <w:proofErr w:type="spellEnd"/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-сайте органов местного самоуправления и социальных сетях публикуются информационные материалы о применении налогового законодательства, также информационные материалы направляются на электронные адреса субъектов малого и среднего предпринимательства.</w:t>
      </w:r>
      <w:r w:rsidR="004F7184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4F7184" w:rsidRPr="00FA51EA" w:rsidRDefault="004F7184" w:rsidP="00A6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 января 2024 года поменяется порядок предоставления уведомлений по налогу на доходы физических лиц</w:t>
      </w:r>
      <w:r w:rsidR="00A647A6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порядок уплаты по налогу. Установлен новый размер фик</w:t>
      </w:r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сированного</w:t>
      </w:r>
      <w:r w:rsidR="00A647A6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страхового</w:t>
      </w:r>
      <w:r w:rsidR="00A647A6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взноса</w:t>
      </w:r>
      <w:proofErr w:type="gramEnd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обязательное пенсионное и обязательное медицинское страхование </w:t>
      </w:r>
      <w:proofErr w:type="gramStart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49500,00 </w:t>
      </w:r>
      <w:proofErr w:type="spellStart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1197E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случае если доход не превышает 300 тыс. рублей. Максимальный размер страхового взноса с доходов, превышающего 300 тыс. руб. составит 227 571 руб.</w:t>
      </w:r>
    </w:p>
    <w:p w:rsidR="00E1197E" w:rsidRPr="00FA51EA" w:rsidRDefault="00E1197E" w:rsidP="00A6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налоговая служба приступила к осуществлению отраслевого проекта в отношении субъектов предпринимательской де</w:t>
      </w:r>
      <w:r w:rsid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ятельности, оказывающих услуги в</w:t>
      </w: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сфере общественного </w:t>
      </w:r>
      <w:r w:rsidR="000A6379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</w:t>
      </w: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197E" w:rsidRPr="00FA51EA" w:rsidRDefault="000A6379" w:rsidP="000A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проекта «Общественное питание» является побуждение повсеместного применения контрольно-кассовой техники в установленных законом случаях.</w:t>
      </w:r>
    </w:p>
    <w:p w:rsidR="009B120A" w:rsidRPr="00FA51EA" w:rsidRDefault="009B120A" w:rsidP="00E119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78E" w:rsidRPr="00FA51EA" w:rsidRDefault="0005208B" w:rsidP="00350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67491E" w:rsidRPr="00FA51EA" w:rsidRDefault="0041278E" w:rsidP="00350F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принять к сведению</w:t>
      </w:r>
      <w:r w:rsidR="005171E2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2A11" w:rsidRPr="00FA51EA" w:rsidRDefault="00002A11" w:rsidP="00501AD3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7E8" w:rsidRPr="00FA51EA" w:rsidRDefault="00501AD3" w:rsidP="00501AD3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 xml:space="preserve">Вопрос 2: </w:t>
      </w:r>
      <w:r w:rsidR="0067491E" w:rsidRPr="00FA51EA">
        <w:rPr>
          <w:rFonts w:ascii="Times New Roman" w:hAnsi="Times New Roman" w:cs="Times New Roman"/>
          <w:sz w:val="24"/>
          <w:szCs w:val="24"/>
        </w:rPr>
        <w:t>О р</w:t>
      </w:r>
      <w:r w:rsidR="008A5576" w:rsidRPr="00FA51EA">
        <w:rPr>
          <w:rFonts w:ascii="Times New Roman" w:hAnsi="Times New Roman" w:cs="Times New Roman"/>
          <w:sz w:val="24"/>
          <w:szCs w:val="24"/>
        </w:rPr>
        <w:t>азвитие креативных индустрий</w:t>
      </w:r>
      <w:r w:rsidR="00426BFA" w:rsidRPr="00FA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D00" w:rsidRPr="00FA5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491E" w:rsidRPr="00FA5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91E" w:rsidRPr="00FA51E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67491E" w:rsidRPr="00FA51EA">
        <w:rPr>
          <w:rFonts w:ascii="Times New Roman" w:hAnsi="Times New Roman" w:cs="Times New Roman"/>
          <w:sz w:val="24"/>
          <w:szCs w:val="24"/>
        </w:rPr>
        <w:t xml:space="preserve"> автономном округе-Югре</w:t>
      </w:r>
    </w:p>
    <w:p w:rsidR="00DD57E8" w:rsidRPr="00FA51EA" w:rsidRDefault="00DD57E8" w:rsidP="000047AC">
      <w:pPr>
        <w:pStyle w:val="a4"/>
        <w:shd w:val="clear" w:color="auto" w:fill="FFFFFF"/>
        <w:spacing w:after="0" w:afterAutospacing="0"/>
        <w:contextualSpacing/>
        <w:jc w:val="center"/>
        <w:rPr>
          <w:b/>
        </w:rPr>
      </w:pPr>
      <w:r w:rsidRPr="00FA51EA">
        <w:rPr>
          <w:b/>
        </w:rPr>
        <w:t>(</w:t>
      </w:r>
      <w:proofErr w:type="spellStart"/>
      <w:r w:rsidR="000A6379" w:rsidRPr="00FA51EA">
        <w:rPr>
          <w:b/>
        </w:rPr>
        <w:t>Пуц</w:t>
      </w:r>
      <w:proofErr w:type="spellEnd"/>
      <w:r w:rsidR="000A6379" w:rsidRPr="00FA51EA">
        <w:rPr>
          <w:b/>
        </w:rPr>
        <w:t xml:space="preserve"> Л.А., </w:t>
      </w:r>
      <w:r w:rsidRPr="00FA51EA">
        <w:rPr>
          <w:b/>
        </w:rPr>
        <w:t xml:space="preserve">Чечеткина И.В., </w:t>
      </w:r>
      <w:proofErr w:type="spellStart"/>
      <w:r w:rsidRPr="00FA51EA">
        <w:rPr>
          <w:b/>
        </w:rPr>
        <w:t>Безряднова</w:t>
      </w:r>
      <w:proofErr w:type="spellEnd"/>
      <w:r w:rsidRPr="00FA51EA">
        <w:rPr>
          <w:b/>
        </w:rPr>
        <w:t xml:space="preserve"> Ю.С.)</w:t>
      </w:r>
    </w:p>
    <w:p w:rsidR="00A71B51" w:rsidRPr="00FA51EA" w:rsidRDefault="00A71B51" w:rsidP="00DD57E8">
      <w:pPr>
        <w:pStyle w:val="a4"/>
        <w:shd w:val="clear" w:color="auto" w:fill="FFFFFF"/>
        <w:spacing w:after="0" w:afterAutospacing="0"/>
        <w:ind w:firstLine="708"/>
        <w:contextualSpacing/>
        <w:jc w:val="center"/>
        <w:rPr>
          <w:b/>
        </w:rPr>
      </w:pPr>
    </w:p>
    <w:p w:rsidR="000047AC" w:rsidRPr="00FA51EA" w:rsidRDefault="00DD57E8" w:rsidP="000047AC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FA51EA">
        <w:rPr>
          <w:b/>
        </w:rPr>
        <w:t>ОТМЕТИТЬ</w:t>
      </w:r>
      <w:r w:rsidRPr="00FA51EA">
        <w:rPr>
          <w:color w:val="000000"/>
          <w:shd w:val="clear" w:color="auto" w:fill="FFFFFF"/>
        </w:rPr>
        <w:t>:</w:t>
      </w:r>
      <w:r w:rsidR="000047AC" w:rsidRPr="00FA51EA">
        <w:rPr>
          <w:color w:val="000000"/>
          <w:shd w:val="clear" w:color="auto" w:fill="FFFFFF"/>
        </w:rPr>
        <w:t xml:space="preserve"> </w:t>
      </w:r>
      <w:r w:rsidR="000047AC" w:rsidRPr="00FA51EA">
        <w:rPr>
          <w:bCs/>
        </w:rPr>
        <w:t xml:space="preserve">В структуру Фонда поддержки предпринимательства Югры «Мой Бизнес» входит центр </w:t>
      </w:r>
      <w:proofErr w:type="spellStart"/>
      <w:r w:rsidR="000047AC" w:rsidRPr="00FA51EA">
        <w:rPr>
          <w:bCs/>
        </w:rPr>
        <w:t>инновационно</w:t>
      </w:r>
      <w:proofErr w:type="spellEnd"/>
      <w:r w:rsidR="000047AC" w:rsidRPr="00FA51EA">
        <w:rPr>
          <w:bCs/>
        </w:rPr>
        <w:t xml:space="preserve">-технологического и креативного предпринимательства (далее – Центр), который оказывает различные виды поддержки креативным предпринимателям. Центр проводит образовательные и обучающие мероприятия, в том числе курсы повышения квалификации по правовым аспектам креативного предпринимательства, курсы по продвижению продукции в социальных сетях, слеты креативных предпринимателей и прочее. </w:t>
      </w:r>
    </w:p>
    <w:p w:rsidR="000047AC" w:rsidRPr="00FA51EA" w:rsidRDefault="000047AC" w:rsidP="00004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1EA">
        <w:rPr>
          <w:rFonts w:ascii="Times New Roman" w:hAnsi="Times New Roman" w:cs="Times New Roman"/>
          <w:bCs/>
          <w:sz w:val="24"/>
          <w:szCs w:val="24"/>
        </w:rPr>
        <w:t xml:space="preserve">Помимо этого, креативным предпринимателям оказываются услуги по продвижению и позиционированию их продукции посредством контекстной рекламы, разработки </w:t>
      </w:r>
      <w:proofErr w:type="spellStart"/>
      <w:r w:rsidRPr="00FA51EA">
        <w:rPr>
          <w:rFonts w:ascii="Times New Roman" w:hAnsi="Times New Roman" w:cs="Times New Roman"/>
          <w:bCs/>
          <w:sz w:val="24"/>
          <w:szCs w:val="24"/>
        </w:rPr>
        <w:t>брендбуков</w:t>
      </w:r>
      <w:proofErr w:type="spellEnd"/>
      <w:r w:rsidRPr="00FA51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FA51EA">
        <w:rPr>
          <w:rFonts w:ascii="Times New Roman" w:hAnsi="Times New Roman" w:cs="Times New Roman"/>
          <w:bCs/>
          <w:sz w:val="24"/>
          <w:szCs w:val="24"/>
        </w:rPr>
        <w:t>маркетинг-китов</w:t>
      </w:r>
      <w:proofErr w:type="gramEnd"/>
      <w:r w:rsidRPr="00FA51EA">
        <w:rPr>
          <w:rFonts w:ascii="Times New Roman" w:hAnsi="Times New Roman" w:cs="Times New Roman"/>
          <w:bCs/>
          <w:sz w:val="24"/>
          <w:szCs w:val="24"/>
        </w:rPr>
        <w:t xml:space="preserve">, подготовки профессиональных фото и видео материалов, размещения продукции субъектов креативных индустрий на электронных торговых площадках и онлайн </w:t>
      </w:r>
      <w:r w:rsidRPr="00FA51EA">
        <w:rPr>
          <w:rFonts w:ascii="Times New Roman" w:hAnsi="Times New Roman" w:cs="Times New Roman"/>
          <w:bCs/>
          <w:sz w:val="24"/>
          <w:szCs w:val="24"/>
        </w:rPr>
        <w:lastRenderedPageBreak/>
        <w:t>витринах. Все товаропроизводители могут оформить свою продукцию под брендом «Сделано в Югре!», получив согласие на использование товарного знака.</w:t>
      </w:r>
    </w:p>
    <w:p w:rsidR="000047AC" w:rsidRPr="00FA51EA" w:rsidRDefault="000047AC" w:rsidP="00004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bCs/>
          <w:sz w:val="24"/>
          <w:szCs w:val="24"/>
        </w:rPr>
        <w:t xml:space="preserve">Департаментом экономического развития Югры ведется реестр субъектов креативных индустрий региона. На сегодняшний день в реестре состоит 317 субъектов, в том числе </w:t>
      </w:r>
      <w:r w:rsidR="00426BFA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содержится информация о 6 хозяйствующих субъектах</w:t>
      </w:r>
      <w:r w:rsidR="00F53E0C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26BFA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реализующих креативные проекты на территории Березовского района.</w:t>
      </w:r>
    </w:p>
    <w:p w:rsidR="008E5458" w:rsidRPr="00FA51EA" w:rsidRDefault="000047AC" w:rsidP="003A2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7165F" w:rsidRPr="00FA51EA">
        <w:rPr>
          <w:rFonts w:ascii="Times New Roman" w:hAnsi="Times New Roman" w:cs="Times New Roman"/>
          <w:sz w:val="24"/>
          <w:szCs w:val="24"/>
        </w:rPr>
        <w:t xml:space="preserve">редприниматели </w:t>
      </w:r>
      <w:r w:rsidR="008E5458" w:rsidRPr="00FA51E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7165F" w:rsidRPr="00FA51EA">
        <w:rPr>
          <w:rFonts w:ascii="Times New Roman" w:hAnsi="Times New Roman" w:cs="Times New Roman"/>
          <w:sz w:val="24"/>
          <w:szCs w:val="24"/>
        </w:rPr>
        <w:t xml:space="preserve">реализуют проекты в сферах туризма, спорта, </w:t>
      </w:r>
      <w:r w:rsidR="009C24D1" w:rsidRPr="00FA51EA">
        <w:rPr>
          <w:rFonts w:ascii="Times New Roman" w:hAnsi="Times New Roman" w:cs="Times New Roman"/>
          <w:sz w:val="24"/>
          <w:szCs w:val="24"/>
        </w:rPr>
        <w:t xml:space="preserve">отдыха, индустрии моды, а также 1 </w:t>
      </w:r>
      <w:r w:rsidR="00C7165F" w:rsidRPr="00FA51EA">
        <w:rPr>
          <w:rFonts w:ascii="Times New Roman" w:hAnsi="Times New Roman" w:cs="Times New Roman"/>
          <w:sz w:val="24"/>
          <w:szCs w:val="24"/>
        </w:rPr>
        <w:t>национальная родовая община реализует образовательный проект (переводчик с мансийского языка).</w:t>
      </w:r>
      <w:r w:rsidRPr="00FA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8E" w:rsidRPr="00FA51EA" w:rsidRDefault="0005208B" w:rsidP="00491DD8">
      <w:pPr>
        <w:pStyle w:val="a7"/>
      </w:pPr>
      <w:r w:rsidRPr="00FA51EA">
        <w:t>РЕШИ</w:t>
      </w:r>
      <w:bookmarkStart w:id="0" w:name="_GoBack"/>
      <w:bookmarkEnd w:id="0"/>
      <w:r w:rsidRPr="00FA51EA">
        <w:t>ЛИ</w:t>
      </w:r>
      <w:r w:rsidR="00DD57E8" w:rsidRPr="00FA51EA">
        <w:t xml:space="preserve">: </w:t>
      </w:r>
    </w:p>
    <w:p w:rsidR="000047AC" w:rsidRDefault="0041278E" w:rsidP="000A6379">
      <w:pPr>
        <w:pStyle w:val="a4"/>
        <w:numPr>
          <w:ilvl w:val="1"/>
          <w:numId w:val="4"/>
        </w:numPr>
        <w:shd w:val="clear" w:color="auto" w:fill="FFFFFF"/>
        <w:ind w:left="0" w:firstLine="709"/>
        <w:contextualSpacing/>
        <w:jc w:val="both"/>
      </w:pPr>
      <w:r w:rsidRPr="00FA51EA">
        <w:t>Информацию принять к сведению</w:t>
      </w:r>
      <w:r w:rsidR="005171E2" w:rsidRPr="00FA51EA">
        <w:t>.</w:t>
      </w:r>
    </w:p>
    <w:p w:rsidR="00FA51EA" w:rsidRPr="00FA51EA" w:rsidRDefault="00FA51EA" w:rsidP="0043104C">
      <w:pPr>
        <w:pStyle w:val="a4"/>
        <w:numPr>
          <w:ilvl w:val="1"/>
          <w:numId w:val="4"/>
        </w:numPr>
        <w:shd w:val="clear" w:color="auto" w:fill="FFFFFF"/>
        <w:ind w:left="0" w:firstLine="709"/>
        <w:contextualSpacing/>
        <w:jc w:val="both"/>
      </w:pPr>
      <w:r>
        <w:t xml:space="preserve">Фонду поддержки предпринимательства Югры направить в адрес администрации Березовского района информацию </w:t>
      </w:r>
      <w:r w:rsidR="0043104C">
        <w:t>о мерах предоставляемой финансовой поддержи проектов в сфере креативных</w:t>
      </w:r>
      <w:r w:rsidR="00491DD8">
        <w:t xml:space="preserve"> индустрий, в том числе </w:t>
      </w:r>
      <w:proofErr w:type="spellStart"/>
      <w:r w:rsidR="00491DD8">
        <w:t>грантовой</w:t>
      </w:r>
      <w:proofErr w:type="spellEnd"/>
      <w:r w:rsidR="00491DD8">
        <w:t xml:space="preserve"> поддержке.</w:t>
      </w:r>
    </w:p>
    <w:p w:rsidR="00DD57E8" w:rsidRPr="00FA51EA" w:rsidRDefault="00DD57E8" w:rsidP="00DD57E8">
      <w:pPr>
        <w:pBdr>
          <w:bottom w:val="single" w:sz="4" w:space="1" w:color="auto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501AD3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0A50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A50" w:rsidRPr="00FA51EA">
        <w:rPr>
          <w:rFonts w:ascii="Times New Roman" w:hAnsi="Times New Roman" w:cs="Times New Roman"/>
          <w:sz w:val="24"/>
          <w:szCs w:val="24"/>
        </w:rPr>
        <w:t>О проводимой контрольной работе</w:t>
      </w:r>
      <w:r w:rsidR="00501AD3" w:rsidRPr="00FA51EA">
        <w:rPr>
          <w:rFonts w:ascii="Times New Roman" w:hAnsi="Times New Roman" w:cs="Times New Roman"/>
          <w:sz w:val="24"/>
          <w:szCs w:val="24"/>
        </w:rPr>
        <w:t xml:space="preserve"> в сфере обязательной маркировки товаров</w:t>
      </w:r>
    </w:p>
    <w:p w:rsidR="00DD57E8" w:rsidRPr="00FA51EA" w:rsidRDefault="00DD57E8" w:rsidP="00DD57E8">
      <w:pPr>
        <w:pStyle w:val="a4"/>
        <w:shd w:val="clear" w:color="auto" w:fill="FFFFFF"/>
        <w:spacing w:after="0" w:afterAutospacing="0"/>
        <w:contextualSpacing/>
        <w:jc w:val="center"/>
        <w:rPr>
          <w:b/>
        </w:rPr>
      </w:pPr>
      <w:r w:rsidRPr="00FA51EA">
        <w:rPr>
          <w:b/>
        </w:rPr>
        <w:t>(</w:t>
      </w:r>
      <w:r w:rsidR="000A6379" w:rsidRPr="00FA51EA">
        <w:rPr>
          <w:b/>
        </w:rPr>
        <w:t xml:space="preserve">Долгова С.В., </w:t>
      </w:r>
      <w:r w:rsidRPr="00FA51EA">
        <w:rPr>
          <w:b/>
        </w:rPr>
        <w:t>Чечеткина И.В.</w:t>
      </w:r>
      <w:r w:rsidR="000A6379" w:rsidRPr="00FA51EA">
        <w:rPr>
          <w:b/>
        </w:rPr>
        <w:t xml:space="preserve">, </w:t>
      </w:r>
      <w:proofErr w:type="spellStart"/>
      <w:r w:rsidR="000A6379" w:rsidRPr="00FA51EA">
        <w:rPr>
          <w:b/>
        </w:rPr>
        <w:t>Безряднова</w:t>
      </w:r>
      <w:proofErr w:type="spellEnd"/>
      <w:r w:rsidR="000A6379" w:rsidRPr="00FA51EA">
        <w:rPr>
          <w:b/>
        </w:rPr>
        <w:t xml:space="preserve"> Ю.С.</w:t>
      </w:r>
      <w:r w:rsidR="001C75EE" w:rsidRPr="00FA51EA">
        <w:rPr>
          <w:b/>
        </w:rPr>
        <w:t>, Афанасьева Н.В.</w:t>
      </w:r>
      <w:r w:rsidRPr="00FA51EA">
        <w:rPr>
          <w:b/>
        </w:rPr>
        <w:t>)</w:t>
      </w:r>
    </w:p>
    <w:p w:rsidR="00DD57E8" w:rsidRPr="00FA51EA" w:rsidRDefault="00DD57E8" w:rsidP="00DD57E8">
      <w:pPr>
        <w:pStyle w:val="a4"/>
        <w:shd w:val="clear" w:color="auto" w:fill="FFFFFF"/>
        <w:spacing w:after="0" w:afterAutospacing="0"/>
        <w:contextualSpacing/>
        <w:jc w:val="center"/>
        <w:rPr>
          <w:b/>
        </w:rPr>
      </w:pPr>
    </w:p>
    <w:p w:rsidR="001C75EE" w:rsidRPr="00FA51EA" w:rsidRDefault="008E3732" w:rsidP="001C75EE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b/>
          <w:sz w:val="24"/>
          <w:szCs w:val="24"/>
        </w:rPr>
        <w:t xml:space="preserve">        </w:t>
      </w: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ОТМЕТИТЬ:</w:t>
      </w:r>
      <w:r w:rsidRPr="00FA51EA">
        <w:rPr>
          <w:sz w:val="24"/>
          <w:szCs w:val="24"/>
        </w:rPr>
        <w:t xml:space="preserve"> </w:t>
      </w:r>
      <w:r w:rsidR="00321F9E" w:rsidRPr="00FA51EA">
        <w:rPr>
          <w:rFonts w:ascii="Times New Roman" w:hAnsi="Times New Roman" w:cs="Times New Roman"/>
          <w:sz w:val="24"/>
          <w:szCs w:val="24"/>
        </w:rPr>
        <w:t xml:space="preserve"> В России продолжается мероприятия по внедрению на российском рынке </w:t>
      </w:r>
      <w:r w:rsidR="001C75EE" w:rsidRPr="00FA51EA">
        <w:rPr>
          <w:rFonts w:ascii="Times New Roman" w:hAnsi="Times New Roman" w:cs="Times New Roman"/>
          <w:sz w:val="24"/>
          <w:szCs w:val="24"/>
        </w:rPr>
        <w:t xml:space="preserve"> </w:t>
      </w:r>
      <w:r w:rsidR="00002A11" w:rsidRPr="00FA51EA">
        <w:rPr>
          <w:rFonts w:ascii="Times New Roman" w:hAnsi="Times New Roman" w:cs="Times New Roman"/>
          <w:sz w:val="24"/>
          <w:szCs w:val="24"/>
        </w:rPr>
        <w:t>обязательной маркировки товаров. На сегодняшний день  национальная система</w:t>
      </w:r>
      <w:r w:rsidR="00321F9E" w:rsidRPr="00FA51EA">
        <w:rPr>
          <w:rFonts w:ascii="Times New Roman" w:hAnsi="Times New Roman" w:cs="Times New Roman"/>
          <w:sz w:val="24"/>
          <w:szCs w:val="24"/>
        </w:rPr>
        <w:t xml:space="preserve"> «Честный знак» охватывает 16 групп товаров</w:t>
      </w:r>
      <w:r w:rsidR="00002A11" w:rsidRPr="00FA51EA">
        <w:rPr>
          <w:rFonts w:ascii="Times New Roman" w:hAnsi="Times New Roman" w:cs="Times New Roman"/>
          <w:sz w:val="24"/>
          <w:szCs w:val="24"/>
        </w:rPr>
        <w:t>,</w:t>
      </w:r>
      <w:r w:rsidR="00321F9E" w:rsidRPr="00FA51EA">
        <w:rPr>
          <w:rFonts w:ascii="Times New Roman" w:hAnsi="Times New Roman" w:cs="Times New Roman"/>
          <w:sz w:val="24"/>
          <w:szCs w:val="24"/>
        </w:rPr>
        <w:t xml:space="preserve"> подлежащих обязательной маркировке. Система «Честный знак» введена для </w:t>
      </w:r>
      <w:r w:rsidR="00002A11" w:rsidRPr="00FA51EA">
        <w:rPr>
          <w:rFonts w:ascii="Times New Roman" w:hAnsi="Times New Roman" w:cs="Times New Roman"/>
          <w:sz w:val="24"/>
          <w:szCs w:val="24"/>
        </w:rPr>
        <w:t>снижения количества</w:t>
      </w:r>
      <w:r w:rsidR="00321F9E" w:rsidRPr="00FA51EA">
        <w:rPr>
          <w:rFonts w:ascii="Times New Roman" w:hAnsi="Times New Roman" w:cs="Times New Roman"/>
          <w:sz w:val="24"/>
          <w:szCs w:val="24"/>
        </w:rPr>
        <w:t xml:space="preserve"> контрафактной и фальсифицированной продукции.</w:t>
      </w:r>
      <w:r w:rsidR="00A14306" w:rsidRPr="00FA51EA">
        <w:rPr>
          <w:rFonts w:ascii="Times New Roman" w:hAnsi="Times New Roman" w:cs="Times New Roman"/>
          <w:sz w:val="24"/>
          <w:szCs w:val="24"/>
        </w:rPr>
        <w:t xml:space="preserve"> </w:t>
      </w:r>
      <w:r w:rsidR="001C75EE" w:rsidRPr="00FA51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732" w:rsidRPr="00FA51EA" w:rsidRDefault="001C75EE" w:rsidP="001C75EE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 xml:space="preserve">       </w:t>
      </w:r>
      <w:r w:rsidR="00A14306" w:rsidRPr="00FA51EA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14306" w:rsidRPr="00FA51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Территориального отдела Управления </w:t>
      </w:r>
      <w:proofErr w:type="spellStart"/>
      <w:r w:rsidR="00A14306" w:rsidRPr="00FA51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Роспотребнадзора</w:t>
      </w:r>
      <w:proofErr w:type="spellEnd"/>
      <w:r w:rsidR="00A14306" w:rsidRPr="00FA51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Ханты-Мансийскому автономному округу-Югре в Белоярском районе и Березовском районе осуществляется наблюдение за соблюдением обязательных требований (мониторинг безопасности) в </w:t>
      </w:r>
      <w:r w:rsidR="00002A11" w:rsidRPr="00FA51EA">
        <w:rPr>
          <w:rFonts w:ascii="Times New Roman" w:hAnsi="Times New Roman" w:cs="Times New Roman"/>
          <w:sz w:val="24"/>
          <w:szCs w:val="24"/>
        </w:rPr>
        <w:t>системе «Честный знак» з</w:t>
      </w:r>
      <w:r w:rsidR="00A14306" w:rsidRPr="00FA51EA">
        <w:rPr>
          <w:rFonts w:ascii="Times New Roman" w:hAnsi="Times New Roman" w:cs="Times New Roman"/>
          <w:sz w:val="24"/>
          <w:szCs w:val="24"/>
        </w:rPr>
        <w:t xml:space="preserve">а оборотом </w:t>
      </w:r>
      <w:r w:rsidRPr="00FA51EA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A14306" w:rsidRPr="00FA51EA">
        <w:rPr>
          <w:rFonts w:ascii="Times New Roman" w:hAnsi="Times New Roman" w:cs="Times New Roman"/>
          <w:sz w:val="24"/>
          <w:szCs w:val="24"/>
        </w:rPr>
        <w:t>товаров, по</w:t>
      </w:r>
      <w:r w:rsidR="00002A11" w:rsidRPr="00FA51EA">
        <w:rPr>
          <w:rFonts w:ascii="Times New Roman" w:hAnsi="Times New Roman" w:cs="Times New Roman"/>
          <w:sz w:val="24"/>
          <w:szCs w:val="24"/>
        </w:rPr>
        <w:t>длежащих обязательной маркировке</w:t>
      </w:r>
      <w:r w:rsidR="00A14306" w:rsidRPr="00FA51EA">
        <w:rPr>
          <w:rFonts w:ascii="Times New Roman" w:hAnsi="Times New Roman" w:cs="Times New Roman"/>
          <w:sz w:val="24"/>
          <w:szCs w:val="24"/>
        </w:rPr>
        <w:t xml:space="preserve"> средствами идентификации.</w:t>
      </w:r>
    </w:p>
    <w:p w:rsidR="00321F9E" w:rsidRPr="00FA51EA" w:rsidRDefault="001C75EE" w:rsidP="001C75EE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 xml:space="preserve">       В системе «Честный знак» отслеживается продукция с истекшим сроком годности, двойные продажи, реализация товаров с незарегистрированными кодами идентификации, реализация товаров без сопроводительной документации, также поступаю</w:t>
      </w:r>
      <w:r w:rsidR="00002A11" w:rsidRPr="00FA51EA">
        <w:rPr>
          <w:rFonts w:ascii="Times New Roman" w:hAnsi="Times New Roman" w:cs="Times New Roman"/>
          <w:sz w:val="24"/>
          <w:szCs w:val="24"/>
        </w:rPr>
        <w:t>т</w:t>
      </w:r>
      <w:r w:rsidRPr="00FA51EA">
        <w:rPr>
          <w:rFonts w:ascii="Times New Roman" w:hAnsi="Times New Roman" w:cs="Times New Roman"/>
          <w:sz w:val="24"/>
          <w:szCs w:val="24"/>
        </w:rPr>
        <w:t xml:space="preserve"> жалобы от потребителей.</w:t>
      </w:r>
    </w:p>
    <w:p w:rsidR="00FA51EA" w:rsidRPr="00FA51EA" w:rsidRDefault="00FA51EA" w:rsidP="005171E2">
      <w:pPr>
        <w:tabs>
          <w:tab w:val="left" w:pos="79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8E" w:rsidRPr="00FA51EA" w:rsidRDefault="0005208B" w:rsidP="005171E2">
      <w:pPr>
        <w:tabs>
          <w:tab w:val="left" w:pos="79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b/>
          <w:sz w:val="24"/>
          <w:szCs w:val="24"/>
        </w:rPr>
        <w:t>РЕШИЛИ</w:t>
      </w:r>
      <w:r w:rsidR="008E3732" w:rsidRPr="00FA51EA">
        <w:rPr>
          <w:rFonts w:ascii="Times New Roman" w:hAnsi="Times New Roman" w:cs="Times New Roman"/>
          <w:b/>
          <w:sz w:val="24"/>
          <w:szCs w:val="24"/>
        </w:rPr>
        <w:t>:</w:t>
      </w:r>
      <w:r w:rsidR="00FF1A85" w:rsidRPr="00FA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8E" w:rsidRPr="00FA51EA" w:rsidRDefault="0041278E" w:rsidP="005171E2">
      <w:pPr>
        <w:tabs>
          <w:tab w:val="left" w:pos="79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>3.1. Информацию  принять к сведению</w:t>
      </w:r>
      <w:r w:rsidR="005171E2" w:rsidRPr="00FA51EA">
        <w:rPr>
          <w:rFonts w:ascii="Times New Roman" w:hAnsi="Times New Roman" w:cs="Times New Roman"/>
          <w:sz w:val="24"/>
          <w:szCs w:val="24"/>
        </w:rPr>
        <w:t>.</w:t>
      </w:r>
    </w:p>
    <w:p w:rsidR="008E3732" w:rsidRPr="00FA51EA" w:rsidRDefault="0041278E" w:rsidP="005171E2">
      <w:pPr>
        <w:tabs>
          <w:tab w:val="left" w:pos="79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>3.2. К</w:t>
      </w:r>
      <w:r w:rsidR="00FF1A85" w:rsidRPr="00FA51EA">
        <w:rPr>
          <w:rFonts w:ascii="Times New Roman" w:hAnsi="Times New Roman" w:cs="Times New Roman"/>
          <w:sz w:val="24"/>
          <w:szCs w:val="24"/>
        </w:rPr>
        <w:t>омитету</w:t>
      </w:r>
      <w:r w:rsidR="008E3732" w:rsidRPr="00FA51EA">
        <w:rPr>
          <w:rFonts w:ascii="Times New Roman" w:hAnsi="Times New Roman" w:cs="Times New Roman"/>
          <w:sz w:val="24"/>
          <w:szCs w:val="24"/>
        </w:rPr>
        <w:t xml:space="preserve"> по экономической политике администрации Березовского района</w:t>
      </w:r>
      <w:r w:rsidR="00F7587D" w:rsidRPr="00FA51EA">
        <w:rPr>
          <w:rFonts w:ascii="Times New Roman" w:hAnsi="Times New Roman" w:cs="Times New Roman"/>
          <w:sz w:val="24"/>
          <w:szCs w:val="24"/>
        </w:rPr>
        <w:t xml:space="preserve"> (Ю.С. </w:t>
      </w:r>
      <w:proofErr w:type="spellStart"/>
      <w:r w:rsidR="00F7587D" w:rsidRPr="00FA51EA">
        <w:rPr>
          <w:rFonts w:ascii="Times New Roman" w:hAnsi="Times New Roman" w:cs="Times New Roman"/>
          <w:sz w:val="24"/>
          <w:szCs w:val="24"/>
        </w:rPr>
        <w:t>Безряднова</w:t>
      </w:r>
      <w:proofErr w:type="spellEnd"/>
      <w:r w:rsidR="00F7587D" w:rsidRPr="00FA51EA">
        <w:rPr>
          <w:rFonts w:ascii="Times New Roman" w:hAnsi="Times New Roman" w:cs="Times New Roman"/>
          <w:sz w:val="24"/>
          <w:szCs w:val="24"/>
        </w:rPr>
        <w:t xml:space="preserve">), информационно-аналитическому отделу администрации Березовского района (А.А. </w:t>
      </w:r>
      <w:proofErr w:type="spellStart"/>
      <w:r w:rsidR="00F7587D" w:rsidRPr="00FA51EA">
        <w:rPr>
          <w:rFonts w:ascii="Times New Roman" w:hAnsi="Times New Roman" w:cs="Times New Roman"/>
          <w:sz w:val="24"/>
          <w:szCs w:val="24"/>
        </w:rPr>
        <w:t>Зенгер</w:t>
      </w:r>
      <w:proofErr w:type="spellEnd"/>
      <w:r w:rsidR="00F7587D" w:rsidRPr="00FA51EA">
        <w:rPr>
          <w:rFonts w:ascii="Times New Roman" w:hAnsi="Times New Roman" w:cs="Times New Roman"/>
          <w:sz w:val="24"/>
          <w:szCs w:val="24"/>
        </w:rPr>
        <w:t>)</w:t>
      </w:r>
      <w:r w:rsidR="008E3732" w:rsidRPr="00FA51EA">
        <w:rPr>
          <w:rFonts w:ascii="Times New Roman" w:hAnsi="Times New Roman" w:cs="Times New Roman"/>
          <w:sz w:val="24"/>
          <w:szCs w:val="24"/>
        </w:rPr>
        <w:t xml:space="preserve"> провести работу по популяризации мобильного приложения «Честный знак»</w:t>
      </w:r>
      <w:r w:rsidR="00F7587D" w:rsidRPr="00FA51EA">
        <w:rPr>
          <w:rFonts w:ascii="Times New Roman" w:hAnsi="Times New Roman" w:cs="Times New Roman"/>
          <w:sz w:val="24"/>
          <w:szCs w:val="24"/>
        </w:rPr>
        <w:t>.</w:t>
      </w:r>
    </w:p>
    <w:p w:rsidR="008E3732" w:rsidRPr="00FA51EA" w:rsidRDefault="008E3732" w:rsidP="008E3732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6B7" w:rsidRPr="00FA51EA" w:rsidRDefault="006B46B7" w:rsidP="006B4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51EA">
        <w:rPr>
          <w:rFonts w:ascii="Times New Roman" w:hAnsi="Times New Roman" w:cs="Times New Roman"/>
          <w:sz w:val="24"/>
          <w:szCs w:val="24"/>
        </w:rPr>
        <w:t xml:space="preserve"> </w:t>
      </w:r>
      <w:r w:rsidR="0005208B" w:rsidRPr="00FA51EA">
        <w:rPr>
          <w:rFonts w:ascii="Times New Roman" w:hAnsi="Times New Roman" w:cs="Times New Roman"/>
          <w:sz w:val="24"/>
          <w:szCs w:val="24"/>
        </w:rPr>
        <w:tab/>
      </w:r>
      <w:r w:rsidRPr="00FA51EA">
        <w:rPr>
          <w:rFonts w:ascii="Times New Roman" w:hAnsi="Times New Roman" w:cs="Times New Roman"/>
          <w:sz w:val="24"/>
          <w:szCs w:val="24"/>
        </w:rPr>
        <w:t xml:space="preserve">Срок: до 01 </w:t>
      </w:r>
      <w:r w:rsidR="00002A11" w:rsidRPr="00FA51EA">
        <w:rPr>
          <w:rFonts w:ascii="Times New Roman" w:hAnsi="Times New Roman" w:cs="Times New Roman"/>
          <w:sz w:val="24"/>
          <w:szCs w:val="24"/>
        </w:rPr>
        <w:t>марта 2024</w:t>
      </w:r>
      <w:r w:rsidR="00050A51" w:rsidRPr="00FA51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3732" w:rsidRPr="00FA51EA" w:rsidRDefault="008E3732" w:rsidP="008E3732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30" w:rsidRPr="00FA51EA" w:rsidRDefault="00501AD3" w:rsidP="00B3033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 4</w:t>
      </w: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0330" w:rsidRPr="00FA51EA">
        <w:rPr>
          <w:rFonts w:ascii="Times New Roman" w:hAnsi="Times New Roman"/>
          <w:bCs/>
          <w:sz w:val="24"/>
          <w:szCs w:val="24"/>
        </w:rPr>
        <w:t>Об участии бизнеса в экспертизе проектов НПА, регулирующих  развитие малого и среднего предпринимательства в Березовском районе</w:t>
      </w:r>
    </w:p>
    <w:p w:rsidR="00501AD3" w:rsidRPr="00FA51EA" w:rsidRDefault="001C75EE" w:rsidP="00B3033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(Чечеткина И.В.,</w:t>
      </w:r>
      <w:r w:rsidR="00501AD3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501AD3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Безряднова</w:t>
      </w:r>
      <w:proofErr w:type="spellEnd"/>
      <w:r w:rsidR="00501AD3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Ю.С.,</w:t>
      </w: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Салихова М.В.</w:t>
      </w:r>
      <w:r w:rsidR="00501AD3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01AD3" w:rsidRPr="00FA51EA" w:rsidRDefault="00501AD3" w:rsidP="00DD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0F91" w:rsidRPr="00FA51EA" w:rsidRDefault="0005208B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ОТМЕТИТЬ</w:t>
      </w:r>
      <w:r w:rsidR="00501AD3"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50F91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0F91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(далее – НПА), регулирующий вопросы осуществления предпринимательской деятельности (если он не содержит государственную тайну, конфиденциальные сведения, не регулирует бюджетные правоотношения, не устанавливает местные налоги и сборы), в процессе разработки или на этапе оценки его эффективности размещается на региональном портале Проектов НПА (regulation.admhmao.ru) и каждый заинтересованный имеет возможность прокомментировать предлагаемую инициативу или действующий НПА.</w:t>
      </w:r>
      <w:proofErr w:type="gramEnd"/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НПА, затрагивающие вопросы ведения бизнеса, на каждом этапе своего жизненного цикла </w:t>
      </w:r>
      <w:proofErr w:type="gramStart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ряд</w:t>
      </w:r>
      <w:proofErr w:type="gramEnd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оценок и экспертиз: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стадии разработки проекта – процедуру оценки регулирующего воздействия (далее – ОРВ);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proofErr w:type="gramEnd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– проходят экспертизу:</w:t>
      </w:r>
    </w:p>
    <w:p w:rsidR="00501AD3" w:rsidRPr="00FA51EA" w:rsidRDefault="00350F91" w:rsidP="00350F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каждого вида оценки – исключение избыточного давления на бизнес.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участниками публичных консультаций представлено 52 отзыва, в том числе 40 отзывов в поддержку предлагаемого (действующего) правового регулирования, а также 12 замечаний и предложений по улучшению обсуждаемых документов, из них  10 (более 83 %) признаны обоснованными, и учтены при доработке проектов, в отношении прочих – направлены пояснения о причинах их отклонения.</w:t>
      </w:r>
      <w:proofErr w:type="gramEnd"/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отзывов (до 80% всех отзывов) поступает от Уполномоченного по защите прав предпринимателей в Югре и</w:t>
      </w:r>
      <w:r w:rsidR="005171E2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1E2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gramEnd"/>
      <w:r w:rsidR="005171E2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комитета по экономической политике </w:t>
      </w:r>
      <w:r w:rsidRPr="00FA51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2023 году рассмотрено 374 проекта и </w:t>
      </w:r>
      <w:proofErr w:type="gramStart"/>
      <w:r w:rsidRPr="00FA51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действующих</w:t>
      </w:r>
      <w:proofErr w:type="gramEnd"/>
      <w:r w:rsidRPr="00FA51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МНПА. В отношении 4 % из рассмотренных </w:t>
      </w: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выявлены указанные положения и проведены процедуры ОРВ, экспертизы и ОФВ. Подготовлены: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- 11 положительных заключений и 1 отрицательное заключение об ОРВ проектов МНПА;</w:t>
      </w:r>
    </w:p>
    <w:p w:rsidR="00350F91" w:rsidRPr="00FA51EA" w:rsidRDefault="00350F91" w:rsidP="0035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-  6 отрицательных заключений об ОФВ и экспертизе действующих МНПА.</w:t>
      </w:r>
    </w:p>
    <w:p w:rsidR="00350F91" w:rsidRPr="00FA51EA" w:rsidRDefault="00350F91" w:rsidP="00DD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0F91" w:rsidRPr="00FA51EA" w:rsidRDefault="0005208B" w:rsidP="005171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РЕШИЛИ</w:t>
      </w:r>
      <w:r w:rsidR="00501AD3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01AD3" w:rsidRPr="00FA51EA" w:rsidRDefault="00350F91" w:rsidP="005171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1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4.1</w:t>
      </w:r>
      <w:r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01AD3" w:rsidRPr="00FA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принять к сведению. </w:t>
      </w:r>
    </w:p>
    <w:p w:rsidR="00501AD3" w:rsidRPr="00FA51EA" w:rsidRDefault="00501AD3" w:rsidP="00DD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7E8" w:rsidRPr="00FA51EA" w:rsidRDefault="00501AD3" w:rsidP="00DD57E8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5</w:t>
      </w:r>
      <w:r w:rsidR="00DD57E8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57E8" w:rsidRPr="00FA51EA">
        <w:rPr>
          <w:sz w:val="24"/>
          <w:szCs w:val="24"/>
        </w:rPr>
        <w:t xml:space="preserve"> </w:t>
      </w:r>
      <w:r w:rsidR="00DD57E8" w:rsidRPr="00FA51EA">
        <w:rPr>
          <w:rFonts w:ascii="Times New Roman" w:hAnsi="Times New Roman" w:cs="Times New Roman"/>
          <w:sz w:val="24"/>
          <w:szCs w:val="24"/>
        </w:rPr>
        <w:t>Об исполнении протокольных поручений Совета</w:t>
      </w:r>
    </w:p>
    <w:p w:rsidR="00DD57E8" w:rsidRPr="00FA51EA" w:rsidRDefault="00DD57E8" w:rsidP="00DD57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(Чечеткина</w:t>
      </w:r>
      <w:r w:rsidR="001C75EE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И.В, </w:t>
      </w:r>
      <w:r w:rsidR="00057736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057736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Безряднова</w:t>
      </w:r>
      <w:proofErr w:type="spellEnd"/>
      <w:r w:rsidR="00057736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Ю.С.,</w:t>
      </w:r>
      <w:r w:rsidR="001C75EE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Крылова В.В.</w:t>
      </w:r>
      <w:proofErr w:type="gramStart"/>
      <w:r w:rsidR="00057736"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DD57E8" w:rsidRPr="00FA51EA" w:rsidRDefault="00DD57E8" w:rsidP="00DD5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D57E8" w:rsidRPr="00FA51EA" w:rsidRDefault="00501AD3" w:rsidP="00DD5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57E8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Считать исполненным поручение, предусмотренное подпунктом 5.2 протокола Совета от </w:t>
      </w:r>
      <w:r w:rsidR="00057736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26.05.2023 № 1</w:t>
      </w:r>
      <w:r w:rsidR="00DD57E8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AD3" w:rsidRPr="00FA51EA" w:rsidRDefault="00501AD3" w:rsidP="00DD57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Утвердить план работы  Совета на 2024 год.</w:t>
      </w:r>
    </w:p>
    <w:p w:rsidR="00DD57E8" w:rsidRPr="00FA51EA" w:rsidRDefault="00DD57E8" w:rsidP="00DD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8B" w:rsidRPr="00FA51EA" w:rsidRDefault="0005208B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 Совета                                                                       И.В. Чечеткина</w:t>
      </w:r>
    </w:p>
    <w:p w:rsidR="00DD57E8" w:rsidRPr="00FA51EA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FA51EA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               </w:t>
      </w:r>
      <w:r w:rsidR="00501AD3" w:rsidRPr="00FA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Ю.В. Скок</w:t>
      </w:r>
    </w:p>
    <w:p w:rsidR="00DD57E8" w:rsidRPr="00FA51EA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57E8" w:rsidSect="006F57C3">
          <w:pgSz w:w="11906" w:h="16838"/>
          <w:pgMar w:top="426" w:right="424" w:bottom="567" w:left="1418" w:header="709" w:footer="709" w:gutter="0"/>
          <w:cols w:space="708"/>
          <w:titlePg/>
          <w:docGrid w:linePitch="360"/>
        </w:sectPr>
      </w:pPr>
    </w:p>
    <w:p w:rsidR="00DD57E8" w:rsidRPr="00394FA2" w:rsidRDefault="00DD57E8" w:rsidP="00DD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E8" w:rsidRPr="00394FA2" w:rsidRDefault="00DD57E8" w:rsidP="00DD57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2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2 от 27</w:t>
      </w:r>
      <w:r w:rsidR="009C031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DD57E8" w:rsidRPr="00394FA2" w:rsidRDefault="00DD57E8" w:rsidP="00DD57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</w:p>
    <w:p w:rsidR="00DD57E8" w:rsidRPr="00394FA2" w:rsidRDefault="00DD57E8" w:rsidP="00DD57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малого и среднего</w:t>
      </w:r>
    </w:p>
    <w:p w:rsidR="00DD57E8" w:rsidRPr="00394FA2" w:rsidRDefault="00DD57E8" w:rsidP="00DD57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 на территории</w:t>
      </w:r>
    </w:p>
    <w:p w:rsidR="00DD57E8" w:rsidRPr="00394FA2" w:rsidRDefault="00DD57E8" w:rsidP="00DD57E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 и городского поселения Березово</w:t>
      </w:r>
    </w:p>
    <w:p w:rsidR="00DD57E8" w:rsidRPr="00394FA2" w:rsidRDefault="00DD57E8" w:rsidP="00DD57E8">
      <w:pPr>
        <w:spacing w:line="240" w:lineRule="auto"/>
        <w:contextualSpacing/>
        <w:rPr>
          <w:b/>
          <w:bCs/>
          <w:sz w:val="24"/>
          <w:szCs w:val="24"/>
        </w:rPr>
      </w:pPr>
    </w:p>
    <w:p w:rsidR="00DD57E8" w:rsidRPr="007B75BC" w:rsidRDefault="00DD57E8" w:rsidP="00DD57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75BC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:rsidR="00DD57E8" w:rsidRPr="007B75BC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B75BC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</w:t>
      </w: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развитию малого и среднего</w:t>
      </w:r>
    </w:p>
    <w:p w:rsidR="00DD57E8" w:rsidRPr="007B75BC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  на территории</w:t>
      </w:r>
    </w:p>
    <w:p w:rsidR="00DD57E8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 и городского поселения Березово</w:t>
      </w:r>
    </w:p>
    <w:p w:rsidR="00DD57E8" w:rsidRPr="007B75BC" w:rsidRDefault="00DD57E8" w:rsidP="00DD5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7E8" w:rsidRPr="007B75BC" w:rsidRDefault="00DD57E8" w:rsidP="00DD5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                                                                                   </w:t>
      </w:r>
      <w:r w:rsidR="00C2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0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</w:t>
      </w:r>
      <w:r w:rsidR="009C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57E8" w:rsidRDefault="00DD57E8" w:rsidP="00DD57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="40" w:tblpY="14"/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DD57E8" w:rsidRPr="00394FA2" w:rsidTr="0042685A">
        <w:trPr>
          <w:trHeight w:val="350"/>
        </w:trPr>
        <w:tc>
          <w:tcPr>
            <w:tcW w:w="3794" w:type="dxa"/>
          </w:tcPr>
          <w:p w:rsidR="00DD57E8" w:rsidRPr="000E5005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9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:rsidR="00DD57E8" w:rsidRPr="00394FA2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8" w:rsidRPr="00394FA2" w:rsidTr="0042685A">
        <w:trPr>
          <w:trHeight w:val="563"/>
        </w:trPr>
        <w:tc>
          <w:tcPr>
            <w:tcW w:w="3794" w:type="dxa"/>
          </w:tcPr>
          <w:p w:rsidR="00DD57E8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0967A3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Ирина Викторовна</w:t>
            </w:r>
          </w:p>
        </w:tc>
        <w:tc>
          <w:tcPr>
            <w:tcW w:w="6237" w:type="dxa"/>
          </w:tcPr>
          <w:p w:rsidR="00DD57E8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E8" w:rsidRPr="00394FA2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</w:t>
            </w: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Pr="00394FA2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Безряднова</w:t>
            </w:r>
            <w:proofErr w:type="spellEnd"/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DD57E8" w:rsidRPr="00394FA2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37" w:type="dxa"/>
          </w:tcPr>
          <w:p w:rsidR="00DD57E8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394FA2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394FA2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Виктория Васильевна</w:t>
            </w:r>
          </w:p>
        </w:tc>
        <w:tc>
          <w:tcPr>
            <w:tcW w:w="6237" w:type="dxa"/>
          </w:tcPr>
          <w:p w:rsidR="00DD57E8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394FA2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Березовского района 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7F0ACD" w:rsidRDefault="00210A53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Юлия Владимировна</w:t>
            </w:r>
          </w:p>
          <w:p w:rsidR="00DD57E8" w:rsidRPr="007F0ACD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D57E8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7F0ACD" w:rsidRDefault="00210A53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7E8"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</w:t>
            </w:r>
            <w:r w:rsidR="00DD57E8"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Pr="00C963EF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CC" w:rsidRDefault="001B5FCC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Светлана Владимировна </w:t>
            </w:r>
          </w:p>
          <w:p w:rsidR="001B5FCC" w:rsidRDefault="001B5FCC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C963EF" w:rsidRDefault="00C963EF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Светлана Валериевна</w:t>
            </w:r>
          </w:p>
        </w:tc>
        <w:tc>
          <w:tcPr>
            <w:tcW w:w="6237" w:type="dxa"/>
          </w:tcPr>
          <w:p w:rsidR="00DD57E8" w:rsidRPr="00C963EF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3EF" w:rsidRPr="00C9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22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</w:p>
          <w:p w:rsidR="001B5FCC" w:rsidRDefault="001B5FCC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CC" w:rsidRDefault="001B5FCC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CC" w:rsidRDefault="001B5FCC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</w:p>
          <w:p w:rsidR="001B5FCC" w:rsidRDefault="001B5FCC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CC" w:rsidRPr="00C963EF" w:rsidRDefault="001B5FCC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Pr="007A1E86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Дмитрий Андреевич</w:t>
            </w:r>
          </w:p>
          <w:p w:rsidR="00DD57E8" w:rsidRPr="007A1E86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FCC" w:rsidRPr="001B5FCC" w:rsidRDefault="001B5FCC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Разина </w:t>
            </w:r>
            <w:proofErr w:type="spellStart"/>
            <w:r w:rsidRPr="001B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1B5FCC" w:rsidRDefault="001B5FCC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7E8" w:rsidRPr="009C0310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  <w:r w:rsidRPr="002A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:rsidR="00DD57E8" w:rsidRPr="001B5FCC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  <w:p w:rsidR="00C963EF" w:rsidRPr="001B5FCC" w:rsidRDefault="00C963EF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CC" w:rsidRPr="001B5FCC" w:rsidRDefault="001B5FCC" w:rsidP="001B5F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индивидуальный предприниматель (ВКС)</w:t>
            </w:r>
          </w:p>
          <w:p w:rsidR="00DD57E8" w:rsidRPr="001B5FCC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Pr="00C963EF" w:rsidRDefault="00DD57E8" w:rsidP="004268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57E8" w:rsidRPr="00C963EF" w:rsidRDefault="00813829" w:rsidP="0081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Зорина Наталья Михайловна</w:t>
            </w:r>
          </w:p>
        </w:tc>
        <w:tc>
          <w:tcPr>
            <w:tcW w:w="6237" w:type="dxa"/>
          </w:tcPr>
          <w:p w:rsidR="00DD57E8" w:rsidRPr="00C963EF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E8" w:rsidRPr="00C963EF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829" w:rsidRPr="00C9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плательщик налога на профессиональный доход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813829" w:rsidRPr="00AB0054" w:rsidRDefault="00813829" w:rsidP="004268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E8" w:rsidRPr="00AB0054" w:rsidRDefault="00AB0054" w:rsidP="004268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54">
              <w:rPr>
                <w:rFonts w:ascii="Times New Roman" w:hAnsi="Times New Roman" w:cs="Times New Roman"/>
                <w:sz w:val="24"/>
                <w:szCs w:val="24"/>
              </w:rPr>
              <w:t>Яврова</w:t>
            </w:r>
            <w:proofErr w:type="spellEnd"/>
            <w:r w:rsidRPr="00AB00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DD57E8" w:rsidRPr="00AB0054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13829" w:rsidRPr="00AB0054" w:rsidRDefault="00813829" w:rsidP="00426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E8" w:rsidRPr="00AB0054" w:rsidRDefault="00AB0054" w:rsidP="004268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54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</w:p>
        </w:tc>
      </w:tr>
      <w:tr w:rsidR="00DD57E8" w:rsidRPr="00394FA2" w:rsidTr="0042685A">
        <w:trPr>
          <w:trHeight w:val="489"/>
        </w:trPr>
        <w:tc>
          <w:tcPr>
            <w:tcW w:w="3794" w:type="dxa"/>
          </w:tcPr>
          <w:p w:rsidR="00DD57E8" w:rsidRPr="007A1E86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7A1E86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Холмухамедов</w:t>
            </w:r>
            <w:proofErr w:type="spellEnd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Жасурбек</w:t>
            </w:r>
            <w:proofErr w:type="spellEnd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Солижон</w:t>
            </w:r>
            <w:proofErr w:type="spellEnd"/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6237" w:type="dxa"/>
          </w:tcPr>
          <w:p w:rsidR="00DD57E8" w:rsidRPr="007A1E86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7A1E86" w:rsidRDefault="00DD57E8" w:rsidP="004268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</w:tc>
      </w:tr>
      <w:tr w:rsidR="00DD57E8" w:rsidRPr="007F0ACD" w:rsidTr="0042685A">
        <w:trPr>
          <w:trHeight w:val="557"/>
        </w:trPr>
        <w:tc>
          <w:tcPr>
            <w:tcW w:w="3794" w:type="dxa"/>
          </w:tcPr>
          <w:p w:rsidR="00DD57E8" w:rsidRPr="00227DF9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E7F03" w:rsidRPr="00227DF9" w:rsidRDefault="00EE7F03" w:rsidP="004268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7E8" w:rsidRPr="00227DF9" w:rsidRDefault="00AB0054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Бунтов Сергей Владимирович</w:t>
            </w:r>
          </w:p>
          <w:p w:rsidR="00C963EF" w:rsidRPr="00227DF9" w:rsidRDefault="00C963EF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9A4" w:rsidRPr="00227DF9" w:rsidRDefault="002259A4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Дзотцоева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2259A4" w:rsidRPr="00227DF9" w:rsidRDefault="002259A4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9A4" w:rsidRPr="00227DF9" w:rsidRDefault="002259A4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Эркабоевич</w:t>
            </w:r>
            <w:proofErr w:type="spellEnd"/>
          </w:p>
          <w:p w:rsidR="008C2D5A" w:rsidRDefault="008C2D5A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DF9" w:rsidRDefault="001C75EE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Наталья Владимировна</w:t>
            </w:r>
          </w:p>
          <w:p w:rsidR="00227DF9" w:rsidRDefault="00227D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DF9" w:rsidRDefault="00227D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E8" w:rsidRPr="00227DF9" w:rsidRDefault="00F15B9D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  <w:p w:rsidR="00DD57E8" w:rsidRPr="00227DF9" w:rsidRDefault="00DD57E8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A0E3B" w:rsidRPr="00227DF9" w:rsidRDefault="001A0E3B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458B2" w:rsidRPr="00227DF9" w:rsidRDefault="003458B2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A0E3B" w:rsidRPr="00227DF9" w:rsidRDefault="00B217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  <w:r w:rsidR="001A0E3B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Вячеславовна</w:t>
            </w:r>
          </w:p>
          <w:p w:rsidR="001A0E3B" w:rsidRPr="00227DF9" w:rsidRDefault="001A0E3B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3B" w:rsidRPr="00227DF9" w:rsidRDefault="001A0E3B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3B" w:rsidRPr="00227DF9" w:rsidRDefault="001A0E3B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7F9" w:rsidRPr="00227DF9" w:rsidRDefault="00B217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392" w:rsidRDefault="00C21392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3B" w:rsidRPr="00227DF9" w:rsidRDefault="00B217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Раскевич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Олеговна</w:t>
            </w:r>
          </w:p>
          <w:p w:rsidR="00B92066" w:rsidRPr="00227DF9" w:rsidRDefault="00B92066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066" w:rsidRPr="00227DF9" w:rsidRDefault="00B92066" w:rsidP="00B92066">
            <w:pPr>
              <w:rPr>
                <w:sz w:val="24"/>
                <w:szCs w:val="24"/>
              </w:rPr>
            </w:pPr>
          </w:p>
          <w:p w:rsidR="00B92066" w:rsidRPr="00227DF9" w:rsidRDefault="00B92066" w:rsidP="00B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F9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  <w:p w:rsidR="00F545E1" w:rsidRPr="00227DF9" w:rsidRDefault="00F545E1" w:rsidP="00F5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F9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227DF9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  <w:p w:rsidR="00B92066" w:rsidRPr="00227DF9" w:rsidRDefault="00F545E1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Чернолевский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Валерьянович</w:t>
            </w:r>
          </w:p>
          <w:p w:rsidR="00227DF9" w:rsidRPr="00227DF9" w:rsidRDefault="00227DF9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DF9" w:rsidRPr="00227DF9" w:rsidRDefault="00C21392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F545E1" w:rsidRPr="00227DF9" w:rsidRDefault="00F545E1" w:rsidP="00426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37" w:type="dxa"/>
          </w:tcPr>
          <w:p w:rsidR="00DD57E8" w:rsidRDefault="00DD57E8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C09BA" w:rsidRPr="00227DF9" w:rsidRDefault="004C09BA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D57E8" w:rsidRPr="00227DF9" w:rsidRDefault="00DD57E8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индивидуальный предприниматель</w:t>
            </w:r>
          </w:p>
          <w:p w:rsidR="00A8686C" w:rsidRPr="00227DF9" w:rsidRDefault="00A8686C" w:rsidP="00A868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9A4" w:rsidRPr="00227DF9" w:rsidRDefault="00F545E1" w:rsidP="00225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9A4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(ВКС)</w:t>
            </w:r>
          </w:p>
          <w:p w:rsidR="002259A4" w:rsidRPr="00227DF9" w:rsidRDefault="004C09BA" w:rsidP="00225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(ВКС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59A4" w:rsidRDefault="002259A4" w:rsidP="00225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DF9" w:rsidRDefault="00227DF9" w:rsidP="00225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  <w:r w:rsidR="005A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DF9" w:rsidRPr="00227DF9" w:rsidRDefault="00227DF9" w:rsidP="00225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3B" w:rsidRPr="00227DF9" w:rsidRDefault="00DD57E8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5B9D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руководителя Центра </w:t>
            </w:r>
            <w:proofErr w:type="spellStart"/>
            <w:r w:rsidR="00F15B9D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="00F15B9D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-технологического и креативного предпринимательства Фонда поддержки Югры «Мой бизнес»</w:t>
            </w:r>
            <w:r w:rsidR="000B0B50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</w:p>
          <w:p w:rsidR="003458B2" w:rsidRPr="00227DF9" w:rsidRDefault="003458B2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8B2" w:rsidRPr="00227DF9" w:rsidRDefault="003458B2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3B" w:rsidRPr="00227DF9" w:rsidRDefault="00B217F9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специалист-эксперт </w:t>
            </w:r>
            <w:r w:rsidR="001A0E3B" w:rsidRPr="00227D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Территориального отдела Управления </w:t>
            </w:r>
            <w:proofErr w:type="spellStart"/>
            <w:r w:rsidR="001A0E3B" w:rsidRPr="00227D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Роспотребнадзора</w:t>
            </w:r>
            <w:proofErr w:type="spellEnd"/>
            <w:r w:rsidR="001A0E3B" w:rsidRPr="00227D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Ханты-Мансийскому автономному округу-Югре в Белоярском районе и Березовском районе</w:t>
            </w:r>
            <w:r w:rsidR="000B0B50" w:rsidRPr="00227D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(ВКС)</w:t>
            </w:r>
          </w:p>
          <w:p w:rsidR="001A0E3B" w:rsidRPr="00227DF9" w:rsidRDefault="001A0E3B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A0E3B" w:rsidRPr="00227DF9" w:rsidRDefault="001A0E3B" w:rsidP="001A0E3B">
            <w:pPr>
              <w:keepNext/>
              <w:keepLines/>
              <w:shd w:val="clear" w:color="auto" w:fill="FFFFFF"/>
              <w:spacing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- </w:t>
            </w:r>
            <w:r w:rsidR="00B217F9" w:rsidRPr="00227DF9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заместитель начальника </w:t>
            </w:r>
            <w:r w:rsidRPr="00227DF9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  <w:t>Межрайонной ИФНС России № 7 по Ханты-Мансийскому автономному округу-Югре</w:t>
            </w:r>
            <w:r w:rsidR="000B0B50" w:rsidRPr="00227DF9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  <w:t xml:space="preserve"> (ВКС)</w:t>
            </w:r>
          </w:p>
          <w:p w:rsidR="00B92066" w:rsidRPr="00227DF9" w:rsidRDefault="00B92066" w:rsidP="001A0E3B">
            <w:pPr>
              <w:keepNext/>
              <w:keepLines/>
              <w:shd w:val="clear" w:color="auto" w:fill="FFFFFF"/>
              <w:spacing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</w:pPr>
          </w:p>
          <w:p w:rsidR="00B92066" w:rsidRPr="00227DF9" w:rsidRDefault="00B92066" w:rsidP="001A0E3B">
            <w:pPr>
              <w:keepNext/>
              <w:keepLines/>
              <w:shd w:val="clear" w:color="auto" w:fill="FFFFFF"/>
              <w:spacing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  <w:t xml:space="preserve">-заместитель главы сельского поселения </w:t>
            </w:r>
            <w:proofErr w:type="spellStart"/>
            <w:r w:rsidRPr="00227DF9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kern w:val="36"/>
                <w:sz w:val="24"/>
                <w:szCs w:val="24"/>
                <w:lang w:eastAsia="ru-RU"/>
              </w:rPr>
              <w:t xml:space="preserve"> (ВКС)</w:t>
            </w:r>
          </w:p>
          <w:p w:rsidR="001A0E3B" w:rsidRPr="00227DF9" w:rsidRDefault="00F545E1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сельского поселения </w:t>
            </w: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</w:p>
          <w:p w:rsidR="00F545E1" w:rsidRPr="00227DF9" w:rsidRDefault="00F545E1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45E1" w:rsidRPr="00227DF9" w:rsidRDefault="00F545E1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</w:t>
            </w:r>
            <w:r w:rsidR="00227DF9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</w:t>
            </w:r>
            <w:proofErr w:type="gramStart"/>
            <w:r w:rsidR="00227DF9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Приполярный</w:t>
            </w:r>
            <w:proofErr w:type="gramEnd"/>
            <w:r w:rsidR="00227DF9"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(ВКС)</w:t>
            </w:r>
          </w:p>
          <w:p w:rsidR="00F545E1" w:rsidRPr="00227DF9" w:rsidRDefault="00F545E1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27DF9" w:rsidRPr="00227DF9" w:rsidRDefault="00227DF9" w:rsidP="004268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</w:t>
            </w:r>
            <w:r w:rsidRPr="0022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(ВКС)</w:t>
            </w:r>
          </w:p>
        </w:tc>
      </w:tr>
    </w:tbl>
    <w:p w:rsidR="00E665C5" w:rsidRPr="00F545E1" w:rsidRDefault="00E665C5">
      <w:pPr>
        <w:rPr>
          <w:rFonts w:ascii="Times New Roman" w:hAnsi="Times New Roman" w:cs="Times New Roman"/>
        </w:rPr>
      </w:pPr>
    </w:p>
    <w:sectPr w:rsidR="00E665C5" w:rsidRPr="00F5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D7"/>
    <w:multiLevelType w:val="multilevel"/>
    <w:tmpl w:val="D9CE5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9153FA"/>
    <w:multiLevelType w:val="multilevel"/>
    <w:tmpl w:val="A89016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5E024E0F"/>
    <w:multiLevelType w:val="multilevel"/>
    <w:tmpl w:val="2C10AD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A601C6"/>
    <w:multiLevelType w:val="multilevel"/>
    <w:tmpl w:val="775C6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5"/>
    <w:rsid w:val="00002A11"/>
    <w:rsid w:val="000047AC"/>
    <w:rsid w:val="00050A51"/>
    <w:rsid w:val="0005208B"/>
    <w:rsid w:val="00057736"/>
    <w:rsid w:val="00067FF1"/>
    <w:rsid w:val="000A04CD"/>
    <w:rsid w:val="000A1343"/>
    <w:rsid w:val="000A6379"/>
    <w:rsid w:val="000B0B50"/>
    <w:rsid w:val="00180C26"/>
    <w:rsid w:val="001A0E3B"/>
    <w:rsid w:val="001B5FCC"/>
    <w:rsid w:val="001C75EE"/>
    <w:rsid w:val="00210A53"/>
    <w:rsid w:val="00220A50"/>
    <w:rsid w:val="002259A4"/>
    <w:rsid w:val="00227DF9"/>
    <w:rsid w:val="002A1374"/>
    <w:rsid w:val="002B3F97"/>
    <w:rsid w:val="0031088C"/>
    <w:rsid w:val="00314C01"/>
    <w:rsid w:val="00320443"/>
    <w:rsid w:val="00321F9E"/>
    <w:rsid w:val="003458B2"/>
    <w:rsid w:val="00350F91"/>
    <w:rsid w:val="003A2A40"/>
    <w:rsid w:val="003D363C"/>
    <w:rsid w:val="003F0263"/>
    <w:rsid w:val="00400CD8"/>
    <w:rsid w:val="0041278E"/>
    <w:rsid w:val="00426BFA"/>
    <w:rsid w:val="0043104C"/>
    <w:rsid w:val="00446FE9"/>
    <w:rsid w:val="0048232E"/>
    <w:rsid w:val="00491DD8"/>
    <w:rsid w:val="004B24E0"/>
    <w:rsid w:val="004C09BA"/>
    <w:rsid w:val="004F24C4"/>
    <w:rsid w:val="004F7184"/>
    <w:rsid w:val="00501AD3"/>
    <w:rsid w:val="005171E2"/>
    <w:rsid w:val="00530354"/>
    <w:rsid w:val="0056764D"/>
    <w:rsid w:val="005A76A5"/>
    <w:rsid w:val="005B2D95"/>
    <w:rsid w:val="006152A7"/>
    <w:rsid w:val="0067491E"/>
    <w:rsid w:val="006B46B7"/>
    <w:rsid w:val="00742CFA"/>
    <w:rsid w:val="007A1E86"/>
    <w:rsid w:val="007C1D00"/>
    <w:rsid w:val="008067AE"/>
    <w:rsid w:val="00813829"/>
    <w:rsid w:val="008A1BFB"/>
    <w:rsid w:val="008A5576"/>
    <w:rsid w:val="008C2D5A"/>
    <w:rsid w:val="008E3732"/>
    <w:rsid w:val="008E5458"/>
    <w:rsid w:val="00920AAF"/>
    <w:rsid w:val="009B120A"/>
    <w:rsid w:val="009C0310"/>
    <w:rsid w:val="009C24D1"/>
    <w:rsid w:val="00A14306"/>
    <w:rsid w:val="00A647A6"/>
    <w:rsid w:val="00A71B51"/>
    <w:rsid w:val="00A8686C"/>
    <w:rsid w:val="00AB0054"/>
    <w:rsid w:val="00AF4258"/>
    <w:rsid w:val="00B217F9"/>
    <w:rsid w:val="00B30330"/>
    <w:rsid w:val="00B87D13"/>
    <w:rsid w:val="00B92066"/>
    <w:rsid w:val="00C21392"/>
    <w:rsid w:val="00C4254D"/>
    <w:rsid w:val="00C7165F"/>
    <w:rsid w:val="00C94390"/>
    <w:rsid w:val="00C963EF"/>
    <w:rsid w:val="00CD53A0"/>
    <w:rsid w:val="00DD57E8"/>
    <w:rsid w:val="00E1197E"/>
    <w:rsid w:val="00E21C3D"/>
    <w:rsid w:val="00E665C5"/>
    <w:rsid w:val="00EE7F03"/>
    <w:rsid w:val="00F15B9D"/>
    <w:rsid w:val="00F53E0C"/>
    <w:rsid w:val="00F545E1"/>
    <w:rsid w:val="00F7587D"/>
    <w:rsid w:val="00F82691"/>
    <w:rsid w:val="00F96FAA"/>
    <w:rsid w:val="00FA51EA"/>
    <w:rsid w:val="00FF1A85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5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Виктория Васильевна</dc:creator>
  <cp:keywords/>
  <dc:description/>
  <cp:lastModifiedBy>Крылова Виктория Васильевна</cp:lastModifiedBy>
  <cp:revision>89</cp:revision>
  <cp:lastPrinted>2023-12-28T06:41:00Z</cp:lastPrinted>
  <dcterms:created xsi:type="dcterms:W3CDTF">2023-12-18T05:12:00Z</dcterms:created>
  <dcterms:modified xsi:type="dcterms:W3CDTF">2023-12-28T06:42:00Z</dcterms:modified>
</cp:coreProperties>
</file>