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3A" w:rsidRPr="00935DAB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5D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Сводный годовой доклад о ходе реализации и об оценке эффективности реализации муниципальных программ Березовского района </w:t>
      </w:r>
      <w:r w:rsidR="00A038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2017 год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b/>
          <w:sz w:val="32"/>
          <w:szCs w:val="32"/>
          <w:lang w:eastAsia="en-US"/>
        </w:rPr>
      </w:pP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Оценка эффективности муниципальных программ Березовского района проведена в соответствии с постановлением администрации Березо</w:t>
      </w:r>
      <w:r w:rsidR="000F45AE">
        <w:rPr>
          <w:rFonts w:ascii="TimesNewRomanPSMT" w:eastAsia="Calibri" w:hAnsi="TimesNewRomanPSMT" w:cs="TimesNewRomanPSMT"/>
          <w:sz w:val="28"/>
          <w:szCs w:val="28"/>
          <w:lang w:eastAsia="en-US"/>
        </w:rPr>
        <w:t>вского района от 09.10.2013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№ 1463 «Об утверждении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муниципальных программ» на основ</w:t>
      </w:r>
      <w:bookmarkStart w:id="0" w:name="_GoBack"/>
      <w:bookmarkEnd w:id="0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ании годовых отчетов, представленных ответственными исполнителями муниципальных программ. </w:t>
      </w:r>
    </w:p>
    <w:p w:rsidR="0007093A" w:rsidRPr="0007093A" w:rsidRDefault="0007093A" w:rsidP="00E66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программы, как один из инструментов программно-целевого метода стратегического планирования, формируются с учетом долгосрочных целей развития района, содержат меры по их достижению с необходимыми для этого ресурсами.</w:t>
      </w:r>
    </w:p>
    <w:p w:rsidR="0007093A" w:rsidRPr="0007093A" w:rsidRDefault="0007093A" w:rsidP="00E66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Комплексы мероприятий действующих муниципальных программ Березовского района разработаны и исполняются по направлениям, основанным на приоритетах социально-экономического развития района: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улучшение жилищных условий населения;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развитие образования;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содействие занятости населения;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повышение уровня доходов работников бюджетной сферы;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инфраструктуры;</w:t>
      </w:r>
    </w:p>
    <w:p w:rsidR="0007093A" w:rsidRPr="0007093A" w:rsidRDefault="0007093A" w:rsidP="00C07A5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жилищно-коммунального комплекса.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В 2017 году в Березовском районе реализовывалось 19 муниципальных программ.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 отчетном году доля программно-целевых расходов в общем объеме расходов районного бюджета составила 98,4% (2015 год – 99,9%, 2016 год – 99,5%).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На реализацию муниципальных программ  в 2017 году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из бюджетов разных уровней и внебюджетных сре</w:t>
      </w: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едусмотрено 3 547 761,1 тыс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. руб., в том числе: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федерал</w:t>
      </w:r>
      <w:r w:rsidR="00AA2946">
        <w:rPr>
          <w:rFonts w:ascii="TimesNewRomanPSMT" w:eastAsia="Calibri" w:hAnsi="TimesNewRomanPSMT" w:cs="TimesNewRomanPSMT"/>
          <w:sz w:val="28"/>
          <w:szCs w:val="28"/>
          <w:lang w:eastAsia="en-US"/>
        </w:rPr>
        <w:t>ьный бюджет – 6 454,3</w:t>
      </w:r>
      <w:r w:rsid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тыс. руб.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0,2 % от общей суммы бюджета.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бюджет автономного</w:t>
      </w:r>
      <w:r w:rsidR="00AA294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округа – 1 947 681,6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54,9%.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бюдже</w:t>
      </w:r>
      <w:r w:rsidR="00AA2946">
        <w:rPr>
          <w:rFonts w:ascii="TimesNewRomanPSMT" w:eastAsia="Calibri" w:hAnsi="TimesNewRomanPSMT" w:cs="TimesNewRomanPSMT"/>
          <w:sz w:val="28"/>
          <w:szCs w:val="28"/>
          <w:lang w:eastAsia="en-US"/>
        </w:rPr>
        <w:t>т района – 1 587 396,0</w:t>
      </w:r>
      <w:r w:rsidR="006555F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44,7%.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бюдж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еты поселений – 820,7 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0,02%.</w:t>
      </w:r>
    </w:p>
    <w:p w:rsidR="0007093A" w:rsidRPr="00774213" w:rsidRDefault="0007093A" w:rsidP="0077421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внебюджетные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средства – 5 408,5</w:t>
      </w:r>
      <w:r w:rsidR="006555F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774213"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>тыс. руб.</w:t>
      </w:r>
      <w:r w:rsidRPr="0077421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или 0,2%.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Структура объема финансирования в отчетном году в разрезе программ приведена в диаграмме: 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(млн. руб.)</w:t>
      </w:r>
    </w:p>
    <w:p w:rsidR="0007093A" w:rsidRPr="0007093A" w:rsidRDefault="0007093A" w:rsidP="00E67D5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noProof/>
          <w:sz w:val="28"/>
          <w:szCs w:val="28"/>
        </w:rPr>
        <w:lastRenderedPageBreak/>
        <w:drawing>
          <wp:inline distT="0" distB="0" distL="0" distR="0" wp14:anchorId="39E29F63" wp14:editId="46096A56">
            <wp:extent cx="6153150" cy="88011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lastRenderedPageBreak/>
        <w:t>Наибольшая доля расходов бюджета – 59%, традиционно направлена на социальную сферу. Это образование, культура, спорт и молодежная политика, социальная политика, занятость, безопасность.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25% бюджета в отчетном году определено на реализацию экономической политики района. Развитие агропромышленного комплекса, предпринимательства, сферы ЖКХ, жилищное строительство, транспортной доступности и строительства дорог, расходы по управлению муниципальным имуществом.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16% бюджета занимают расходы обеспечивающего характера, затраты на финансово-техническое обеспечение выполнения функций органов муниципального управления, казенных учреждений. 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Распределение финансовых потоков по соответствующим направлениям и сферам, </w:t>
      </w:r>
      <w:proofErr w:type="gramStart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отражены</w:t>
      </w:r>
      <w:proofErr w:type="gramEnd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в диаграмме. 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noProof/>
          <w:sz w:val="28"/>
          <w:szCs w:val="28"/>
        </w:rPr>
        <w:drawing>
          <wp:inline distT="0" distB="0" distL="0" distR="0" wp14:anchorId="0D7658D4" wp14:editId="103A718B">
            <wp:extent cx="5915174" cy="3175112"/>
            <wp:effectExtent l="19050" t="0" r="28426" b="6238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Исполнение расходных обязательств по </w:t>
      </w:r>
      <w:proofErr w:type="gramStart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муниципальным</w:t>
      </w:r>
      <w:proofErr w:type="gramEnd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программ Березовского района в 2017 году за счет всех источнико</w:t>
      </w:r>
      <w:r w:rsidR="006C5D03">
        <w:rPr>
          <w:rFonts w:ascii="TimesNewRomanPSMT" w:eastAsia="Calibri" w:hAnsi="TimesNewRomanPSMT" w:cs="TimesNewRomanPSMT"/>
          <w:sz w:val="28"/>
          <w:szCs w:val="28"/>
          <w:lang w:eastAsia="en-US"/>
        </w:rPr>
        <w:t>в сложилось в объеме 3 409 106,6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тыс. руб., что составляет 96,1% к уточненному годовому бюджету, в том числе в разрезе бюджетов: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федер</w:t>
      </w:r>
      <w:r w:rsidR="006555F6">
        <w:rPr>
          <w:rFonts w:ascii="Times New Roman" w:eastAsia="Calibri" w:hAnsi="Times New Roman" w:cs="Times New Roman"/>
          <w:sz w:val="28"/>
          <w:szCs w:val="28"/>
          <w:lang w:eastAsia="en-US"/>
        </w:rPr>
        <w:t>альный бюджет 6 454,3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100%.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бюджет автономно</w:t>
      </w:r>
      <w:r w:rsidR="006555F6">
        <w:rPr>
          <w:rFonts w:ascii="Times New Roman" w:eastAsia="Calibri" w:hAnsi="Times New Roman" w:cs="Times New Roman"/>
          <w:sz w:val="28"/>
          <w:szCs w:val="28"/>
          <w:lang w:eastAsia="en-US"/>
        </w:rPr>
        <w:t>го округа 1 884 021,5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96,7%.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 w:rsidR="00655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Березовского района 1 512 487,</w:t>
      </w:r>
      <w:r w:rsidR="006C5D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95,3%.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бю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>джеты поселений 820,1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99,9%.</w:t>
      </w:r>
    </w:p>
    <w:p w:rsidR="0007093A" w:rsidRPr="0007093A" w:rsidRDefault="0007093A" w:rsidP="0038698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внебюджет</w:t>
      </w:r>
      <w:r w:rsidR="00774213">
        <w:rPr>
          <w:rFonts w:ascii="Times New Roman" w:eastAsia="Calibri" w:hAnsi="Times New Roman" w:cs="Times New Roman"/>
          <w:sz w:val="28"/>
          <w:szCs w:val="28"/>
          <w:lang w:eastAsia="en-US"/>
        </w:rPr>
        <w:t>ные средства 5 323,5  тыс. руб.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98,4%.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 основным объективным причинам неполного освоения средств можно отнести: экономию по выплатам, которые носят заявительный характер и экономию по результатам проведения конкурсных процедур.</w:t>
      </w:r>
    </w:p>
    <w:p w:rsidR="0007093A" w:rsidRPr="0007093A" w:rsidRDefault="0007093A" w:rsidP="00070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В 2017 году уточненный объем капитальных вложений, предусмотренный на строительство, реконструкцию, ремонт муниципальных объектов образования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(</w:t>
      </w:r>
      <w:r w:rsidRPr="0007093A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 xml:space="preserve">Муниципальная программа «Развитие образования в Березовском районе на 2016-2020 годы») </w:t>
      </w:r>
      <w:r w:rsidR="0064434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составил 123 385,7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тыс. руб. Освоение с учетом сре</w:t>
      </w: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дств пр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ошлых лет сложило</w:t>
      </w:r>
      <w:r w:rsidR="0064434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сь в объеме 114 540,5</w:t>
      </w:r>
      <w:r w:rsidR="000F45A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тыс. руб.</w:t>
      </w:r>
      <w:r w:rsidR="0064434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или 92,8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%.</w:t>
      </w:r>
    </w:p>
    <w:p w:rsidR="0007093A" w:rsidRPr="0007093A" w:rsidRDefault="0007093A" w:rsidP="00070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Выполнены ремонтные работы учреждений образования:</w:t>
      </w:r>
    </w:p>
    <w:p w:rsidR="0007093A" w:rsidRDefault="0007093A" w:rsidP="00600A7B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МБОУ «Приполярная средняя общеобразовательная школа» (облицовка фасадов здания);</w:t>
      </w:r>
    </w:p>
    <w:p w:rsidR="0007093A" w:rsidRPr="0007093A" w:rsidRDefault="0007093A" w:rsidP="00600A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>МБОУ «Березовская средняя общеобразовательная школа» (ремонт входной группы и гардероба).</w:t>
      </w:r>
    </w:p>
    <w:p w:rsidR="0007093A" w:rsidRPr="0007093A" w:rsidRDefault="0007093A" w:rsidP="00070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Строительство и реконструкция зданий дошкольных организаций и общеобразовательных организаций: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93A">
        <w:rPr>
          <w:rFonts w:ascii="Times New Roman" w:eastAsia="Times New Roman" w:hAnsi="Times New Roman" w:cs="Times New Roman"/>
          <w:sz w:val="28"/>
          <w:szCs w:val="28"/>
        </w:rPr>
        <w:t>образовательно-культурный комплекс в с. Теги (школа на 100 учащихся).</w:t>
      </w:r>
      <w:proofErr w:type="gramEnd"/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Готовность объекта 98 %;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образовательно-культурный комплекс в д. </w:t>
      </w:r>
      <w:proofErr w:type="spellStart"/>
      <w:r w:rsidRPr="0007093A">
        <w:rPr>
          <w:rFonts w:ascii="Times New Roman" w:eastAsia="Times New Roman" w:hAnsi="Times New Roman" w:cs="Times New Roman"/>
          <w:sz w:val="28"/>
          <w:szCs w:val="28"/>
        </w:rPr>
        <w:t>Хулимсунт</w:t>
      </w:r>
      <w:proofErr w:type="spellEnd"/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(школа на 140 учащихся). Готовность объекта – 69%;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интернат на 100 мест в п. Сосьва (2 очередь).</w:t>
      </w:r>
      <w:r w:rsidRPr="00070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21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 объекта – 98%; </w:t>
      </w:r>
    </w:p>
    <w:p w:rsidR="0007093A" w:rsidRPr="0007093A" w:rsidRDefault="0007093A" w:rsidP="00774213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детский сад на 60 мест </w:t>
      </w:r>
      <w:proofErr w:type="gramStart"/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 </w:t>
      </w:r>
      <w:proofErr w:type="spellStart"/>
      <w:r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>Саранпауль</w:t>
      </w:r>
      <w:proofErr w:type="spellEnd"/>
      <w:r w:rsidR="000F45AE">
        <w:rPr>
          <w:rFonts w:ascii="Times New Roman" w:eastAsia="Times New Roman" w:hAnsi="Times New Roman" w:cs="Times New Roman"/>
          <w:sz w:val="28"/>
          <w:szCs w:val="28"/>
        </w:rPr>
        <w:t xml:space="preserve">.  Готовность объекта – 65%. </w:t>
      </w:r>
      <w:r w:rsidRPr="0007093A">
        <w:rPr>
          <w:rFonts w:ascii="Times New Roman" w:eastAsia="Times New Roman" w:hAnsi="Times New Roman" w:cs="Times New Roman"/>
          <w:sz w:val="28"/>
          <w:szCs w:val="28"/>
        </w:rPr>
        <w:t>В 2017 году работы на объекте не велись.</w:t>
      </w:r>
    </w:p>
    <w:p w:rsidR="0007093A" w:rsidRPr="0007093A" w:rsidRDefault="00774213" w:rsidP="000F45AE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07093A" w:rsidRPr="000709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авершена </w:t>
      </w:r>
      <w:r w:rsidR="0007093A" w:rsidRPr="0007093A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здания средней школы в п. </w:t>
      </w:r>
      <w:proofErr w:type="gramStart"/>
      <w:r w:rsidR="0007093A" w:rsidRPr="0007093A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07093A" w:rsidRPr="0007093A">
        <w:rPr>
          <w:rFonts w:ascii="Times New Roman" w:eastAsia="Times New Roman" w:hAnsi="Times New Roman" w:cs="Times New Roman"/>
          <w:sz w:val="28"/>
          <w:szCs w:val="28"/>
        </w:rPr>
        <w:t xml:space="preserve"> на 200 учащихся. Объект введен в эксплуатацию в декабре 2017 года.</w:t>
      </w:r>
    </w:p>
    <w:p w:rsidR="0007093A" w:rsidRPr="0007093A" w:rsidRDefault="0007093A" w:rsidP="0007093A">
      <w:pPr>
        <w:tabs>
          <w:tab w:val="left" w:pos="5997"/>
          <w:tab w:val="left" w:pos="9360"/>
        </w:tabs>
        <w:autoSpaceDE w:val="0"/>
        <w:autoSpaceDN w:val="0"/>
        <w:adjustRightInd w:val="0"/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93A">
        <w:rPr>
          <w:rFonts w:ascii="Times New Roman" w:eastAsia="Calibri" w:hAnsi="Times New Roman" w:cs="Times New Roman"/>
          <w:bCs/>
          <w:sz w:val="28"/>
          <w:szCs w:val="28"/>
        </w:rPr>
        <w:t xml:space="preserve">Для проведения оценки эффективности освоения бюджетных средств, в разрезе реализуемых программ, </w:t>
      </w:r>
      <w:r w:rsidR="00774213">
        <w:rPr>
          <w:rFonts w:ascii="Times New Roman" w:eastAsia="Times New Roman" w:hAnsi="Times New Roman" w:cs="Times New Roman"/>
          <w:bCs/>
          <w:sz w:val="28"/>
          <w:szCs w:val="28"/>
        </w:rPr>
        <w:t>проведен анализ годовых отче</w:t>
      </w:r>
      <w:r w:rsidRPr="0007093A">
        <w:rPr>
          <w:rFonts w:ascii="Times New Roman" w:eastAsia="Times New Roman" w:hAnsi="Times New Roman" w:cs="Times New Roman"/>
          <w:bCs/>
          <w:sz w:val="28"/>
          <w:szCs w:val="28"/>
        </w:rPr>
        <w:t>тов, предоставленных ответственными исполнителями муниципальных программ за 2017 год.</w:t>
      </w:r>
    </w:p>
    <w:p w:rsidR="0007093A" w:rsidRPr="0007093A" w:rsidRDefault="0007093A" w:rsidP="0007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color w:val="FF0000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Оценка эффективности, по результатам года, имеет цель подведения итогов исполнения программ и принятия решений о дальнейшей их реализации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Оценка эффективности осуществлялась бальным методом на основе полученных оценок по комплексным критериям с учетом их весовых коэффициентов. Численное значение рейтинга эффективности соответствует четырем качественным оценкам эффективности реализации программы: эффективная, умеренно эффективная, малоэффективная, неэффективная.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При расчете численного значения рейтинга эффективности программы наибольший удельный вес занимают критерии оценивающие: </w:t>
      </w:r>
    </w:p>
    <w:p w:rsidR="0007093A" w:rsidRPr="00101C48" w:rsidRDefault="0007093A" w:rsidP="00424072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101C48">
        <w:rPr>
          <w:rFonts w:ascii="TimesNewRomanPSMT" w:eastAsia="Calibri" w:hAnsi="TimesNewRomanPSMT" w:cs="TimesNewRomanPSMT"/>
          <w:sz w:val="28"/>
          <w:szCs w:val="28"/>
          <w:lang w:eastAsia="en-US"/>
        </w:rPr>
        <w:t>уровень достижения целевых значений  показателей и индикаторов программы;</w:t>
      </w:r>
    </w:p>
    <w:p w:rsidR="0007093A" w:rsidRPr="00101C48" w:rsidRDefault="0007093A" w:rsidP="00101C48">
      <w:pPr>
        <w:pStyle w:val="ac"/>
        <w:numPr>
          <w:ilvl w:val="0"/>
          <w:numId w:val="17"/>
        </w:numPr>
        <w:tabs>
          <w:tab w:val="left" w:pos="0"/>
        </w:tabs>
        <w:spacing w:after="0" w:line="240" w:lineRule="auto"/>
        <w:ind w:left="1134" w:right="-142" w:hanging="425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101C48">
        <w:rPr>
          <w:rFonts w:ascii="TimesNewRomanPSMT" w:eastAsia="Calibri" w:hAnsi="TimesNewRomanPSMT" w:cs="TimesNewRomanPSMT"/>
          <w:sz w:val="28"/>
          <w:szCs w:val="28"/>
          <w:lang w:eastAsia="en-US"/>
        </w:rPr>
        <w:t>степень выполнения мероприятий программы;</w:t>
      </w:r>
    </w:p>
    <w:p w:rsidR="0007093A" w:rsidRPr="00101C48" w:rsidRDefault="0007093A" w:rsidP="00101C48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101C48">
        <w:rPr>
          <w:rFonts w:ascii="TimesNewRomanPSMT" w:eastAsia="Calibri" w:hAnsi="TimesNewRomanPSMT" w:cs="TimesNewRomanPSMT"/>
          <w:sz w:val="28"/>
          <w:szCs w:val="28"/>
          <w:lang w:eastAsia="en-US"/>
        </w:rPr>
        <w:t>процент освоения средств, предусмотренных для реализации муниципальной программы в отчетном году.</w:t>
      </w:r>
    </w:p>
    <w:p w:rsidR="000E1ADA" w:rsidRPr="0007093A" w:rsidRDefault="000E1ADA" w:rsidP="000E1ADA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Для оценки эффективности реализации муниципальных программ определены 259 целевых показателей результативности, из них 47 показателей не достигли запланированного уровня.</w:t>
      </w:r>
    </w:p>
    <w:p w:rsidR="000E1ADA" w:rsidRPr="0007093A" w:rsidRDefault="000E1ADA" w:rsidP="000E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Наиболее низкий процент достижения плановых значений целевых показателей у следующих программ:</w:t>
      </w:r>
    </w:p>
    <w:p w:rsidR="000E1ADA" w:rsidRPr="0007093A" w:rsidRDefault="000E1ADA" w:rsidP="000E1A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«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Развитие агропромышленного комплекса</w:t>
      </w:r>
      <w:r w:rsidR="00A430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Березовского района в 2016 – 2020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годах» (о</w:t>
      </w:r>
      <w:r w:rsidR="00A430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тветственный 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по вопросам малочисленных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lastRenderedPageBreak/>
        <w:t>народов Севера, природопользованию, сельскому хозяйству и экологии</w:t>
      </w:r>
      <w:r w:rsidRPr="0007093A">
        <w:rPr>
          <w:rFonts w:ascii="TimesNewRomanPSMT" w:eastAsia="Calibri" w:hAnsi="TimesNewRomanPSMT" w:cs="TimesNewRomanPSMT"/>
          <w:sz w:val="28"/>
          <w:szCs w:val="28"/>
          <w:bdr w:val="none" w:sz="0" w:space="0" w:color="auto" w:frame="1"/>
          <w:lang w:eastAsia="en-US"/>
        </w:rPr>
        <w:t>)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– 26,7% (из 15 целевых показателей, плановые значения достигнуты по 4 показателям);</w:t>
      </w:r>
    </w:p>
    <w:p w:rsidR="000E1ADA" w:rsidRPr="0007093A" w:rsidRDefault="000E1ADA" w:rsidP="005A6630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«Содействие занятости населения в</w:t>
      </w:r>
      <w:r w:rsidR="0054675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Березовском районе на 2016 – 2020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годы» (ответственный исполнитель – отдел по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труду,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социальной и молодежной политике администрации Березовского района) – 60% (из 5 целевых показателей, плановые значения достигнуты по 3 показателям).</w:t>
      </w:r>
    </w:p>
    <w:p w:rsidR="000E1ADA" w:rsidRPr="0007093A" w:rsidRDefault="000E1ADA" w:rsidP="000E1A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«Развитие транспортной системы </w:t>
      </w:r>
      <w:r w:rsidR="005467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Березовского района на 2016 – 2020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годы» (о</w:t>
      </w:r>
      <w:r w:rsidR="005467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тветственный 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по гражданской защите населения, транспорту и связи администрации Березовского района) – 66,7%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(из 6 целевых показателей, плановые значения достигнуты по 4 показателям);</w:t>
      </w:r>
    </w:p>
    <w:p w:rsidR="000E1ADA" w:rsidRPr="0007093A" w:rsidRDefault="000E1ADA" w:rsidP="00BD7CF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proofErr w:type="gramStart"/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="003E715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тветственный </w:t>
      </w:r>
      <w:r w:rsidR="005B7ED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="003E715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 организации деятельности комиссий администрации Березовского района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) – 66,7% (из 18 целевых показателей, плановые значения достигнуты по</w:t>
      </w:r>
      <w:r w:rsidR="003E715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12 показателям);</w:t>
      </w:r>
      <w:proofErr w:type="gramEnd"/>
    </w:p>
    <w:p w:rsidR="000E1ADA" w:rsidRPr="0007093A" w:rsidRDefault="000E1ADA" w:rsidP="003E71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«Развитие образования в</w:t>
      </w:r>
      <w:r w:rsidR="003E71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Березовском районе на 2016 – 2020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годы» (отв</w:t>
      </w:r>
      <w:r w:rsidR="003E715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етственный исполнитель – комитет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образования администрации Березовского района) – 75,9%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(из 29 целевых показателей, плановые значения достигнуты по </w:t>
      </w:r>
      <w:r w:rsidR="003E715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22 показателям);</w:t>
      </w:r>
    </w:p>
    <w:p w:rsidR="000E1ADA" w:rsidRDefault="000E1ADA" w:rsidP="00BD7CF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«Развитие физической культуры и спорта и молодежной полити</w:t>
      </w:r>
      <w:r w:rsidR="0065294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ки в Березовском районе на 2016 – 2020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годы</w:t>
      </w:r>
      <w:r w:rsidR="0065294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» (ответственный исполнитель – к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омитет по культуре и спорту администрации Березовского района) – 76,9%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(из </w:t>
      </w:r>
      <w:r w:rsidR="00E2035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               </w:t>
      </w: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>13 целевых показателей, плановые значения достигнуты по 10 показателям).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070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По результатам оценки эффективности, реализации муниципальных программ, программам присвоен рейтинг эффективности. 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19 оцениваемых программ, 18 программ </w:t>
      </w: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оценены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>, как эффективные,</w:t>
      </w:r>
      <w:r w:rsidR="00652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программа получила оценку умеренно эффективная. </w:t>
      </w:r>
    </w:p>
    <w:p w:rsidR="0007093A" w:rsidRPr="0007093A" w:rsidRDefault="0007093A" w:rsidP="0007093A">
      <w:pPr>
        <w:tabs>
          <w:tab w:val="left" w:pos="0"/>
        </w:tabs>
        <w:spacing w:after="0" w:line="240" w:lineRule="auto"/>
        <w:ind w:right="-142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127"/>
      </w:tblGrid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-108"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spellEnd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2127" w:type="dxa"/>
            <w:vAlign w:val="center"/>
          </w:tcPr>
          <w:p w:rsidR="0007093A" w:rsidRDefault="0007093A" w:rsidP="0007093A">
            <w:pPr>
              <w:tabs>
                <w:tab w:val="left" w:pos="0"/>
              </w:tabs>
              <w:spacing w:line="0" w:lineRule="atLeast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Рейтинг</w:t>
            </w:r>
            <w:proofErr w:type="spellEnd"/>
          </w:p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эффективности</w:t>
            </w:r>
            <w:proofErr w:type="spellEnd"/>
          </w:p>
        </w:tc>
      </w:tr>
      <w:tr w:rsidR="0007093A" w:rsidRPr="0007093A" w:rsidTr="0007093A">
        <w:tc>
          <w:tcPr>
            <w:tcW w:w="9748" w:type="dxa"/>
            <w:gridSpan w:val="3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Эффективные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муниципальные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65294C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«Социально-экономическое развитие, инвестиции и инновации </w:t>
            </w:r>
            <w:r w:rsidR="0065294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годы»; (отв</w:t>
            </w:r>
            <w:r w:rsidR="0065294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етственный исполнитель – комитет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экономической политике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r w:rsidR="00E20355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</w:t>
            </w:r>
            <w:r w:rsidR="00E20355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» (ответственный исполнитель – к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омитет по финансам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«Формирование современной городской среды муниципального образования Березовский район на 2017 год»</w:t>
            </w:r>
            <w:r w:rsidR="004C25F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(ответственный исполнитель – управление </w:t>
            </w:r>
            <w:r w:rsidR="00DA6CC4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жилищно-коммунальному хозяйству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4C25F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«Управление муниципальным имуществом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годы» (ответственный исполнитель</w:t>
            </w:r>
            <w:r w:rsidR="004C25F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– комитет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по земельным ресурсам и управлению муниципальным имуществом администрации Березовского района)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ab/>
              <w:t>9,0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«Обеспечение экологической безопасности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ответственный исполнитель – управление </w:t>
            </w:r>
            <w:r w:rsidR="00DA6CC4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жилищно-коммунальному хозяйству</w:t>
            </w:r>
            <w:r w:rsidR="00DA6CC4"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администрации Березовского района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9,2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физической культуры и спорта и молодежной политики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» (ответственный исполнитель – к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омитет по культуре и спорту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«Социально-экономическое развитие коренных малочисленных народов Севера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«Информационное общество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годы» (ответственный исполнитель – МКУ «Служба технического обеспечения деятельности органов местного самоуправления МО Березовский район»)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культуры и туризма в Березовском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етственный исполнител</w:t>
            </w:r>
            <w:r w:rsidR="006B338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ь – комитет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культуре и спорту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«Совершенствование муниципального управления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годы» (ответственный исполнитель – отдел по бухгалтерскому учету и отчетности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8,6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образования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етственный исполнитель – комитет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образования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8,2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spacing w:line="0" w:lineRule="atLeast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жилищно-коммунального комплекса и повышение энергетической эффективности в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Березовском 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(ответственный исполнитель – управление по жилищно-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lastRenderedPageBreak/>
              <w:t>коммунальному хозяйству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8,2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B87B6E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«Развитие агропромышленного комплекса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Березовского района в 2016 – 2020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годах»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тветственный исполнитель – отдел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по вопросам малочисленных народов Севера, природопользованию, сельскому хозяйству и экологии</w:t>
            </w:r>
            <w:r w:rsidRPr="0007093A">
              <w:rPr>
                <w:rFonts w:ascii="TimesNewRomanPSMT" w:eastAsia="Calibri" w:hAnsi="TimesNewRomanPSMT" w:cs="TimesNewRomanPSMT"/>
                <w:sz w:val="28"/>
                <w:szCs w:val="28"/>
                <w:bdr w:val="none" w:sz="0" w:space="0" w:color="auto" w:frame="1"/>
                <w:lang w:val="ru-RU" w:eastAsia="en-US"/>
              </w:rPr>
              <w:t>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«Содействие занятости населения в Березовском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районе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(ответственный исполнитель – отдел по труду, социальной и молодежной политике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«Защита населения и территорий от чрезвычайных ситуаций, обеспечение пожарной безопасности в Березовском рай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оне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гражданской защите населения, транспорту и связи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«Социальная поддержка жителей 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(ответственный исполнитель – отдел по труду, социальной и молодежной политике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493078" w:rsidP="00493078">
            <w:pPr>
              <w:spacing w:line="0" w:lineRule="atLeast"/>
              <w:ind w:left="0" w:right="-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  <w:r w:rsidR="0007093A"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tabs>
                <w:tab w:val="left" w:pos="-534"/>
                <w:tab w:val="left" w:pos="8089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по организации деятельности комиссий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B87B6E">
            <w:pPr>
              <w:tabs>
                <w:tab w:val="left" w:pos="0"/>
              </w:tabs>
              <w:spacing w:line="0" w:lineRule="atLeast"/>
              <w:ind w:left="5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«Обеспечение доступным и комфортным жильем жителей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Березовского района в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го</w:t>
            </w:r>
            <w:r w:rsidR="00B87B6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дах» (ответственный исполнитель – отдел 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жилищных программ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</w:tr>
      <w:tr w:rsidR="0007093A" w:rsidRPr="0007093A" w:rsidTr="0007093A">
        <w:tc>
          <w:tcPr>
            <w:tcW w:w="9748" w:type="dxa"/>
            <w:gridSpan w:val="3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426"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Умеренно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эффективные</w:t>
            </w:r>
            <w:proofErr w:type="spellEnd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7093A">
              <w:rPr>
                <w:rFonts w:ascii="Times New Roman" w:eastAsia="Calibri" w:hAnsi="Times New Roman" w:cs="Times New Roman"/>
                <w:b/>
                <w:sz w:val="28"/>
                <w:szCs w:val="28"/>
                <w:bdr w:val="none" w:sz="0" w:space="0" w:color="auto" w:frame="1"/>
                <w:lang w:eastAsia="en-US"/>
              </w:rPr>
              <w:t>программы</w:t>
            </w:r>
            <w:proofErr w:type="spellEnd"/>
          </w:p>
        </w:tc>
      </w:tr>
      <w:tr w:rsidR="0007093A" w:rsidRPr="0007093A" w:rsidTr="0007093A">
        <w:tc>
          <w:tcPr>
            <w:tcW w:w="534" w:type="dxa"/>
            <w:vAlign w:val="center"/>
          </w:tcPr>
          <w:p w:rsidR="0007093A" w:rsidRPr="0007093A" w:rsidRDefault="0007093A" w:rsidP="0007093A">
            <w:pPr>
              <w:spacing w:line="0" w:lineRule="atLeast"/>
              <w:ind w:left="-142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1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87" w:type="dxa"/>
            <w:vAlign w:val="center"/>
          </w:tcPr>
          <w:p w:rsidR="0007093A" w:rsidRPr="0007093A" w:rsidRDefault="0007093A" w:rsidP="0007093A">
            <w:pPr>
              <w:autoSpaceDE w:val="0"/>
              <w:autoSpaceDN w:val="0"/>
              <w:adjustRightInd w:val="0"/>
              <w:spacing w:line="0" w:lineRule="atLeast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«Развитие транспортной системы </w:t>
            </w:r>
            <w:r w:rsidR="008B07C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Березовского района на 2016 – 2020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годы» (о</w:t>
            </w:r>
            <w:r w:rsidR="008B07C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тветственный исполнитель – отдел</w:t>
            </w:r>
            <w:r w:rsidRPr="0007093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ru-RU" w:eastAsia="en-US"/>
              </w:rPr>
              <w:t xml:space="preserve"> по гражданской защите населения, транспорту и связи администрации Березовского района)</w:t>
            </w:r>
          </w:p>
        </w:tc>
        <w:tc>
          <w:tcPr>
            <w:tcW w:w="2127" w:type="dxa"/>
            <w:vAlign w:val="center"/>
          </w:tcPr>
          <w:p w:rsidR="0007093A" w:rsidRPr="0007093A" w:rsidRDefault="0007093A" w:rsidP="0007093A">
            <w:pPr>
              <w:tabs>
                <w:tab w:val="left" w:pos="0"/>
              </w:tabs>
              <w:spacing w:line="0" w:lineRule="atLeast"/>
              <w:ind w:left="-149"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0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</w:tr>
    </w:tbl>
    <w:p w:rsidR="00FF4BF7" w:rsidRDefault="00FF4BF7" w:rsidP="0007093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</w:p>
    <w:p w:rsidR="0007093A" w:rsidRPr="0007093A" w:rsidRDefault="0007093A" w:rsidP="0007093A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  <w:proofErr w:type="gramStart"/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В сравнении с 2016 годом повысила качественную оценку программа «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районе на 2016 – 2020 годы» (о</w:t>
      </w:r>
      <w:r w:rsidR="00B877A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тветственный исполнитель – отдел</w:t>
      </w:r>
      <w:r w:rsidRPr="0007093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по организации деятельности комиссий администрации Березовского района) </w:t>
      </w:r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переместившись из категории умеренно эффективных</w:t>
      </w:r>
      <w:proofErr w:type="gramEnd"/>
      <w:r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 в эффективные.</w:t>
      </w:r>
    </w:p>
    <w:p w:rsidR="0007093A" w:rsidRDefault="00B877AF" w:rsidP="0007093A">
      <w:pPr>
        <w:spacing w:after="16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Снизила рейтинг программа </w:t>
      </w:r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«Развитие транспортной системы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Березовского района на 2016 – 2020</w:t>
      </w:r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 годы» (о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тветственный исполнитель – отдел</w:t>
      </w:r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 по гражданской защите населения, транспорту и связи администрации Березовского района) включенная по итогам 2017 года в категорию умеренно </w:t>
      </w:r>
      <w:proofErr w:type="gramStart"/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>эффективных</w:t>
      </w:r>
      <w:proofErr w:type="gramEnd"/>
      <w:r w:rsidR="0007093A" w:rsidRPr="0007093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  <w:t xml:space="preserve">. </w:t>
      </w:r>
    </w:p>
    <w:p w:rsidR="00641CCF" w:rsidRPr="00641CCF" w:rsidRDefault="00641CCF" w:rsidP="00ED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Результаты реализации муниципальных программ Березовского района по итогам 201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были заслушаны на заседании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41CCF" w:rsidRPr="00641CCF" w:rsidRDefault="00641CCF" w:rsidP="00ED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результатам оценки эффективности программ и полученным рейтингам (эффективные, умеренно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эф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641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ективные) реализация дей</w:t>
      </w:r>
      <w:r w:rsidR="00ED2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ствующих муниципальных прогр</w:t>
      </w:r>
      <w:r w:rsidR="00A83F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амм может быть продолжена</w:t>
      </w:r>
      <w:r w:rsidR="009310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41CCF" w:rsidRPr="00641CCF" w:rsidRDefault="00641CCF" w:rsidP="00641CCF">
      <w:pPr>
        <w:spacing w:after="160" w:line="240" w:lineRule="auto"/>
        <w:ind w:firstLine="426"/>
        <w:contextualSpacing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5C5CF8" w:rsidRDefault="005C5CF8" w:rsidP="0007093A">
      <w:pPr>
        <w:spacing w:after="16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 w:bidi="en-US"/>
        </w:rPr>
      </w:pPr>
    </w:p>
    <w:sectPr w:rsidR="005C5CF8" w:rsidSect="00A91066">
      <w:headerReference w:type="default" r:id="rId11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90" w:rsidRDefault="00C30090" w:rsidP="00672F26">
      <w:pPr>
        <w:spacing w:after="0" w:line="240" w:lineRule="auto"/>
      </w:pPr>
      <w:r>
        <w:separator/>
      </w:r>
    </w:p>
  </w:endnote>
  <w:endnote w:type="continuationSeparator" w:id="0">
    <w:p w:rsidR="00C30090" w:rsidRDefault="00C30090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90" w:rsidRDefault="00C30090" w:rsidP="00672F26">
      <w:pPr>
        <w:spacing w:after="0" w:line="240" w:lineRule="auto"/>
      </w:pPr>
      <w:r>
        <w:separator/>
      </w:r>
    </w:p>
  </w:footnote>
  <w:footnote w:type="continuationSeparator" w:id="0">
    <w:p w:rsidR="00C30090" w:rsidRDefault="00C30090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5915"/>
      <w:docPartObj>
        <w:docPartGallery w:val="Page Numbers (Top of Page)"/>
        <w:docPartUnique/>
      </w:docPartObj>
    </w:sdtPr>
    <w:sdtEndPr/>
    <w:sdtContent>
      <w:p w:rsidR="00E92A72" w:rsidRDefault="00E92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BE">
          <w:rPr>
            <w:noProof/>
          </w:rPr>
          <w:t>8</w:t>
        </w:r>
        <w:r>
          <w:fldChar w:fldCharType="end"/>
        </w:r>
      </w:p>
    </w:sdtContent>
  </w:sdt>
  <w:p w:rsidR="00E92A72" w:rsidRDefault="00E92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373"/>
    <w:multiLevelType w:val="hybridMultilevel"/>
    <w:tmpl w:val="2E6AE722"/>
    <w:lvl w:ilvl="0" w:tplc="C9FA35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86481"/>
    <w:multiLevelType w:val="hybridMultilevel"/>
    <w:tmpl w:val="0D1A110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EF0D69"/>
    <w:multiLevelType w:val="hybridMultilevel"/>
    <w:tmpl w:val="2E6AE722"/>
    <w:lvl w:ilvl="0" w:tplc="C9FA35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A147E8"/>
    <w:multiLevelType w:val="hybridMultilevel"/>
    <w:tmpl w:val="BEE62778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525218"/>
    <w:multiLevelType w:val="hybridMultilevel"/>
    <w:tmpl w:val="9EA241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68B9"/>
    <w:multiLevelType w:val="hybridMultilevel"/>
    <w:tmpl w:val="E7CE5EDC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B14892"/>
    <w:multiLevelType w:val="hybridMultilevel"/>
    <w:tmpl w:val="2B76DC26"/>
    <w:lvl w:ilvl="0" w:tplc="336C28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986293"/>
    <w:multiLevelType w:val="hybridMultilevel"/>
    <w:tmpl w:val="5B9AB65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681BDB"/>
    <w:multiLevelType w:val="hybridMultilevel"/>
    <w:tmpl w:val="A7A4B0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340B4"/>
    <w:rsid w:val="000671A4"/>
    <w:rsid w:val="0007093A"/>
    <w:rsid w:val="00080E13"/>
    <w:rsid w:val="0009275B"/>
    <w:rsid w:val="000D65EF"/>
    <w:rsid w:val="000E1ADA"/>
    <w:rsid w:val="000F358B"/>
    <w:rsid w:val="000F45AE"/>
    <w:rsid w:val="00101C48"/>
    <w:rsid w:val="00113939"/>
    <w:rsid w:val="001176C2"/>
    <w:rsid w:val="00181282"/>
    <w:rsid w:val="001C475A"/>
    <w:rsid w:val="00204165"/>
    <w:rsid w:val="00212CA1"/>
    <w:rsid w:val="00214960"/>
    <w:rsid w:val="002170D6"/>
    <w:rsid w:val="0023074E"/>
    <w:rsid w:val="00265DF2"/>
    <w:rsid w:val="00271120"/>
    <w:rsid w:val="00281062"/>
    <w:rsid w:val="002824D6"/>
    <w:rsid w:val="002C4C59"/>
    <w:rsid w:val="002D0224"/>
    <w:rsid w:val="002E1CF4"/>
    <w:rsid w:val="002F13C4"/>
    <w:rsid w:val="002F2C29"/>
    <w:rsid w:val="00331584"/>
    <w:rsid w:val="003414F2"/>
    <w:rsid w:val="0038698B"/>
    <w:rsid w:val="0039287C"/>
    <w:rsid w:val="003D6951"/>
    <w:rsid w:val="003E5EE8"/>
    <w:rsid w:val="003E5F8C"/>
    <w:rsid w:val="003E7151"/>
    <w:rsid w:val="00424072"/>
    <w:rsid w:val="00427BBD"/>
    <w:rsid w:val="004366A9"/>
    <w:rsid w:val="00446B55"/>
    <w:rsid w:val="00462011"/>
    <w:rsid w:val="00462789"/>
    <w:rsid w:val="00464DEC"/>
    <w:rsid w:val="00493078"/>
    <w:rsid w:val="004B4A71"/>
    <w:rsid w:val="004C074C"/>
    <w:rsid w:val="004C25FA"/>
    <w:rsid w:val="004D5810"/>
    <w:rsid w:val="004D6CE2"/>
    <w:rsid w:val="004E0980"/>
    <w:rsid w:val="004E1F26"/>
    <w:rsid w:val="004E2B8D"/>
    <w:rsid w:val="004F11E5"/>
    <w:rsid w:val="00544A6D"/>
    <w:rsid w:val="0054675A"/>
    <w:rsid w:val="0054799C"/>
    <w:rsid w:val="00560D01"/>
    <w:rsid w:val="00563656"/>
    <w:rsid w:val="0056530A"/>
    <w:rsid w:val="0058362E"/>
    <w:rsid w:val="005A024C"/>
    <w:rsid w:val="005A6630"/>
    <w:rsid w:val="005B2C94"/>
    <w:rsid w:val="005B7ED5"/>
    <w:rsid w:val="005C5CF8"/>
    <w:rsid w:val="005D64B4"/>
    <w:rsid w:val="00600A7B"/>
    <w:rsid w:val="00600BF7"/>
    <w:rsid w:val="0060534C"/>
    <w:rsid w:val="00625C18"/>
    <w:rsid w:val="00626123"/>
    <w:rsid w:val="00640092"/>
    <w:rsid w:val="00641CCF"/>
    <w:rsid w:val="0064434E"/>
    <w:rsid w:val="0065294C"/>
    <w:rsid w:val="006555F6"/>
    <w:rsid w:val="00671B82"/>
    <w:rsid w:val="00672F26"/>
    <w:rsid w:val="006912F9"/>
    <w:rsid w:val="006A0D87"/>
    <w:rsid w:val="006A6A78"/>
    <w:rsid w:val="006B3389"/>
    <w:rsid w:val="006C137B"/>
    <w:rsid w:val="006C5D03"/>
    <w:rsid w:val="006D4E95"/>
    <w:rsid w:val="006F11C8"/>
    <w:rsid w:val="007004CB"/>
    <w:rsid w:val="007050E4"/>
    <w:rsid w:val="007066FA"/>
    <w:rsid w:val="00711CBC"/>
    <w:rsid w:val="00712F76"/>
    <w:rsid w:val="00736FD0"/>
    <w:rsid w:val="00741E14"/>
    <w:rsid w:val="0074579F"/>
    <w:rsid w:val="0077419D"/>
    <w:rsid w:val="00774213"/>
    <w:rsid w:val="007804F6"/>
    <w:rsid w:val="00791B37"/>
    <w:rsid w:val="007A710F"/>
    <w:rsid w:val="007D2512"/>
    <w:rsid w:val="007F068C"/>
    <w:rsid w:val="007F4B10"/>
    <w:rsid w:val="007F61A2"/>
    <w:rsid w:val="008510A2"/>
    <w:rsid w:val="0085274D"/>
    <w:rsid w:val="00856110"/>
    <w:rsid w:val="008628C8"/>
    <w:rsid w:val="00881E7C"/>
    <w:rsid w:val="00896E5B"/>
    <w:rsid w:val="008A28FD"/>
    <w:rsid w:val="008B07CD"/>
    <w:rsid w:val="008C68B9"/>
    <w:rsid w:val="008D46BB"/>
    <w:rsid w:val="008E67F1"/>
    <w:rsid w:val="008E7F93"/>
    <w:rsid w:val="008F15ED"/>
    <w:rsid w:val="009019DB"/>
    <w:rsid w:val="00916D38"/>
    <w:rsid w:val="00931077"/>
    <w:rsid w:val="00934851"/>
    <w:rsid w:val="00935DAB"/>
    <w:rsid w:val="00941B51"/>
    <w:rsid w:val="0094289C"/>
    <w:rsid w:val="009444E2"/>
    <w:rsid w:val="009562B5"/>
    <w:rsid w:val="009648E2"/>
    <w:rsid w:val="009875A9"/>
    <w:rsid w:val="009A4DC1"/>
    <w:rsid w:val="009B0214"/>
    <w:rsid w:val="009B7358"/>
    <w:rsid w:val="009C3A70"/>
    <w:rsid w:val="009C69FC"/>
    <w:rsid w:val="009D000C"/>
    <w:rsid w:val="009D161E"/>
    <w:rsid w:val="009D2C64"/>
    <w:rsid w:val="00A038BE"/>
    <w:rsid w:val="00A0428B"/>
    <w:rsid w:val="00A152E4"/>
    <w:rsid w:val="00A16AC3"/>
    <w:rsid w:val="00A33A22"/>
    <w:rsid w:val="00A4308C"/>
    <w:rsid w:val="00A50C78"/>
    <w:rsid w:val="00A83FD0"/>
    <w:rsid w:val="00A91066"/>
    <w:rsid w:val="00A930F7"/>
    <w:rsid w:val="00A952A1"/>
    <w:rsid w:val="00AA2946"/>
    <w:rsid w:val="00AB47D2"/>
    <w:rsid w:val="00AB7C92"/>
    <w:rsid w:val="00AE07FB"/>
    <w:rsid w:val="00AE40D1"/>
    <w:rsid w:val="00AE475C"/>
    <w:rsid w:val="00B27482"/>
    <w:rsid w:val="00B57B7E"/>
    <w:rsid w:val="00B77198"/>
    <w:rsid w:val="00B877AF"/>
    <w:rsid w:val="00B87B6E"/>
    <w:rsid w:val="00B953EA"/>
    <w:rsid w:val="00BD4DCD"/>
    <w:rsid w:val="00BD7CFB"/>
    <w:rsid w:val="00BE0ABF"/>
    <w:rsid w:val="00BE581B"/>
    <w:rsid w:val="00C07A55"/>
    <w:rsid w:val="00C16272"/>
    <w:rsid w:val="00C30090"/>
    <w:rsid w:val="00C67ADD"/>
    <w:rsid w:val="00C70FDB"/>
    <w:rsid w:val="00C75206"/>
    <w:rsid w:val="00C80571"/>
    <w:rsid w:val="00C82351"/>
    <w:rsid w:val="00CA5309"/>
    <w:rsid w:val="00CB29EE"/>
    <w:rsid w:val="00CC2257"/>
    <w:rsid w:val="00CC3137"/>
    <w:rsid w:val="00CC7D02"/>
    <w:rsid w:val="00CD1664"/>
    <w:rsid w:val="00CD31AD"/>
    <w:rsid w:val="00CE39CC"/>
    <w:rsid w:val="00CE6898"/>
    <w:rsid w:val="00D06D55"/>
    <w:rsid w:val="00D33DBC"/>
    <w:rsid w:val="00D37708"/>
    <w:rsid w:val="00D451F4"/>
    <w:rsid w:val="00D73EE3"/>
    <w:rsid w:val="00D740B1"/>
    <w:rsid w:val="00D81C04"/>
    <w:rsid w:val="00DA6CC4"/>
    <w:rsid w:val="00DC2BD5"/>
    <w:rsid w:val="00DD26A4"/>
    <w:rsid w:val="00DE23CA"/>
    <w:rsid w:val="00DF01B4"/>
    <w:rsid w:val="00DF3E26"/>
    <w:rsid w:val="00E20355"/>
    <w:rsid w:val="00E2497A"/>
    <w:rsid w:val="00E24995"/>
    <w:rsid w:val="00E6657D"/>
    <w:rsid w:val="00E67D5F"/>
    <w:rsid w:val="00E829ED"/>
    <w:rsid w:val="00E92A72"/>
    <w:rsid w:val="00EC1513"/>
    <w:rsid w:val="00ED24B6"/>
    <w:rsid w:val="00F04205"/>
    <w:rsid w:val="00F05AF8"/>
    <w:rsid w:val="00F204B3"/>
    <w:rsid w:val="00F209E3"/>
    <w:rsid w:val="00F21424"/>
    <w:rsid w:val="00F42E5C"/>
    <w:rsid w:val="00F546A7"/>
    <w:rsid w:val="00F62F2D"/>
    <w:rsid w:val="00F62FE9"/>
    <w:rsid w:val="00F738A1"/>
    <w:rsid w:val="00F8298F"/>
    <w:rsid w:val="00F8568F"/>
    <w:rsid w:val="00F93A80"/>
    <w:rsid w:val="00F9587A"/>
    <w:rsid w:val="00FA6540"/>
    <w:rsid w:val="00FD033D"/>
    <w:rsid w:val="00FF100C"/>
    <w:rsid w:val="00FF4BF7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F15ED"/>
    <w:pPr>
      <w:ind w:left="720"/>
      <w:contextualSpacing/>
    </w:pPr>
  </w:style>
  <w:style w:type="table" w:customStyle="1" w:styleId="10">
    <w:name w:val="Сетка таблицы1"/>
    <w:basedOn w:val="a1"/>
    <w:next w:val="ad"/>
    <w:uiPriority w:val="59"/>
    <w:rsid w:val="0007093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7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52450157043531431"/>
          <c:y val="1.1142450876723921E-2"/>
          <c:w val="0.51812049200790766"/>
          <c:h val="0.95624135721981696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4.0342914775592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7137960582690656E-3"/>
                  <c:y val="3.4677069787603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8B-40ED-B666-EB05D0A325DE}"/>
                </c:ext>
              </c:extLst>
            </c:dLbl>
            <c:dLbl>
              <c:idx val="18"/>
              <c:layout>
                <c:manualLayout>
                  <c:x val="-0.10481757710139085"/>
                  <c:y val="3.0602759237536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8B-40ED-B666-EB05D0A325D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'На Думу'!$C$9:$C$27</c:f>
              <c:strCache>
                <c:ptCount val="19"/>
                <c:pt idx="0">
                  <c:v>Обеспечение экологической безопасности Березовского района на 2016-2020 годы</c:v>
                </c:pt>
                <c:pt idx="1">
                  <c:v>Социально-экономическое развитие коренных малочисленных народов Севера березовского района на 2016-2020 годы</c:v>
                </c:pt>
                <c:pt idx="2">
                  <c:v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</c:v>
                </c:pt>
                <c:pt idx="3">
                  <c:v>Формирование современной городской средымуниципального образования Березовский район на 2017 год</c:v>
                </c:pt>
                <c:pt idx="4">
                  <c:v>Содействие занятости населения в Березовском районе на 2016-2020 годы</c:v>
                </c:pt>
                <c:pt idx="5">
                  <c:v>Защита населения и территорий от чрезвычайных ситуаций, обеспечение пожарной безопасности в Березовском районе на 2016-2020 годы</c:v>
                </c:pt>
                <c:pt idx="6">
                  <c:v>Управление муниципальным имуществом в Березовском районе на 2016-2020 годы</c:v>
                </c:pt>
                <c:pt idx="7">
                  <c:v>Развитие агропромышленного комплекса Березовского района в 2016-2020 годах</c:v>
                </c:pt>
                <c:pt idx="8">
                  <c:v>Социально-экономическое развитие, инвестиции и инновации Березовского района на 2016-2020 годы</c:v>
                </c:pt>
                <c:pt idx="9">
                  <c:v>Информационное общество Березовского района на 2016-2020 годы</c:v>
                </c:pt>
                <c:pt idx="10">
                  <c:v>Обеспечение доступным и комфортным жильем жителей Березовского района в 2016-2020 годах</c:v>
                </c:pt>
                <c:pt idx="11">
                  <c:v>Развитие физической культуры, спорта и молодежной политики в Березовском районе на 2016-2020 годы</c:v>
                </c:pt>
                <c:pt idx="12">
                  <c:v>Социальная поддержка жителей Березовского района на 2016-2020 годы</c:v>
                </c:pt>
                <c:pt idx="13">
                  <c:v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</c:v>
                </c:pt>
                <c:pt idx="14">
                  <c:v>Развитие транспортной системы Березовского района на 2016-2020 годы</c:v>
                </c:pt>
                <c:pt idx="15">
                  <c:v>Развитие культуры и туризма в Березовском районе на 2016-2020 годы</c:v>
                </c:pt>
                <c:pt idx="16">
                  <c:v>Совершенствование муниципального управления Березовского района на 2016-2020 годы</c:v>
                </c:pt>
                <c:pt idx="17">
                  <c:v>Развитие жилищно-коммунального комплекса и повышение энергетической эффективности в Березовском районе на 2016-2020 годы</c:v>
                </c:pt>
                <c:pt idx="18">
                  <c:v>Развитие образования в Березовском районе на 2016-2020 годы</c:v>
                </c:pt>
              </c:strCache>
            </c:strRef>
          </c:cat>
          <c:val>
            <c:numRef>
              <c:f>'На Думу'!$D$9:$D$27</c:f>
              <c:numCache>
                <c:formatCode>#,##0.0</c:formatCode>
                <c:ptCount val="19"/>
                <c:pt idx="0">
                  <c:v>0.2</c:v>
                </c:pt>
                <c:pt idx="1">
                  <c:v>4.9000000000000004</c:v>
                </c:pt>
                <c:pt idx="2">
                  <c:v>8</c:v>
                </c:pt>
                <c:pt idx="3">
                  <c:v>8.8000000000000007</c:v>
                </c:pt>
                <c:pt idx="4">
                  <c:v>10.7</c:v>
                </c:pt>
                <c:pt idx="5">
                  <c:v>20.2</c:v>
                </c:pt>
                <c:pt idx="6">
                  <c:v>29</c:v>
                </c:pt>
                <c:pt idx="7">
                  <c:v>33.9</c:v>
                </c:pt>
                <c:pt idx="8">
                  <c:v>36.1</c:v>
                </c:pt>
                <c:pt idx="9">
                  <c:v>60.5</c:v>
                </c:pt>
                <c:pt idx="10">
                  <c:v>84.5</c:v>
                </c:pt>
                <c:pt idx="11">
                  <c:v>122.1</c:v>
                </c:pt>
                <c:pt idx="12">
                  <c:v>171.7</c:v>
                </c:pt>
                <c:pt idx="13">
                  <c:v>221.7</c:v>
                </c:pt>
                <c:pt idx="14">
                  <c:v>230.3</c:v>
                </c:pt>
                <c:pt idx="15">
                  <c:v>266.3</c:v>
                </c:pt>
                <c:pt idx="16">
                  <c:v>267.3</c:v>
                </c:pt>
                <c:pt idx="17">
                  <c:v>462.1</c:v>
                </c:pt>
                <c:pt idx="18">
                  <c:v>1509.5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8B-40ED-B666-EB05D0A32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733760"/>
        <c:axId val="63735296"/>
        <c:axId val="0"/>
      </c:bar3DChart>
      <c:catAx>
        <c:axId val="6373376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63735296"/>
        <c:crosses val="autoZero"/>
        <c:auto val="1"/>
        <c:lblAlgn val="ctr"/>
        <c:lblOffset val="100"/>
        <c:noMultiLvlLbl val="0"/>
      </c:catAx>
      <c:valAx>
        <c:axId val="63735296"/>
        <c:scaling>
          <c:orientation val="minMax"/>
        </c:scaling>
        <c:delete val="1"/>
        <c:axPos val="b"/>
        <c:majorGridlines/>
        <c:numFmt formatCode="#,##0.0" sourceLinked="1"/>
        <c:majorTickMark val="out"/>
        <c:minorTickMark val="none"/>
        <c:tickLblPos val="nextTo"/>
        <c:crossAx val="63733760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24500923517729"/>
          <c:y val="0"/>
          <c:w val="0.72132969878072062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3"/>
            <c:extLst xmlns:c16r2="http://schemas.microsoft.com/office/drawing/2015/06/chart">
              <c:ext xmlns:c16="http://schemas.microsoft.com/office/drawing/2014/chart" uri="{C3380CC4-5D6E-409C-BE32-E72D297353CC}">
                <c16:uniqueId val="{00000000-A53A-4E4D-BFF7-502C290264FC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3A-4E4D-BFF7-502C290264FC}"/>
                </c:ext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3A-4E4D-BFF7-502C290264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'На Думу'!$C$31:$C$33</c:f>
              <c:strCache>
                <c:ptCount val="3"/>
                <c:pt idx="0">
                  <c:v>социальная сфера</c:v>
                </c:pt>
                <c:pt idx="1">
                  <c:v>сфера экономического развития</c:v>
                </c:pt>
                <c:pt idx="2">
                  <c:v>прочие</c:v>
                </c:pt>
              </c:strCache>
            </c:strRef>
          </c:cat>
          <c:val>
            <c:numRef>
              <c:f>'На Думу'!$E$31:$E$33</c:f>
              <c:numCache>
                <c:formatCode>0.0</c:formatCode>
                <c:ptCount val="3"/>
                <c:pt idx="0">
                  <c:v>59</c:v>
                </c:pt>
                <c:pt idx="1">
                  <c:v>25.072792615037699</c:v>
                </c:pt>
                <c:pt idx="2">
                  <c:v>15.488690014798113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3A-4E4D-BFF7-502C29026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5931505797648779E-2"/>
          <c:y val="0.8635286909680091"/>
          <c:w val="0.9708332016172766"/>
          <c:h val="9.4198864974924038E-2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EE15-EB6D-4FAD-BFA1-DDC66EC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Безряднова Татьяна Георшиевн</cp:lastModifiedBy>
  <cp:revision>127</cp:revision>
  <cp:lastPrinted>2018-04-18T09:56:00Z</cp:lastPrinted>
  <dcterms:created xsi:type="dcterms:W3CDTF">2015-10-02T07:45:00Z</dcterms:created>
  <dcterms:modified xsi:type="dcterms:W3CDTF">2018-04-19T11:16:00Z</dcterms:modified>
</cp:coreProperties>
</file>