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6D" w:rsidRPr="00207173" w:rsidRDefault="003653CC" w:rsidP="00207173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bookmarkStart w:id="0" w:name="bookmark0"/>
      <w:r w:rsidRPr="00207173">
        <w:rPr>
          <w:rFonts w:ascii="Times New Roman" w:hAnsi="Times New Roman" w:cs="Times New Roman"/>
        </w:rPr>
        <w:t>ПАМЯТКА</w:t>
      </w:r>
      <w:bookmarkEnd w:id="0"/>
    </w:p>
    <w:p w:rsidR="00207173" w:rsidRDefault="003653CC" w:rsidP="00207173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bookmarkStart w:id="1" w:name="bookmark1"/>
      <w:r w:rsidRPr="00207173">
        <w:rPr>
          <w:rFonts w:ascii="Times New Roman" w:hAnsi="Times New Roman" w:cs="Times New Roman"/>
        </w:rPr>
        <w:t>для иностранных граждан</w:t>
      </w:r>
      <w:bookmarkStart w:id="2" w:name="bookmark2"/>
      <w:bookmarkEnd w:id="1"/>
    </w:p>
    <w:p w:rsidR="00207173" w:rsidRDefault="00207173" w:rsidP="00207173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</w:p>
    <w:p w:rsidR="004E656D" w:rsidRDefault="003653CC" w:rsidP="00207173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r w:rsidRPr="00207173">
        <w:rPr>
          <w:rFonts w:ascii="Times New Roman" w:hAnsi="Times New Roman" w:cs="Times New Roman"/>
        </w:rPr>
        <w:t>Правила въезда и пребывания</w:t>
      </w:r>
      <w:bookmarkEnd w:id="2"/>
    </w:p>
    <w:p w:rsidR="00207173" w:rsidRPr="00207173" w:rsidRDefault="00207173" w:rsidP="00207173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bookmarkStart w:id="3" w:name="_GoBack"/>
      <w:bookmarkEnd w:id="3"/>
    </w:p>
    <w:p w:rsidR="004E656D" w:rsidRPr="00207173" w:rsidRDefault="003653CC">
      <w:pPr>
        <w:pStyle w:val="30"/>
        <w:shd w:val="clear" w:color="auto" w:fill="auto"/>
        <w:spacing w:before="0"/>
        <w:rPr>
          <w:rFonts w:ascii="Times New Roman" w:hAnsi="Times New Roman" w:cs="Times New Roman"/>
        </w:rPr>
      </w:pPr>
      <w:r w:rsidRPr="00207173">
        <w:rPr>
          <w:rStyle w:val="31"/>
          <w:rFonts w:ascii="Times New Roman" w:hAnsi="Times New Roman" w:cs="Times New Roman"/>
        </w:rPr>
        <w:t xml:space="preserve">В соответствии с международными соглашениями </w:t>
      </w:r>
      <w:r w:rsidRPr="00207173">
        <w:rPr>
          <w:rFonts w:ascii="Times New Roman" w:hAnsi="Times New Roman" w:cs="Times New Roman"/>
        </w:rPr>
        <w:t xml:space="preserve">в не зависимости от возраста, все иностранные граждане въезжают, выезжают, следуют транзитом, передвигаются и пребывают </w:t>
      </w:r>
      <w:r w:rsidRPr="00207173">
        <w:rPr>
          <w:rStyle w:val="31"/>
          <w:rFonts w:ascii="Times New Roman" w:hAnsi="Times New Roman" w:cs="Times New Roman"/>
        </w:rPr>
        <w:t>на территории Российской Федерации по заграничным паспортам.</w:t>
      </w:r>
    </w:p>
    <w:p w:rsidR="004E656D" w:rsidRPr="00207173" w:rsidRDefault="003653CC">
      <w:pPr>
        <w:pStyle w:val="20"/>
        <w:shd w:val="clear" w:color="auto" w:fill="auto"/>
        <w:spacing w:after="286"/>
        <w:ind w:firstLine="760"/>
        <w:rPr>
          <w:rFonts w:ascii="Times New Roman" w:hAnsi="Times New Roman" w:cs="Times New Roman"/>
        </w:rPr>
      </w:pPr>
      <w:r w:rsidRPr="00207173">
        <w:rPr>
          <w:rFonts w:ascii="Times New Roman" w:hAnsi="Times New Roman" w:cs="Times New Roman"/>
        </w:rPr>
        <w:t xml:space="preserve">Исключением составляют </w:t>
      </w:r>
      <w:r w:rsidRPr="00207173">
        <w:rPr>
          <w:rStyle w:val="21"/>
          <w:rFonts w:ascii="Times New Roman" w:hAnsi="Times New Roman" w:cs="Times New Roman"/>
        </w:rPr>
        <w:t xml:space="preserve">Казахстан, Кыргызстан, Украина. </w:t>
      </w:r>
      <w:r w:rsidRPr="00207173">
        <w:rPr>
          <w:rFonts w:ascii="Times New Roman" w:hAnsi="Times New Roman" w:cs="Times New Roman"/>
        </w:rPr>
        <w:t>Граждане указанных государств могут пересекать государственную границу Российской Федерации не только по заграничным паспортам, но и по внутренним паспортам, а также по свидетельствам о рождении (для детей, не достигших возраста 16 лет).</w:t>
      </w:r>
    </w:p>
    <w:p w:rsidR="004E656D" w:rsidRPr="00207173" w:rsidRDefault="003653CC">
      <w:pPr>
        <w:pStyle w:val="20"/>
        <w:shd w:val="clear" w:color="auto" w:fill="auto"/>
        <w:spacing w:after="0" w:line="266" w:lineRule="exact"/>
        <w:rPr>
          <w:rFonts w:ascii="Times New Roman" w:hAnsi="Times New Roman" w:cs="Times New Roman"/>
        </w:rPr>
      </w:pPr>
      <w:r w:rsidRPr="00207173">
        <w:rPr>
          <w:rFonts w:ascii="Times New Roman" w:hAnsi="Times New Roman" w:cs="Times New Roman"/>
        </w:rPr>
        <w:t xml:space="preserve">После въезда на территорию Российской Федерации иностранный гражданин обязан встать на миграционный учет </w:t>
      </w:r>
      <w:r w:rsidRPr="00207173">
        <w:rPr>
          <w:rStyle w:val="21"/>
          <w:rFonts w:ascii="Times New Roman" w:hAnsi="Times New Roman" w:cs="Times New Roman"/>
        </w:rPr>
        <w:t xml:space="preserve">в течение семи рабочих дней </w:t>
      </w:r>
      <w:proofErr w:type="gramStart"/>
      <w:r w:rsidRPr="00207173">
        <w:rPr>
          <w:rStyle w:val="21"/>
          <w:rFonts w:ascii="Times New Roman" w:hAnsi="Times New Roman" w:cs="Times New Roman"/>
        </w:rPr>
        <w:t>с даты прибытия</w:t>
      </w:r>
      <w:proofErr w:type="gramEnd"/>
      <w:r w:rsidRPr="00207173">
        <w:rPr>
          <w:rStyle w:val="21"/>
          <w:rFonts w:ascii="Times New Roman" w:hAnsi="Times New Roman" w:cs="Times New Roman"/>
        </w:rPr>
        <w:t xml:space="preserve"> </w:t>
      </w:r>
      <w:r w:rsidRPr="00207173">
        <w:rPr>
          <w:rFonts w:ascii="Times New Roman" w:hAnsi="Times New Roman" w:cs="Times New Roman"/>
        </w:rPr>
        <w:t>в место пребывания.</w:t>
      </w:r>
    </w:p>
    <w:p w:rsidR="004E656D" w:rsidRPr="00207173" w:rsidRDefault="003653CC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  <w:r w:rsidRPr="00207173">
        <w:rPr>
          <w:rFonts w:ascii="Times New Roman" w:hAnsi="Times New Roman" w:cs="Times New Roman"/>
        </w:rPr>
        <w:t xml:space="preserve">Освобождаются от постановки на миграционный учет на территории Российской Федерации </w:t>
      </w:r>
      <w:proofErr w:type="gramStart"/>
      <w:r w:rsidRPr="00207173">
        <w:rPr>
          <w:rFonts w:ascii="Times New Roman" w:hAnsi="Times New Roman" w:cs="Times New Roman"/>
        </w:rPr>
        <w:t>с даты въезда</w:t>
      </w:r>
      <w:proofErr w:type="gramEnd"/>
      <w:r w:rsidRPr="00207173">
        <w:rPr>
          <w:rFonts w:ascii="Times New Roman" w:hAnsi="Times New Roman" w:cs="Times New Roman"/>
        </w:rPr>
        <w:t xml:space="preserve"> граждане </w:t>
      </w:r>
      <w:r w:rsidRPr="00207173">
        <w:rPr>
          <w:rStyle w:val="21"/>
          <w:rFonts w:ascii="Times New Roman" w:hAnsi="Times New Roman" w:cs="Times New Roman"/>
        </w:rPr>
        <w:t xml:space="preserve">Украины </w:t>
      </w:r>
      <w:r w:rsidRPr="00207173">
        <w:rPr>
          <w:rFonts w:ascii="Times New Roman" w:hAnsi="Times New Roman" w:cs="Times New Roman"/>
        </w:rPr>
        <w:t xml:space="preserve">и </w:t>
      </w:r>
      <w:r w:rsidRPr="00207173">
        <w:rPr>
          <w:rStyle w:val="21"/>
          <w:rFonts w:ascii="Times New Roman" w:hAnsi="Times New Roman" w:cs="Times New Roman"/>
        </w:rPr>
        <w:t xml:space="preserve">Белоруссии до 90 суток, </w:t>
      </w:r>
      <w:r w:rsidRPr="00207173">
        <w:rPr>
          <w:rFonts w:ascii="Times New Roman" w:hAnsi="Times New Roman" w:cs="Times New Roman"/>
        </w:rPr>
        <w:t xml:space="preserve">граждане </w:t>
      </w:r>
      <w:r w:rsidRPr="00207173">
        <w:rPr>
          <w:rStyle w:val="21"/>
          <w:rFonts w:ascii="Times New Roman" w:hAnsi="Times New Roman" w:cs="Times New Roman"/>
        </w:rPr>
        <w:t>Армении, Казахстана и Кыргызстана до 30 суток, Таджикистана до 15 суток.</w:t>
      </w:r>
    </w:p>
    <w:p w:rsidR="004E656D" w:rsidRPr="00207173" w:rsidRDefault="003653CC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  <w:r w:rsidRPr="00207173">
        <w:rPr>
          <w:rFonts w:ascii="Times New Roman" w:hAnsi="Times New Roman" w:cs="Times New Roman"/>
        </w:rPr>
        <w:t>Срок временного пребывания иностранного гражданина в Российской Федерации определяется сроком действия выданной ему визы (страны дальнего зарубежье).</w:t>
      </w:r>
    </w:p>
    <w:p w:rsidR="004E656D" w:rsidRPr="00207173" w:rsidRDefault="003653CC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  <w:r w:rsidRPr="00207173">
        <w:rPr>
          <w:rFonts w:ascii="Times New Roman" w:hAnsi="Times New Roman" w:cs="Times New Roman"/>
        </w:rPr>
        <w:t xml:space="preserve">Срок временного пребывания в Российской Федерации иностранного гражданина, прибывшего в Российскую Федерацию в порядке, не требующем получения визы (страны СНГ - Азербайджан, Армения, Беларусь, Казахстан, Киргизия, Молдова, Таджикистан, Узбекистан, Украина), </w:t>
      </w:r>
      <w:r w:rsidRPr="00207173">
        <w:rPr>
          <w:rStyle w:val="21"/>
          <w:rFonts w:ascii="Times New Roman" w:hAnsi="Times New Roman" w:cs="Times New Roman"/>
        </w:rPr>
        <w:t>не может превышать девяносто суток суммарно в течение каждого периода в сто восемьдесят суток.</w:t>
      </w:r>
    </w:p>
    <w:p w:rsidR="004E656D" w:rsidRPr="00207173" w:rsidRDefault="003653CC">
      <w:pPr>
        <w:pStyle w:val="20"/>
        <w:shd w:val="clear" w:color="auto" w:fill="auto"/>
        <w:spacing w:after="285"/>
        <w:rPr>
          <w:rFonts w:ascii="Times New Roman" w:hAnsi="Times New Roman" w:cs="Times New Roman"/>
        </w:rPr>
      </w:pPr>
      <w:r w:rsidRPr="00207173">
        <w:rPr>
          <w:rFonts w:ascii="Times New Roman" w:hAnsi="Times New Roman" w:cs="Times New Roman"/>
        </w:rPr>
        <w:t xml:space="preserve">Срок временного пребывания трудящегося-мигранта и членов его семьи в соответствии с Договором о Евразийском экономическом союзе определяется сроком действия трудового договора с работодателем </w:t>
      </w:r>
      <w:r w:rsidRPr="00207173">
        <w:rPr>
          <w:rStyle w:val="21"/>
          <w:rFonts w:ascii="Times New Roman" w:hAnsi="Times New Roman" w:cs="Times New Roman"/>
        </w:rPr>
        <w:t>(Казахстан, Кыргызстан, Белоруссия, Армения).</w:t>
      </w:r>
    </w:p>
    <w:p w:rsidR="004E656D" w:rsidRPr="00207173" w:rsidRDefault="003653CC">
      <w:pPr>
        <w:pStyle w:val="10"/>
        <w:keepNext/>
        <w:keepLines/>
        <w:shd w:val="clear" w:color="auto" w:fill="auto"/>
        <w:spacing w:after="273"/>
        <w:ind w:left="2340"/>
        <w:rPr>
          <w:rFonts w:ascii="Times New Roman" w:hAnsi="Times New Roman" w:cs="Times New Roman"/>
        </w:rPr>
      </w:pPr>
      <w:bookmarkStart w:id="4" w:name="bookmark3"/>
      <w:r w:rsidRPr="00207173">
        <w:rPr>
          <w:rFonts w:ascii="Times New Roman" w:hAnsi="Times New Roman" w:cs="Times New Roman"/>
        </w:rPr>
        <w:t>Иностранный гражданин должен при себе иметь:</w:t>
      </w:r>
      <w:bookmarkEnd w:id="4"/>
    </w:p>
    <w:p w:rsidR="004E656D" w:rsidRPr="00207173" w:rsidRDefault="003653CC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spacing w:after="0" w:line="277" w:lineRule="exact"/>
        <w:ind w:firstLine="760"/>
        <w:rPr>
          <w:rFonts w:ascii="Times New Roman" w:hAnsi="Times New Roman" w:cs="Times New Roman"/>
        </w:rPr>
      </w:pPr>
      <w:r w:rsidRPr="00207173">
        <w:rPr>
          <w:rFonts w:ascii="Times New Roman" w:hAnsi="Times New Roman" w:cs="Times New Roman"/>
        </w:rPr>
        <w:t>действительный документ, удостоверяющий личность;</w:t>
      </w:r>
    </w:p>
    <w:p w:rsidR="004E656D" w:rsidRPr="00207173" w:rsidRDefault="003653CC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after="0" w:line="277" w:lineRule="exact"/>
        <w:ind w:firstLine="760"/>
        <w:rPr>
          <w:rFonts w:ascii="Times New Roman" w:hAnsi="Times New Roman" w:cs="Times New Roman"/>
        </w:rPr>
      </w:pPr>
      <w:r w:rsidRPr="00207173">
        <w:rPr>
          <w:rFonts w:ascii="Times New Roman" w:hAnsi="Times New Roman" w:cs="Times New Roman"/>
        </w:rPr>
        <w:t>миграционную карту с отметкой пограничной службы о дате пересечения государственной границы РФ;</w:t>
      </w:r>
    </w:p>
    <w:p w:rsidR="004E656D" w:rsidRPr="00207173" w:rsidRDefault="003653CC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after="286" w:line="281" w:lineRule="exact"/>
        <w:ind w:firstLine="760"/>
        <w:rPr>
          <w:rFonts w:ascii="Times New Roman" w:hAnsi="Times New Roman" w:cs="Times New Roman"/>
        </w:rPr>
      </w:pPr>
      <w:r w:rsidRPr="00207173">
        <w:rPr>
          <w:rFonts w:ascii="Times New Roman" w:hAnsi="Times New Roman" w:cs="Times New Roman"/>
        </w:rPr>
        <w:t xml:space="preserve">отрывную часть бланка уведомления о прибытии иностранного гражданина </w:t>
      </w:r>
      <w:proofErr w:type="gramStart"/>
      <w:r w:rsidRPr="00207173">
        <w:rPr>
          <w:rFonts w:ascii="Times New Roman" w:hAnsi="Times New Roman" w:cs="Times New Roman"/>
        </w:rPr>
        <w:t>в место пребывания</w:t>
      </w:r>
      <w:proofErr w:type="gramEnd"/>
      <w:r w:rsidRPr="00207173">
        <w:rPr>
          <w:rFonts w:ascii="Times New Roman" w:hAnsi="Times New Roman" w:cs="Times New Roman"/>
        </w:rPr>
        <w:t>, с проставленной отметкой, подтверждающей постановку его на миграционный учет.</w:t>
      </w:r>
    </w:p>
    <w:p w:rsidR="004E656D" w:rsidRPr="00207173" w:rsidRDefault="003653CC">
      <w:pPr>
        <w:pStyle w:val="10"/>
        <w:keepNext/>
        <w:keepLines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</w:rPr>
      </w:pPr>
      <w:bookmarkStart w:id="5" w:name="bookmark4"/>
      <w:r w:rsidRPr="00207173">
        <w:rPr>
          <w:rFonts w:ascii="Times New Roman" w:hAnsi="Times New Roman" w:cs="Times New Roman"/>
        </w:rPr>
        <w:t>Иностранный работник должен иметь патент.</w:t>
      </w:r>
      <w:bookmarkEnd w:id="5"/>
    </w:p>
    <w:p w:rsidR="004E656D" w:rsidRPr="00207173" w:rsidRDefault="003653CC">
      <w:pPr>
        <w:pStyle w:val="20"/>
        <w:shd w:val="clear" w:color="auto" w:fill="auto"/>
        <w:spacing w:after="0"/>
        <w:ind w:firstLine="760"/>
        <w:rPr>
          <w:rFonts w:ascii="Times New Roman" w:hAnsi="Times New Roman" w:cs="Times New Roman"/>
        </w:rPr>
      </w:pPr>
      <w:r w:rsidRPr="00207173">
        <w:rPr>
          <w:rStyle w:val="21"/>
          <w:rFonts w:ascii="Times New Roman" w:hAnsi="Times New Roman" w:cs="Times New Roman"/>
        </w:rPr>
        <w:t xml:space="preserve">ВАЖНО! </w:t>
      </w:r>
      <w:r w:rsidRPr="00207173">
        <w:rPr>
          <w:rFonts w:ascii="Times New Roman" w:hAnsi="Times New Roman" w:cs="Times New Roman"/>
        </w:rPr>
        <w:t xml:space="preserve">что иностранный гражданин </w:t>
      </w:r>
      <w:r w:rsidRPr="00207173">
        <w:rPr>
          <w:rStyle w:val="21"/>
          <w:rFonts w:ascii="Times New Roman" w:hAnsi="Times New Roman" w:cs="Times New Roman"/>
        </w:rPr>
        <w:t xml:space="preserve">не вправе осуществлять трудовую деятельность вне пределов субъекта Российской Федерации, на территории которого ему выдан патент. </w:t>
      </w:r>
      <w:r w:rsidRPr="00207173">
        <w:rPr>
          <w:rFonts w:ascii="Times New Roman" w:hAnsi="Times New Roman" w:cs="Times New Roman"/>
        </w:rPr>
        <w:t>Работодатель или заказчик работ (услуг) не вправе привлекать иностранного гражданина к трудовой деятельности по патенту вне пределов субъекта Российской Федерации, на территории которого данному иностранному гражданину выдан патент.</w:t>
      </w:r>
    </w:p>
    <w:p w:rsidR="004E656D" w:rsidRPr="00207173" w:rsidRDefault="003653CC">
      <w:pPr>
        <w:pStyle w:val="20"/>
        <w:shd w:val="clear" w:color="auto" w:fill="auto"/>
        <w:spacing w:after="0" w:line="281" w:lineRule="exact"/>
        <w:ind w:firstLine="760"/>
        <w:rPr>
          <w:rFonts w:ascii="Times New Roman" w:hAnsi="Times New Roman" w:cs="Times New Roman"/>
        </w:rPr>
      </w:pPr>
      <w:r w:rsidRPr="00207173">
        <w:rPr>
          <w:rStyle w:val="21"/>
          <w:rFonts w:ascii="Times New Roman" w:hAnsi="Times New Roman" w:cs="Times New Roman"/>
        </w:rPr>
        <w:t xml:space="preserve">Исключение </w:t>
      </w:r>
      <w:r w:rsidRPr="00207173">
        <w:rPr>
          <w:rFonts w:ascii="Times New Roman" w:hAnsi="Times New Roman" w:cs="Times New Roman"/>
        </w:rPr>
        <w:t>из общего правила - граждане Белоруссии, Киргизии, Казахстана и Армении могут осуществлять трудовую деятельность без соответствующего патента, потому как Договором о Евразийском экономическом союзе (подписан в г. Астане 29.05.2014) установлен льготный режим трудовой деятельности на территории государств - членов ЕАЭС.</w:t>
      </w:r>
    </w:p>
    <w:p w:rsidR="004E656D" w:rsidRPr="00207173" w:rsidRDefault="003653CC">
      <w:pPr>
        <w:pStyle w:val="20"/>
        <w:shd w:val="clear" w:color="auto" w:fill="auto"/>
        <w:spacing w:after="0" w:line="277" w:lineRule="exact"/>
        <w:ind w:firstLine="600"/>
        <w:rPr>
          <w:rFonts w:ascii="Times New Roman" w:hAnsi="Times New Roman" w:cs="Times New Roman"/>
        </w:rPr>
      </w:pPr>
      <w:proofErr w:type="gramStart"/>
      <w:r w:rsidRPr="00207173">
        <w:rPr>
          <w:rFonts w:ascii="Times New Roman" w:hAnsi="Times New Roman" w:cs="Times New Roman"/>
        </w:rPr>
        <w:t xml:space="preserve">Иностранному гражданину, </w:t>
      </w:r>
      <w:r w:rsidRPr="00207173">
        <w:rPr>
          <w:rStyle w:val="21"/>
          <w:rFonts w:ascii="Times New Roman" w:hAnsi="Times New Roman" w:cs="Times New Roman"/>
        </w:rPr>
        <w:t xml:space="preserve">имеющему разрешение на временное проживание </w:t>
      </w:r>
      <w:r w:rsidRPr="00207173">
        <w:rPr>
          <w:rFonts w:ascii="Times New Roman" w:hAnsi="Times New Roman" w:cs="Times New Roman"/>
        </w:rPr>
        <w:t>для осуществления трудовой деятельности не требуется</w:t>
      </w:r>
      <w:proofErr w:type="gramEnd"/>
      <w:r w:rsidRPr="00207173">
        <w:rPr>
          <w:rFonts w:ascii="Times New Roman" w:hAnsi="Times New Roman" w:cs="Times New Roman"/>
        </w:rPr>
        <w:t xml:space="preserve"> ни разрешение на работу, ни патент.</w:t>
      </w:r>
    </w:p>
    <w:p w:rsidR="004E656D" w:rsidRPr="00207173" w:rsidRDefault="003653CC">
      <w:pPr>
        <w:pStyle w:val="20"/>
        <w:shd w:val="clear" w:color="auto" w:fill="auto"/>
        <w:spacing w:after="0" w:line="277" w:lineRule="exact"/>
        <w:ind w:firstLine="600"/>
        <w:rPr>
          <w:rFonts w:ascii="Times New Roman" w:hAnsi="Times New Roman" w:cs="Times New Roman"/>
        </w:rPr>
      </w:pPr>
      <w:r w:rsidRPr="00207173">
        <w:rPr>
          <w:rStyle w:val="21"/>
          <w:rFonts w:ascii="Times New Roman" w:hAnsi="Times New Roman" w:cs="Times New Roman"/>
        </w:rPr>
        <w:t xml:space="preserve">ВАЖНО! </w:t>
      </w:r>
      <w:r w:rsidRPr="00207173">
        <w:rPr>
          <w:rFonts w:ascii="Times New Roman" w:hAnsi="Times New Roman" w:cs="Times New Roman"/>
        </w:rPr>
        <w:t xml:space="preserve">в отношении такой категории иностранцев есть некоторые ограничения в осуществлении ими трудовой деятельности на территории РФ. По общему правилу временно проживающие в РФ иностранные граждане могут </w:t>
      </w:r>
      <w:r w:rsidRPr="00207173">
        <w:rPr>
          <w:rStyle w:val="21"/>
          <w:rFonts w:ascii="Times New Roman" w:hAnsi="Times New Roman" w:cs="Times New Roman"/>
        </w:rPr>
        <w:t>трудиться только в том субъекте РФ, на территории которого им разрешено временное проживание.</w:t>
      </w:r>
    </w:p>
    <w:p w:rsidR="004E656D" w:rsidRPr="00207173" w:rsidRDefault="003653CC">
      <w:pPr>
        <w:pStyle w:val="20"/>
        <w:shd w:val="clear" w:color="auto" w:fill="auto"/>
        <w:spacing w:after="0" w:line="277" w:lineRule="exact"/>
        <w:ind w:firstLine="600"/>
        <w:rPr>
          <w:rFonts w:ascii="Times New Roman" w:hAnsi="Times New Roman" w:cs="Times New Roman"/>
        </w:rPr>
      </w:pPr>
      <w:r w:rsidRPr="00207173">
        <w:rPr>
          <w:rStyle w:val="21"/>
          <w:rFonts w:ascii="Times New Roman" w:hAnsi="Times New Roman" w:cs="Times New Roman"/>
        </w:rPr>
        <w:t xml:space="preserve">Постоянно проживающему </w:t>
      </w:r>
      <w:r w:rsidRPr="00207173">
        <w:rPr>
          <w:rFonts w:ascii="Times New Roman" w:hAnsi="Times New Roman" w:cs="Times New Roman"/>
        </w:rPr>
        <w:t xml:space="preserve">иностранному гражданину для осуществления трудовой деятельности в РФ </w:t>
      </w:r>
      <w:r w:rsidRPr="00207173">
        <w:rPr>
          <w:rStyle w:val="21"/>
          <w:rFonts w:ascii="Times New Roman" w:hAnsi="Times New Roman" w:cs="Times New Roman"/>
        </w:rPr>
        <w:t xml:space="preserve">не нужно получать патент, </w:t>
      </w:r>
      <w:r w:rsidRPr="00207173">
        <w:rPr>
          <w:rFonts w:ascii="Times New Roman" w:hAnsi="Times New Roman" w:cs="Times New Roman"/>
        </w:rPr>
        <w:t>и он вправе осуществлять трудовую деятельность на всей территории РФ.</w:t>
      </w:r>
    </w:p>
    <w:sectPr w:rsidR="004E656D" w:rsidRPr="00207173" w:rsidSect="00207173">
      <w:footerReference w:type="default" r:id="rId8"/>
      <w:footerReference w:type="first" r:id="rId9"/>
      <w:pgSz w:w="11900" w:h="16840"/>
      <w:pgMar w:top="567" w:right="567" w:bottom="567" w:left="56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04" w:rsidRDefault="00351204">
      <w:r>
        <w:separator/>
      </w:r>
    </w:p>
  </w:endnote>
  <w:endnote w:type="continuationSeparator" w:id="0">
    <w:p w:rsidR="00351204" w:rsidRDefault="0035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6D" w:rsidRDefault="00BA63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B081570" wp14:editId="002B5D02">
              <wp:simplePos x="0" y="0"/>
              <wp:positionH relativeFrom="page">
                <wp:posOffset>7093585</wp:posOffset>
              </wp:positionH>
              <wp:positionV relativeFrom="page">
                <wp:posOffset>10007600</wp:posOffset>
              </wp:positionV>
              <wp:extent cx="76835" cy="1854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56D" w:rsidRDefault="003653C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8.55pt;margin-top:788pt;width:6.05pt;height:14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ZBqgIAAKU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" filled="f" stroked="f">
              <v:textbox style="mso-fit-shape-to-text:t" inset="0,0,0,0">
                <w:txbxContent>
                  <w:p w:rsidR="004E656D" w:rsidRDefault="003653C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6D" w:rsidRDefault="00BA63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A9BB7D2" wp14:editId="62E7BF91">
              <wp:simplePos x="0" y="0"/>
              <wp:positionH relativeFrom="page">
                <wp:posOffset>7142480</wp:posOffset>
              </wp:positionH>
              <wp:positionV relativeFrom="page">
                <wp:posOffset>9872345</wp:posOffset>
              </wp:positionV>
              <wp:extent cx="76835" cy="185420"/>
              <wp:effectExtent l="0" t="444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56D" w:rsidRDefault="003653C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62.4pt;margin-top:777.35pt;width:6.05pt;height:14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" filled="f" stroked="f">
              <v:textbox style="mso-fit-shape-to-text:t" inset="0,0,0,0">
                <w:txbxContent>
                  <w:p w:rsidR="004E656D" w:rsidRDefault="003653C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04" w:rsidRDefault="00351204"/>
  </w:footnote>
  <w:footnote w:type="continuationSeparator" w:id="0">
    <w:p w:rsidR="00351204" w:rsidRDefault="003512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DD2"/>
    <w:multiLevelType w:val="multilevel"/>
    <w:tmpl w:val="64AEFD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6D"/>
    <w:rsid w:val="00207173"/>
    <w:rsid w:val="00351204"/>
    <w:rsid w:val="003653CC"/>
    <w:rsid w:val="004E656D"/>
    <w:rsid w:val="00BA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8" w:lineRule="exact"/>
      <w:outlineLvl w:val="0"/>
    </w:pPr>
    <w:rPr>
      <w:rFonts w:ascii="Arial" w:eastAsia="Arial" w:hAnsi="Arial" w:cs="Arial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92" w:lineRule="exac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0" w:line="274" w:lineRule="exact"/>
      <w:ind w:firstLine="760"/>
      <w:jc w:val="both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 w:line="274" w:lineRule="exact"/>
      <w:ind w:firstLine="580"/>
      <w:jc w:val="both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8" w:lineRule="exact"/>
      <w:outlineLvl w:val="0"/>
    </w:pPr>
    <w:rPr>
      <w:rFonts w:ascii="Arial" w:eastAsia="Arial" w:hAnsi="Arial" w:cs="Arial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92" w:lineRule="exac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0" w:line="274" w:lineRule="exact"/>
      <w:ind w:firstLine="760"/>
      <w:jc w:val="both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 w:line="274" w:lineRule="exact"/>
      <w:ind w:firstLine="58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2020-10-07T11:55:00Z</dcterms:created>
  <dcterms:modified xsi:type="dcterms:W3CDTF">2020-10-07T12:05:00Z</dcterms:modified>
</cp:coreProperties>
</file>