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C2" w:rsidRDefault="007525C2" w:rsidP="007525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</w:rPr>
      </w:pPr>
    </w:p>
    <w:p w:rsidR="007525C2" w:rsidRDefault="007525C2" w:rsidP="007525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</w:rPr>
      </w:pPr>
    </w:p>
    <w:p w:rsidR="007525C2" w:rsidRDefault="007525C2" w:rsidP="007525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</w:rPr>
      </w:pPr>
    </w:p>
    <w:p w:rsidR="007525C2" w:rsidRDefault="007525C2" w:rsidP="007525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</w:p>
    <w:p w:rsidR="007525C2" w:rsidRPr="006D7E9E" w:rsidRDefault="007525C2" w:rsidP="007525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7525C2" w:rsidRPr="004004EA" w:rsidRDefault="007525C2" w:rsidP="007525C2">
      <w:pPr>
        <w:pStyle w:val="a9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7525C2" w:rsidRPr="00594FCA" w:rsidRDefault="007525C2" w:rsidP="007525C2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7525C2" w:rsidRPr="00594FCA" w:rsidRDefault="007525C2" w:rsidP="007525C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7525C2" w:rsidRPr="00594FCA" w:rsidRDefault="007525C2" w:rsidP="007525C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7525C2" w:rsidRPr="00CF1CF1" w:rsidRDefault="007525C2" w:rsidP="007525C2">
      <w:pPr>
        <w:pStyle w:val="a3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_____________________________________________________________________</w:t>
      </w:r>
    </w:p>
    <w:p w:rsidR="007525C2" w:rsidRPr="00CF1CF1" w:rsidRDefault="007525C2" w:rsidP="007525C2">
      <w:pPr>
        <w:suppressAutoHyphens/>
        <w:ind w:left="1418" w:right="567"/>
        <w:rPr>
          <w:rFonts w:ascii="Times New Roman" w:hAnsi="Times New Roman"/>
          <w:b/>
          <w:sz w:val="18"/>
        </w:rPr>
      </w:pPr>
    </w:p>
    <w:p w:rsidR="007525C2" w:rsidRPr="00594FCA" w:rsidRDefault="007525C2" w:rsidP="007525C2">
      <w:pPr>
        <w:suppressAutoHyphens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7525C2" w:rsidRPr="00594FCA" w:rsidRDefault="007525C2" w:rsidP="007525C2">
      <w:pPr>
        <w:suppressAutoHyphens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7525C2" w:rsidRPr="00594FCA" w:rsidRDefault="007525C2" w:rsidP="007525C2">
      <w:pPr>
        <w:suppressAutoHyphens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</w:t>
      </w:r>
      <w:r>
        <w:rPr>
          <w:rFonts w:ascii="Times New Roman" w:hAnsi="Times New Roman"/>
          <w:sz w:val="18"/>
        </w:rPr>
        <w:t xml:space="preserve">  </w:t>
      </w:r>
      <w:r w:rsidRPr="00594FCA">
        <w:rPr>
          <w:rFonts w:ascii="Times New Roman" w:hAnsi="Times New Roman"/>
          <w:sz w:val="18"/>
        </w:rPr>
        <w:t xml:space="preserve"> 2-24-44</w:t>
      </w:r>
    </w:p>
    <w:p w:rsidR="007525C2" w:rsidRPr="00594FCA" w:rsidRDefault="007525C2" w:rsidP="007525C2">
      <w:pPr>
        <w:pBdr>
          <w:bottom w:val="single" w:sz="12" w:space="1" w:color="auto"/>
        </w:pBdr>
        <w:suppressAutoHyphens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7525C2" w:rsidRPr="00A95596" w:rsidRDefault="007525C2" w:rsidP="007525C2">
      <w:pPr>
        <w:pStyle w:val="a3"/>
        <w:ind w:right="-143"/>
        <w:rPr>
          <w:szCs w:val="24"/>
          <w:u w:val="single"/>
        </w:rPr>
      </w:pPr>
      <w:r w:rsidRPr="00A95596">
        <w:rPr>
          <w:szCs w:val="24"/>
        </w:rPr>
        <w:t>от                   2017 года</w:t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  <w:t xml:space="preserve">   </w:t>
      </w:r>
      <w:r w:rsidRPr="00A95596">
        <w:rPr>
          <w:szCs w:val="24"/>
        </w:rPr>
        <w:tab/>
      </w:r>
      <w:r w:rsidRPr="00A95596">
        <w:rPr>
          <w:szCs w:val="24"/>
        </w:rPr>
        <w:tab/>
      </w:r>
      <w:r w:rsidRPr="00A95596">
        <w:rPr>
          <w:szCs w:val="24"/>
        </w:rPr>
        <w:tab/>
        <w:t xml:space="preserve">      №____ </w:t>
      </w:r>
    </w:p>
    <w:p w:rsidR="007525C2" w:rsidRPr="00594FCA" w:rsidRDefault="007525C2" w:rsidP="007525C2">
      <w:pPr>
        <w:ind w:firstLine="709"/>
        <w:rPr>
          <w:rFonts w:ascii="Times New Roman" w:hAnsi="Times New Roman"/>
          <w:sz w:val="24"/>
          <w:szCs w:val="24"/>
        </w:rPr>
      </w:pPr>
    </w:p>
    <w:p w:rsidR="007525C2" w:rsidRPr="007525C2" w:rsidRDefault="007525C2" w:rsidP="007525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>Приказ</w:t>
      </w:r>
    </w:p>
    <w:p w:rsidR="007525C2" w:rsidRPr="007525C2" w:rsidRDefault="007525C2" w:rsidP="007525C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 xml:space="preserve">Об утверждении методических указаний 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 xml:space="preserve">По порядку планирования </w:t>
      </w:r>
      <w:proofErr w:type="gramStart"/>
      <w:r w:rsidRPr="007525C2">
        <w:rPr>
          <w:rFonts w:ascii="Times New Roman" w:hAnsi="Times New Roman"/>
          <w:b/>
          <w:sz w:val="28"/>
          <w:szCs w:val="28"/>
        </w:rPr>
        <w:t>бюджетных</w:t>
      </w:r>
      <w:proofErr w:type="gramEnd"/>
      <w:r w:rsidRPr="007525C2">
        <w:rPr>
          <w:rFonts w:ascii="Times New Roman" w:hAnsi="Times New Roman"/>
          <w:b/>
          <w:sz w:val="28"/>
          <w:szCs w:val="28"/>
        </w:rPr>
        <w:t xml:space="preserve"> 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 xml:space="preserve">ассигнований бюджета Березовского района 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525C2">
        <w:rPr>
          <w:rFonts w:ascii="Times New Roman" w:hAnsi="Times New Roman"/>
          <w:b/>
          <w:sz w:val="28"/>
          <w:szCs w:val="28"/>
        </w:rPr>
        <w:t>на 2018 год и плановый период 2019 и 2020 годов</w:t>
      </w:r>
    </w:p>
    <w:p w:rsidR="007525C2" w:rsidRPr="007525C2" w:rsidRDefault="007525C2" w:rsidP="007525C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525C2" w:rsidRPr="007525C2" w:rsidRDefault="007525C2" w:rsidP="007525C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bCs/>
          <w:sz w:val="28"/>
          <w:szCs w:val="28"/>
        </w:rPr>
        <w:t>В соответствии со статьей 174.2 Бюджетного кодекса Российской Федерации, постановлением администрации Березовского района от 23 июня 2015 года № 738 «О Порядке составления проекта бюджета Березовского района на очередной финансовый год и плановый пер</w:t>
      </w:r>
      <w:r w:rsidR="00E52467">
        <w:rPr>
          <w:rFonts w:ascii="Times New Roman" w:hAnsi="Times New Roman"/>
          <w:bCs/>
          <w:sz w:val="28"/>
          <w:szCs w:val="28"/>
        </w:rPr>
        <w:t>иод»</w:t>
      </w:r>
      <w:r w:rsidRPr="007525C2">
        <w:rPr>
          <w:rFonts w:ascii="Times New Roman" w:hAnsi="Times New Roman"/>
          <w:bCs/>
          <w:sz w:val="28"/>
          <w:szCs w:val="28"/>
        </w:rPr>
        <w:t>,</w:t>
      </w:r>
      <w:r w:rsidR="00413F3C">
        <w:rPr>
          <w:rFonts w:ascii="Times New Roman" w:hAnsi="Times New Roman"/>
          <w:bCs/>
          <w:sz w:val="28"/>
          <w:szCs w:val="28"/>
        </w:rPr>
        <w:t xml:space="preserve"> п</w:t>
      </w:r>
      <w:r w:rsidR="00413F3C">
        <w:rPr>
          <w:rFonts w:ascii="Times New Roman" w:hAnsi="Times New Roman" w:cs="Times New Roman"/>
          <w:sz w:val="28"/>
          <w:szCs w:val="28"/>
        </w:rPr>
        <w:t>риказом</w:t>
      </w:r>
      <w:r w:rsidR="00413F3C" w:rsidRPr="002C6CA8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="00413F3C" w:rsidRPr="00986CD2">
        <w:rPr>
          <w:rFonts w:ascii="Times New Roman" w:hAnsi="Times New Roman" w:cs="Times New Roman"/>
          <w:sz w:val="28"/>
          <w:szCs w:val="28"/>
        </w:rPr>
        <w:t>от 29 июня  2015 г.  №32</w:t>
      </w:r>
      <w:r w:rsidR="00413F3C" w:rsidRPr="0098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C2">
        <w:rPr>
          <w:rFonts w:ascii="Times New Roman" w:hAnsi="Times New Roman"/>
          <w:bCs/>
          <w:sz w:val="28"/>
          <w:szCs w:val="28"/>
        </w:rPr>
        <w:t xml:space="preserve"> приказываю: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</w:p>
    <w:p w:rsidR="007525C2" w:rsidRPr="007525C2" w:rsidRDefault="007525C2" w:rsidP="007525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Утвердить Методические указания по порядку планирования бюджетных ассигнований бюджета Березовского района на 2018 год и на плановый период 2019 и 2020 годов (далее – Методика) согласно приложению к настоящему приказу. </w:t>
      </w:r>
    </w:p>
    <w:p w:rsidR="007525C2" w:rsidRPr="007525C2" w:rsidRDefault="007525C2" w:rsidP="007525C2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Признать утратившим силу  Приказ Комитета по финансам от 30 декабря 2010 года № 20 «Об утверждении </w:t>
      </w:r>
      <w:proofErr w:type="gramStart"/>
      <w:r w:rsidRPr="007525C2">
        <w:rPr>
          <w:rFonts w:ascii="Times New Roman" w:hAnsi="Times New Roman"/>
          <w:sz w:val="28"/>
          <w:szCs w:val="28"/>
        </w:rPr>
        <w:t>методики планирования бюджетных ассигнований бюджета Березовского района</w:t>
      </w:r>
      <w:proofErr w:type="gramEnd"/>
      <w:r w:rsidRPr="007525C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период»</w:t>
      </w:r>
      <w:r w:rsidR="00FA7F5D">
        <w:rPr>
          <w:rFonts w:ascii="Times New Roman" w:hAnsi="Times New Roman"/>
          <w:sz w:val="28"/>
          <w:szCs w:val="28"/>
        </w:rPr>
        <w:t>.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3. </w:t>
      </w:r>
      <w:r w:rsidR="00FA7F5D">
        <w:rPr>
          <w:rFonts w:ascii="Times New Roman" w:hAnsi="Times New Roman"/>
          <w:sz w:val="28"/>
          <w:szCs w:val="28"/>
        </w:rPr>
        <w:t>Г</w:t>
      </w:r>
      <w:r w:rsidRPr="007525C2">
        <w:rPr>
          <w:rFonts w:ascii="Times New Roman" w:hAnsi="Times New Roman"/>
          <w:sz w:val="28"/>
          <w:szCs w:val="28"/>
        </w:rPr>
        <w:t>лавны</w:t>
      </w:r>
      <w:r w:rsidR="00FA7F5D">
        <w:rPr>
          <w:rFonts w:ascii="Times New Roman" w:hAnsi="Times New Roman"/>
          <w:sz w:val="28"/>
          <w:szCs w:val="28"/>
        </w:rPr>
        <w:t>м</w:t>
      </w:r>
      <w:r w:rsidRPr="007525C2">
        <w:rPr>
          <w:rFonts w:ascii="Times New Roman" w:hAnsi="Times New Roman"/>
          <w:sz w:val="28"/>
          <w:szCs w:val="28"/>
        </w:rPr>
        <w:t xml:space="preserve"> распорядител</w:t>
      </w:r>
      <w:r w:rsidR="00FA7F5D">
        <w:rPr>
          <w:rFonts w:ascii="Times New Roman" w:hAnsi="Times New Roman"/>
          <w:sz w:val="28"/>
          <w:szCs w:val="28"/>
        </w:rPr>
        <w:t>ям</w:t>
      </w:r>
      <w:r w:rsidRPr="007525C2">
        <w:rPr>
          <w:rFonts w:ascii="Times New Roman" w:hAnsi="Times New Roman"/>
          <w:sz w:val="28"/>
          <w:szCs w:val="28"/>
        </w:rPr>
        <w:t xml:space="preserve"> средств бюджета Березовского района</w:t>
      </w:r>
      <w:r w:rsidR="00FA7F5D">
        <w:rPr>
          <w:rFonts w:ascii="Times New Roman" w:hAnsi="Times New Roman"/>
          <w:sz w:val="28"/>
          <w:szCs w:val="28"/>
        </w:rPr>
        <w:t xml:space="preserve"> обеспечить реализацию утвержденной Методики</w:t>
      </w:r>
      <w:r w:rsidRPr="007525C2">
        <w:rPr>
          <w:rFonts w:ascii="Times New Roman" w:hAnsi="Times New Roman"/>
          <w:sz w:val="28"/>
          <w:szCs w:val="28"/>
        </w:rPr>
        <w:t>.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25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25C2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 </w:t>
      </w:r>
    </w:p>
    <w:p w:rsidR="007525C2" w:rsidRPr="007525C2" w:rsidRDefault="007525C2" w:rsidP="007525C2">
      <w:pPr>
        <w:tabs>
          <w:tab w:val="left" w:pos="8477"/>
        </w:tabs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>5. Настоящий приказ вступает в силу со дня его подписания.</w:t>
      </w:r>
      <w:r w:rsidRPr="007525C2">
        <w:rPr>
          <w:rFonts w:ascii="Times New Roman" w:hAnsi="Times New Roman"/>
          <w:sz w:val="28"/>
          <w:szCs w:val="28"/>
        </w:rPr>
        <w:tab/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525C2" w:rsidRPr="007525C2" w:rsidRDefault="007525C2" w:rsidP="007525C2">
      <w:pPr>
        <w:ind w:firstLine="709"/>
        <w:rPr>
          <w:rFonts w:ascii="Times New Roman" w:hAnsi="Times New Roman"/>
          <w:sz w:val="28"/>
          <w:szCs w:val="28"/>
        </w:rPr>
      </w:pPr>
      <w:r w:rsidRPr="007525C2">
        <w:rPr>
          <w:rFonts w:ascii="Times New Roman" w:hAnsi="Times New Roman"/>
          <w:sz w:val="28"/>
          <w:szCs w:val="28"/>
        </w:rPr>
        <w:t xml:space="preserve">Комитета по финансам </w:t>
      </w:r>
      <w:r w:rsidRPr="007525C2">
        <w:rPr>
          <w:rFonts w:ascii="Times New Roman" w:hAnsi="Times New Roman"/>
          <w:sz w:val="28"/>
          <w:szCs w:val="28"/>
        </w:rPr>
        <w:tab/>
        <w:t xml:space="preserve">          </w:t>
      </w:r>
      <w:r w:rsidRPr="007525C2">
        <w:rPr>
          <w:rFonts w:ascii="Times New Roman" w:hAnsi="Times New Roman"/>
          <w:sz w:val="28"/>
          <w:szCs w:val="28"/>
        </w:rPr>
        <w:tab/>
      </w:r>
      <w:r w:rsidRPr="007525C2">
        <w:rPr>
          <w:rFonts w:ascii="Times New Roman" w:hAnsi="Times New Roman"/>
          <w:sz w:val="28"/>
          <w:szCs w:val="28"/>
        </w:rPr>
        <w:tab/>
        <w:t xml:space="preserve">              </w:t>
      </w:r>
      <w:r w:rsidRPr="007525C2">
        <w:rPr>
          <w:rFonts w:ascii="Times New Roman" w:hAnsi="Times New Roman"/>
          <w:sz w:val="28"/>
          <w:szCs w:val="28"/>
        </w:rPr>
        <w:tab/>
      </w:r>
      <w:r w:rsidRPr="007525C2">
        <w:rPr>
          <w:rFonts w:ascii="Times New Roman" w:hAnsi="Times New Roman"/>
          <w:sz w:val="28"/>
          <w:szCs w:val="28"/>
        </w:rPr>
        <w:tab/>
      </w:r>
      <w:r w:rsidRPr="007525C2">
        <w:rPr>
          <w:rFonts w:ascii="Times New Roman" w:hAnsi="Times New Roman"/>
          <w:sz w:val="28"/>
          <w:szCs w:val="28"/>
        </w:rPr>
        <w:tab/>
        <w:t xml:space="preserve">    С.В. Ушарова</w:t>
      </w:r>
    </w:p>
    <w:p w:rsidR="0067655F" w:rsidRPr="007525C2" w:rsidRDefault="0067655F" w:rsidP="0067655F">
      <w:pPr>
        <w:pStyle w:val="a3"/>
        <w:ind w:firstLine="709"/>
        <w:jc w:val="both"/>
        <w:rPr>
          <w:sz w:val="28"/>
          <w:szCs w:val="28"/>
        </w:rPr>
      </w:pPr>
    </w:p>
    <w:p w:rsidR="00486059" w:rsidRDefault="00486059" w:rsidP="00F63F00">
      <w:pPr>
        <w:pStyle w:val="1"/>
        <w:spacing w:line="276" w:lineRule="auto"/>
        <w:ind w:right="5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25C2" w:rsidRDefault="007525C2" w:rsidP="007525C2">
      <w:pPr>
        <w:rPr>
          <w:lang w:eastAsia="ru-RU"/>
        </w:rPr>
      </w:pPr>
    </w:p>
    <w:p w:rsidR="007525C2" w:rsidRDefault="007525C2" w:rsidP="007525C2">
      <w:pPr>
        <w:rPr>
          <w:lang w:eastAsia="ru-RU"/>
        </w:rPr>
      </w:pPr>
    </w:p>
    <w:p w:rsidR="007525C2" w:rsidRDefault="007525C2" w:rsidP="007525C2">
      <w:pPr>
        <w:rPr>
          <w:lang w:eastAsia="ru-RU"/>
        </w:rPr>
      </w:pPr>
    </w:p>
    <w:p w:rsidR="007525C2" w:rsidRDefault="007525C2" w:rsidP="007525C2">
      <w:pPr>
        <w:rPr>
          <w:lang w:eastAsia="ru-RU"/>
        </w:rPr>
      </w:pPr>
    </w:p>
    <w:p w:rsidR="00FA7F5D" w:rsidRDefault="00FA7F5D" w:rsidP="007525C2">
      <w:pPr>
        <w:rPr>
          <w:lang w:eastAsia="ru-RU"/>
        </w:rPr>
      </w:pPr>
    </w:p>
    <w:p w:rsidR="007525C2" w:rsidRDefault="007525C2" w:rsidP="007525C2">
      <w:pPr>
        <w:rPr>
          <w:lang w:eastAsia="ru-RU"/>
        </w:rPr>
      </w:pPr>
    </w:p>
    <w:p w:rsidR="004A5CE6" w:rsidRDefault="004A5CE6" w:rsidP="007525C2">
      <w:pPr>
        <w:rPr>
          <w:lang w:eastAsia="ru-RU"/>
        </w:rPr>
      </w:pPr>
    </w:p>
    <w:p w:rsidR="007525C2" w:rsidRPr="007525C2" w:rsidRDefault="007525C2" w:rsidP="007525C2">
      <w:pPr>
        <w:rPr>
          <w:lang w:eastAsia="ru-RU"/>
        </w:rPr>
      </w:pPr>
    </w:p>
    <w:p w:rsidR="009F699F" w:rsidRDefault="009F699F" w:rsidP="009F699F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59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F699F" w:rsidRPr="00A95596" w:rsidRDefault="009F699F" w:rsidP="009F699F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596">
        <w:rPr>
          <w:rFonts w:ascii="Times New Roman" w:eastAsia="Calibri" w:hAnsi="Times New Roman" w:cs="Times New Roman"/>
          <w:sz w:val="28"/>
          <w:szCs w:val="28"/>
        </w:rPr>
        <w:t>к приказу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596">
        <w:rPr>
          <w:rFonts w:ascii="Times New Roman" w:eastAsia="Calibri" w:hAnsi="Times New Roman" w:cs="Times New Roman"/>
          <w:sz w:val="28"/>
          <w:szCs w:val="28"/>
        </w:rPr>
        <w:t>Комитета по финансам</w:t>
      </w:r>
    </w:p>
    <w:p w:rsidR="009F699F" w:rsidRPr="00A95596" w:rsidRDefault="009F699F" w:rsidP="009F699F">
      <w:pPr>
        <w:tabs>
          <w:tab w:val="left" w:pos="0"/>
        </w:tabs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5596">
        <w:rPr>
          <w:rFonts w:ascii="Times New Roman" w:eastAsia="Calibri" w:hAnsi="Times New Roman" w:cs="Times New Roman"/>
          <w:sz w:val="28"/>
          <w:szCs w:val="28"/>
        </w:rPr>
        <w:t xml:space="preserve"> от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95596">
        <w:rPr>
          <w:rFonts w:ascii="Times New Roman" w:eastAsia="Calibri" w:hAnsi="Times New Roman" w:cs="Times New Roman"/>
          <w:sz w:val="28"/>
          <w:szCs w:val="28"/>
        </w:rPr>
        <w:t xml:space="preserve">         2017 года №____</w:t>
      </w:r>
    </w:p>
    <w:p w:rsidR="007525C2" w:rsidRPr="007525C2" w:rsidRDefault="007525C2" w:rsidP="007525C2">
      <w:pPr>
        <w:ind w:right="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5F" w:rsidRPr="001511FF" w:rsidRDefault="0067655F" w:rsidP="0067655F">
      <w:pPr>
        <w:spacing w:line="276" w:lineRule="auto"/>
        <w:rPr>
          <w:sz w:val="28"/>
          <w:szCs w:val="28"/>
        </w:rPr>
      </w:pP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указания</w:t>
      </w: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порядку планирования бюджетных ассигнований</w:t>
      </w: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бюджета </w:t>
      </w:r>
      <w:r w:rsidR="002C6C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Березовского района</w:t>
      </w: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2018 год</w:t>
      </w:r>
    </w:p>
    <w:p w:rsidR="0067655F" w:rsidRPr="001511FF" w:rsidRDefault="0067655F" w:rsidP="00986CD2">
      <w:pPr>
        <w:pStyle w:val="1"/>
        <w:spacing w:before="0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11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на плановый период 2019 и 2020 годов</w:t>
      </w:r>
    </w:p>
    <w:p w:rsidR="0067655F" w:rsidRPr="002C6CA8" w:rsidRDefault="0067655F" w:rsidP="002C6CA8">
      <w:pPr>
        <w:pStyle w:val="a5"/>
        <w:spacing w:line="276" w:lineRule="auto"/>
        <w:ind w:right="54" w:firstLine="720"/>
        <w:jc w:val="both"/>
        <w:rPr>
          <w:sz w:val="28"/>
          <w:szCs w:val="28"/>
        </w:rPr>
      </w:pP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>Настоящие Методические указания</w:t>
      </w:r>
      <w:r w:rsidR="00785A9B">
        <w:rPr>
          <w:rFonts w:ascii="Times New Roman" w:hAnsi="Times New Roman" w:cs="Times New Roman"/>
          <w:sz w:val="28"/>
          <w:szCs w:val="28"/>
        </w:rPr>
        <w:t xml:space="preserve"> по порядку планирования бюджетных ассигнований бюджета Березовского района на 2018 год и на плановый период 2019 и 2020 годов разработаны в соответствии со статьей 174.2 Бюджетного кодекса Российской Федерации, Приказом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Pr="00986CD2">
        <w:rPr>
          <w:rFonts w:ascii="Times New Roman" w:hAnsi="Times New Roman" w:cs="Times New Roman"/>
          <w:sz w:val="28"/>
          <w:szCs w:val="28"/>
        </w:rPr>
        <w:t xml:space="preserve">от 29 июня  2015 г.  №32 </w:t>
      </w:r>
      <w:r w:rsidRPr="0098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9B">
        <w:rPr>
          <w:rFonts w:ascii="Times New Roman" w:hAnsi="Times New Roman" w:cs="Times New Roman"/>
          <w:sz w:val="28"/>
          <w:szCs w:val="28"/>
        </w:rPr>
        <w:t>(далее – Приказ</w:t>
      </w:r>
      <w:r w:rsidRPr="00986CD2">
        <w:rPr>
          <w:rFonts w:ascii="Times New Roman" w:hAnsi="Times New Roman" w:cs="Times New Roman"/>
          <w:sz w:val="28"/>
          <w:szCs w:val="28"/>
        </w:rPr>
        <w:t xml:space="preserve">), и в соответствии с пунктом </w:t>
      </w:r>
      <w:r w:rsidR="002C6CA8" w:rsidRPr="00986CD2">
        <w:rPr>
          <w:rFonts w:ascii="Times New Roman" w:hAnsi="Times New Roman" w:cs="Times New Roman"/>
          <w:sz w:val="28"/>
          <w:szCs w:val="28"/>
        </w:rPr>
        <w:t>8</w:t>
      </w:r>
      <w:r w:rsidRPr="00986CD2">
        <w:rPr>
          <w:rFonts w:ascii="Times New Roman" w:hAnsi="Times New Roman" w:cs="Times New Roman"/>
          <w:sz w:val="28"/>
          <w:szCs w:val="28"/>
        </w:rPr>
        <w:t xml:space="preserve"> Графика подготовки, рассмотрения документов и материалов, разрабатываемых при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составлении проекта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бюджета Березовского района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утверждённого постановлением администрации Березовского района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>от 23.06.2015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>№ 738</w:t>
      </w:r>
      <w:r w:rsidRPr="002C6C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6CA8">
        <w:rPr>
          <w:rFonts w:ascii="Times New Roman" w:hAnsi="Times New Roman" w:cs="Times New Roman"/>
          <w:sz w:val="28"/>
          <w:szCs w:val="28"/>
        </w:rPr>
        <w:t>О Порядке составления проекта бюджета Березовского района на очередной финансовый год и плановый период» (далее – График).</w:t>
      </w:r>
    </w:p>
    <w:p w:rsidR="0067655F" w:rsidRPr="002C6CA8" w:rsidRDefault="0067655F" w:rsidP="00986CD2">
      <w:pPr>
        <w:pStyle w:val="a5"/>
        <w:spacing w:after="0" w:line="276" w:lineRule="auto"/>
        <w:ind w:right="54" w:firstLine="720"/>
        <w:jc w:val="both"/>
        <w:rPr>
          <w:sz w:val="28"/>
          <w:szCs w:val="28"/>
        </w:rPr>
      </w:pP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  <w:r w:rsidRPr="002C6CA8">
        <w:rPr>
          <w:b/>
          <w:sz w:val="28"/>
          <w:szCs w:val="28"/>
        </w:rPr>
        <w:t>Основные требования и подходы к формированию и распределению бюджетных ассигнований бюджета Березовского района на 2018 год и на плановый период 2019 и 2020 годов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</w:p>
    <w:p w:rsidR="0067655F" w:rsidRPr="00895BA1" w:rsidRDefault="0067655F" w:rsidP="00986CD2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b/>
          <w:sz w:val="28"/>
          <w:szCs w:val="28"/>
        </w:rPr>
        <w:t>1.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Параметры </w:t>
      </w:r>
      <w:r w:rsidRPr="00895BA1">
        <w:rPr>
          <w:rFonts w:ascii="Times New Roman" w:hAnsi="Times New Roman" w:cs="Times New Roman"/>
          <w:sz w:val="28"/>
          <w:szCs w:val="28"/>
        </w:rPr>
        <w:t xml:space="preserve">бюджета Березовского района на предстоящую трёхлетку рассчитаны на основе базового </w:t>
      </w:r>
      <w:proofErr w:type="gramStart"/>
      <w:r w:rsidRPr="00895BA1">
        <w:rPr>
          <w:rFonts w:ascii="Times New Roman" w:hAnsi="Times New Roman" w:cs="Times New Roman"/>
          <w:sz w:val="28"/>
          <w:szCs w:val="28"/>
        </w:rPr>
        <w:t>варианта проекта основных показателей прогноза социально-экономического развития Березовского района</w:t>
      </w:r>
      <w:proofErr w:type="gramEnd"/>
      <w:r w:rsidRPr="00895BA1">
        <w:rPr>
          <w:rFonts w:ascii="Times New Roman" w:hAnsi="Times New Roman" w:cs="Times New Roman"/>
          <w:sz w:val="28"/>
          <w:szCs w:val="28"/>
        </w:rPr>
        <w:t xml:space="preserve"> на 2018 – 2020 годы.    </w:t>
      </w:r>
    </w:p>
    <w:p w:rsidR="0067655F" w:rsidRPr="00895BA1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5BA1">
        <w:rPr>
          <w:rFonts w:ascii="Times New Roman" w:hAnsi="Times New Roman" w:cs="Times New Roman"/>
          <w:sz w:val="28"/>
          <w:szCs w:val="28"/>
        </w:rPr>
        <w:t>В новом бюджетном цикле на 2018 год и плановый период 2019 и 2020 годов основные параметры бюджета Березовского района по расходам учитывают снижение возможностей бюджета по сравнению с объёмами, утверждёнными решением о бюджете на 2017-2019 годы, и продолжение реализации мер по ограничению уровня долга и дефицита бюджета Березовского района.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95BA1">
        <w:rPr>
          <w:rFonts w:ascii="Times New Roman" w:hAnsi="Times New Roman" w:cs="Times New Roman"/>
          <w:sz w:val="28"/>
          <w:szCs w:val="28"/>
        </w:rPr>
        <w:t>Формирование расходных обязательств в бюджетных проектировках на 2018 год и на плановый период 2019 и 2020 годов в целом основано на утвержденных бюджетных ассигнованиях на 2018 и 2019 годы, с учётом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обеспечения действующих социально-значимых расходных обязательств до уровня 2017 года и мер социальной поддержки населения на 2018 год (с сохранением этого уровня на 2019-2020 годы).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Бюджетные проектировки на 2020 год сформированы исходя из проектировок на 2019 год. </w:t>
      </w:r>
    </w:p>
    <w:p w:rsidR="0067655F" w:rsidRPr="00D83787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3787">
        <w:rPr>
          <w:rFonts w:ascii="Times New Roman" w:hAnsi="Times New Roman" w:cs="Times New Roman"/>
          <w:sz w:val="28"/>
          <w:szCs w:val="28"/>
        </w:rPr>
        <w:t>На данном этапе не учтены федеральные средства.</w:t>
      </w:r>
    </w:p>
    <w:p w:rsidR="0067655F" w:rsidRPr="00D83787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r w:rsidRPr="00D83787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бюджета, </w:t>
      </w:r>
      <w:r w:rsidR="00D83787" w:rsidRPr="00D83787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83787">
        <w:rPr>
          <w:rFonts w:ascii="Times New Roman" w:hAnsi="Times New Roman" w:cs="Times New Roman"/>
          <w:sz w:val="28"/>
          <w:szCs w:val="28"/>
        </w:rPr>
        <w:t>уменьшены расходы на реализацию программных мероприятий.</w:t>
      </w:r>
    </w:p>
    <w:p w:rsidR="0067655F" w:rsidRPr="002C6CA8" w:rsidRDefault="0067655F" w:rsidP="00986CD2">
      <w:pPr>
        <w:pStyle w:val="a7"/>
        <w:ind w:left="0" w:firstLine="720"/>
        <w:jc w:val="both"/>
        <w:rPr>
          <w:szCs w:val="28"/>
        </w:rPr>
      </w:pPr>
      <w:r w:rsidRPr="00D83787">
        <w:rPr>
          <w:szCs w:val="28"/>
        </w:rPr>
        <w:t>Основным посылом для распределения предельных объёмов бюджетных</w:t>
      </w:r>
      <w:r w:rsidRPr="002C6CA8">
        <w:rPr>
          <w:szCs w:val="28"/>
        </w:rPr>
        <w:t xml:space="preserve"> ассигнований является полное финансовое обеспечение социально-значимых</w:t>
      </w:r>
      <w:r w:rsidR="00D83787">
        <w:rPr>
          <w:szCs w:val="28"/>
        </w:rPr>
        <w:t>, первоочередных</w:t>
      </w:r>
      <w:r w:rsidRPr="002C6CA8">
        <w:rPr>
          <w:szCs w:val="28"/>
        </w:rPr>
        <w:t xml:space="preserve"> расходных обязательств, введение режима «жёсткой» экономии бюджетных средств, инвентаризация и </w:t>
      </w:r>
      <w:proofErr w:type="spellStart"/>
      <w:r w:rsidRPr="002C6CA8">
        <w:rPr>
          <w:szCs w:val="28"/>
        </w:rPr>
        <w:t>приоритизация</w:t>
      </w:r>
      <w:proofErr w:type="spellEnd"/>
      <w:r w:rsidRPr="002C6CA8">
        <w:rPr>
          <w:szCs w:val="28"/>
        </w:rPr>
        <w:t xml:space="preserve"> расходных обязательств.</w:t>
      </w:r>
    </w:p>
    <w:p w:rsidR="0067655F" w:rsidRPr="00D83787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2018 год – это год завершения реализации положений указов Президента Российской Федерации в 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части обеспечения достижения целевых показателей повышения оплаты труда по отдельным категориям работников социальной сферы, расходы на указанные цели </w:t>
      </w:r>
      <w:r w:rsidR="005864A3"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будут за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резервир</w:t>
      </w:r>
      <w:r w:rsidR="005864A3"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ованы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государственной программе «Управление государственными финансами в Ханты-Мансийском автономном округе – </w:t>
      </w:r>
      <w:proofErr w:type="spellStart"/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Югре</w:t>
      </w:r>
      <w:proofErr w:type="spellEnd"/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2016-2020 годы» (2018 к уровню 2016 года).</w:t>
      </w:r>
      <w:proofErr w:type="gramEnd"/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Соответственно, </w:t>
      </w:r>
      <w:r w:rsidR="005864A3"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главные распорядители бюджетных средств </w:t>
      </w:r>
      <w:r w:rsidRPr="00986C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уже в текущем году (не позднее декабря) обязаны принять</w:t>
      </w:r>
      <w:r w:rsidRPr="00D83787">
        <w:rPr>
          <w:rFonts w:ascii="Times New Roman" w:hAnsi="Times New Roman" w:cs="Times New Roman"/>
          <w:sz w:val="28"/>
          <w:szCs w:val="28"/>
        </w:rPr>
        <w:t xml:space="preserve"> решения и внести изменения в отраслевые системы оплаты труда, предусматривающие повышение с 1 января 2018 года оплаты труда отдельным категориям работников социальной сферы в целях обеспечения достижения целевых показателей указов уже с начала финансового года.</w:t>
      </w:r>
    </w:p>
    <w:p w:rsidR="0067655F" w:rsidRPr="00594A0B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83787">
        <w:rPr>
          <w:rFonts w:ascii="Times New Roman" w:hAnsi="Times New Roman" w:cs="Times New Roman"/>
          <w:sz w:val="28"/>
          <w:szCs w:val="28"/>
        </w:rPr>
        <w:t>Кроме бюджетных источников, ответственными исполнителями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FD086C" w:rsidRPr="002C6CA8">
        <w:rPr>
          <w:rFonts w:ascii="Times New Roman" w:hAnsi="Times New Roman" w:cs="Times New Roman"/>
          <w:sz w:val="28"/>
          <w:szCs w:val="28"/>
        </w:rPr>
        <w:t>муниципаль</w:t>
      </w:r>
      <w:r w:rsidRPr="002C6CA8">
        <w:rPr>
          <w:rFonts w:ascii="Times New Roman" w:hAnsi="Times New Roman" w:cs="Times New Roman"/>
          <w:sz w:val="28"/>
          <w:szCs w:val="28"/>
        </w:rPr>
        <w:t xml:space="preserve">ных программ, главными распорядителями бюджетных средств (исполнителями «дорожных карт»), учитывая подведение в 2018 году итогов реализации «дорожных карт», на цели реализации указов Президента Российской Федерации должны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привлечены средства от оптимизации численности работников и реорганизации неэффективных организаций, средства от предпринимательской и иной приносящей доход деятельности в соответствии с </w:t>
      </w:r>
      <w:r w:rsidRPr="003C3BE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594A0B">
        <w:rPr>
          <w:rFonts w:ascii="Times New Roman" w:hAnsi="Times New Roman" w:cs="Times New Roman"/>
          <w:sz w:val="28"/>
          <w:szCs w:val="28"/>
        </w:rPr>
        <w:t xml:space="preserve">целевыми значениями. </w:t>
      </w:r>
    </w:p>
    <w:p w:rsidR="0067655F" w:rsidRPr="00594A0B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>Возможность обеспечения в плановом периоде индексации заработной платы работников, не подпадающих под действие «майских» указов Президента Российской Федерации, будет рассмотрена с учётом решений принимаемых на федеральном уровне</w:t>
      </w:r>
      <w:r w:rsidR="00594A0B">
        <w:rPr>
          <w:rFonts w:ascii="Times New Roman" w:hAnsi="Times New Roman" w:cs="Times New Roman"/>
          <w:sz w:val="28"/>
          <w:szCs w:val="28"/>
        </w:rPr>
        <w:t>, окружном уровне</w:t>
      </w:r>
      <w:r w:rsidRPr="00594A0B">
        <w:rPr>
          <w:rFonts w:ascii="Times New Roman" w:hAnsi="Times New Roman" w:cs="Times New Roman"/>
          <w:sz w:val="28"/>
          <w:szCs w:val="28"/>
        </w:rPr>
        <w:t xml:space="preserve"> и возможностей р</w:t>
      </w:r>
      <w:r w:rsidR="00FD086C" w:rsidRPr="00594A0B">
        <w:rPr>
          <w:rFonts w:ascii="Times New Roman" w:hAnsi="Times New Roman" w:cs="Times New Roman"/>
          <w:sz w:val="28"/>
          <w:szCs w:val="28"/>
        </w:rPr>
        <w:t>айонного</w:t>
      </w:r>
      <w:r w:rsidRPr="00594A0B">
        <w:rPr>
          <w:rFonts w:ascii="Times New Roman" w:hAnsi="Times New Roman" w:cs="Times New Roman"/>
          <w:sz w:val="28"/>
          <w:szCs w:val="28"/>
        </w:rPr>
        <w:t xml:space="preserve"> бюджета. Соответствующие параметры индексации планируется зафиксировать в «Основных направлениях налоговой, бюджетной и долговой политики </w:t>
      </w:r>
      <w:r w:rsidR="00FD086C" w:rsidRPr="00594A0B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594A0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годов».</w:t>
      </w:r>
    </w:p>
    <w:p w:rsidR="0067655F" w:rsidRPr="00594A0B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594A0B">
        <w:rPr>
          <w:b/>
          <w:sz w:val="28"/>
          <w:szCs w:val="28"/>
        </w:rPr>
        <w:t>2.</w:t>
      </w:r>
      <w:r w:rsidRPr="00594A0B">
        <w:rPr>
          <w:sz w:val="28"/>
          <w:szCs w:val="28"/>
        </w:rPr>
        <w:t xml:space="preserve"> При распределении предельных объёмов бюджетных ассигнований на 2018-2020 годы, ответственные исполнители </w:t>
      </w:r>
      <w:r w:rsidR="00FD086C" w:rsidRPr="00594A0B">
        <w:rPr>
          <w:sz w:val="28"/>
          <w:szCs w:val="28"/>
        </w:rPr>
        <w:t>муниципальных</w:t>
      </w:r>
      <w:r w:rsidRPr="00594A0B">
        <w:rPr>
          <w:sz w:val="28"/>
          <w:szCs w:val="28"/>
        </w:rPr>
        <w:t xml:space="preserve"> программ, главные распорядители бюджетных средств, в том числе учитывают: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4A0B">
        <w:rPr>
          <w:rFonts w:ascii="Times New Roman" w:hAnsi="Times New Roman" w:cs="Times New Roman"/>
          <w:sz w:val="28"/>
          <w:szCs w:val="28"/>
        </w:rPr>
        <w:t>1) изменение предельной величины базы для начисления страховых взносов в государственные внебюджетные фонды, устанавливаемой</w:t>
      </w:r>
      <w:r w:rsidRPr="002C6CA8">
        <w:rPr>
          <w:rFonts w:ascii="Times New Roman" w:hAnsi="Times New Roman" w:cs="Times New Roman"/>
          <w:sz w:val="28"/>
          <w:szCs w:val="28"/>
        </w:rPr>
        <w:t xml:space="preserve"> ежегодно постановлением Правительства Российской Федерации;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2) изменение минимального размера оплаты труда, устанавливаемого федеральным законом (для целей реализации трёхстороннего соглашения «О минимальной заработной плате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>»)</w:t>
      </w:r>
      <w:r w:rsidR="00520117"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b/>
          <w:sz w:val="28"/>
          <w:szCs w:val="28"/>
        </w:rPr>
        <w:t>3.</w:t>
      </w:r>
      <w:r w:rsidRPr="002C6CA8">
        <w:rPr>
          <w:sz w:val="28"/>
          <w:szCs w:val="28"/>
        </w:rPr>
        <w:t xml:space="preserve"> </w:t>
      </w:r>
      <w:proofErr w:type="gramStart"/>
      <w:r w:rsidRPr="002C6CA8">
        <w:rPr>
          <w:sz w:val="28"/>
          <w:szCs w:val="28"/>
        </w:rPr>
        <w:t>Планирование и распределение предельных объёмов бюджетных ассигнований по кодам бюджетной классификации Российской Федерации  осуществляется в соответствии</w:t>
      </w:r>
      <w:r w:rsidR="000220F0">
        <w:rPr>
          <w:sz w:val="28"/>
          <w:szCs w:val="28"/>
        </w:rPr>
        <w:t xml:space="preserve"> с</w:t>
      </w:r>
      <w:r w:rsidRPr="002C6CA8">
        <w:rPr>
          <w:sz w:val="28"/>
          <w:szCs w:val="28"/>
        </w:rPr>
        <w:t xml:space="preserve"> приказом Министерства финансов Российской Федерации от 1 июля 2013 года № 65-н (с изменениями на 01.03.2017 № 27н), приказом </w:t>
      </w:r>
      <w:r w:rsidR="00520117" w:rsidRPr="002C6CA8">
        <w:rPr>
          <w:sz w:val="28"/>
          <w:szCs w:val="28"/>
        </w:rPr>
        <w:t xml:space="preserve">Комитета по финансам </w:t>
      </w:r>
      <w:r w:rsidRPr="002C6CA8">
        <w:rPr>
          <w:sz w:val="28"/>
          <w:szCs w:val="28"/>
        </w:rPr>
        <w:t>от 2</w:t>
      </w:r>
      <w:r w:rsidR="00520117" w:rsidRPr="002C6CA8">
        <w:rPr>
          <w:sz w:val="28"/>
          <w:szCs w:val="28"/>
        </w:rPr>
        <w:t>1 июн</w:t>
      </w:r>
      <w:r w:rsidRPr="002C6CA8">
        <w:rPr>
          <w:sz w:val="28"/>
          <w:szCs w:val="28"/>
        </w:rPr>
        <w:t>я 201</w:t>
      </w:r>
      <w:r w:rsidR="00520117" w:rsidRPr="002C6CA8">
        <w:rPr>
          <w:sz w:val="28"/>
          <w:szCs w:val="28"/>
        </w:rPr>
        <w:t>7 года № 28 «Об утверждении П</w:t>
      </w:r>
      <w:r w:rsidRPr="002C6CA8">
        <w:rPr>
          <w:sz w:val="28"/>
          <w:szCs w:val="28"/>
        </w:rPr>
        <w:t>орядк</w:t>
      </w:r>
      <w:r w:rsidR="00520117" w:rsidRPr="002C6CA8">
        <w:rPr>
          <w:sz w:val="28"/>
          <w:szCs w:val="28"/>
        </w:rPr>
        <w:t>а</w:t>
      </w:r>
      <w:r w:rsidRPr="002C6CA8">
        <w:rPr>
          <w:sz w:val="28"/>
          <w:szCs w:val="28"/>
        </w:rPr>
        <w:t xml:space="preserve"> применения перечня и кодов целевых статей расходов бюджета </w:t>
      </w:r>
      <w:r w:rsidR="00520117" w:rsidRPr="002C6CA8">
        <w:rPr>
          <w:sz w:val="28"/>
          <w:szCs w:val="28"/>
        </w:rPr>
        <w:t>Березовского района</w:t>
      </w:r>
      <w:r w:rsidRPr="002C6CA8">
        <w:rPr>
          <w:sz w:val="28"/>
          <w:szCs w:val="28"/>
        </w:rPr>
        <w:t>»</w:t>
      </w:r>
      <w:r w:rsidR="00520117" w:rsidRPr="002C6CA8">
        <w:rPr>
          <w:sz w:val="28"/>
          <w:szCs w:val="28"/>
        </w:rPr>
        <w:t>.</w:t>
      </w:r>
      <w:proofErr w:type="gramEnd"/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>Классификация расходов бюджета на предоставление субсидий (грантов в форме субсидий) некоммерческим организациям (вид расходов 631-634) и субсидий юридическим лицам (кроме некоммерческих организаций), индивидуальным предпринимателям, физическим лицам</w:t>
      </w:r>
      <w:r w:rsidR="00520117" w:rsidRPr="002C6CA8">
        <w:rPr>
          <w:sz w:val="28"/>
          <w:szCs w:val="28"/>
        </w:rPr>
        <w:t xml:space="preserve"> </w:t>
      </w:r>
      <w:r w:rsidRPr="002C6CA8">
        <w:rPr>
          <w:sz w:val="28"/>
          <w:szCs w:val="28"/>
        </w:rPr>
        <w:t xml:space="preserve">- производителям услуг (вид расходов 811-814), с 1 января 2018 года главными распорядителями бюджетных средств применяются в отношении видов расходов 631-633 и 811-813 соответственно (виды </w:t>
      </w:r>
      <w:r w:rsidRPr="00B07299">
        <w:rPr>
          <w:sz w:val="28"/>
          <w:szCs w:val="28"/>
        </w:rPr>
        <w:t>расходов 634 и 814 не используются</w:t>
      </w:r>
      <w:r w:rsidRPr="002C6CA8">
        <w:rPr>
          <w:sz w:val="28"/>
          <w:szCs w:val="28"/>
        </w:rPr>
        <w:t>).</w:t>
      </w:r>
      <w:proofErr w:type="gramEnd"/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lastRenderedPageBreak/>
        <w:t xml:space="preserve">Предоставление указанных субсидий должно соответствовать утверждённым в составе </w:t>
      </w:r>
      <w:r w:rsidR="00520117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 (либо отдельными нормативными правовыми актами) порядкам предоставления таких субсидий. </w:t>
      </w:r>
    </w:p>
    <w:p w:rsidR="0067655F" w:rsidRPr="002C6CA8" w:rsidRDefault="0067655F" w:rsidP="00986CD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 xml:space="preserve">Обращаем внимание, что действующие в настоящее время порядки предоставления субсидий некоммерческим организациям, не являющимся </w:t>
      </w:r>
      <w:r w:rsidR="00520117" w:rsidRPr="002C6CA8">
        <w:rPr>
          <w:sz w:val="28"/>
          <w:szCs w:val="28"/>
        </w:rPr>
        <w:t>муниципальными</w:t>
      </w:r>
      <w:r w:rsidRPr="002C6CA8">
        <w:rPr>
          <w:sz w:val="28"/>
          <w:szCs w:val="28"/>
        </w:rPr>
        <w:t xml:space="preserve"> учреждениями, должны быть приведены в соответствие с требованиями, утверждёнными постановлением Правительства Российской Федерации от 7 мая 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520117" w:rsidRPr="002C6CA8">
        <w:rPr>
          <w:sz w:val="28"/>
          <w:szCs w:val="28"/>
        </w:rPr>
        <w:t>(муниципальными) учреждениями»</w:t>
      </w:r>
      <w:r w:rsidR="0048393F" w:rsidRPr="002C6CA8">
        <w:rPr>
          <w:sz w:val="28"/>
          <w:szCs w:val="28"/>
        </w:rPr>
        <w:t>.</w:t>
      </w:r>
      <w:proofErr w:type="gramEnd"/>
    </w:p>
    <w:p w:rsidR="0067655F" w:rsidRPr="002C6CA8" w:rsidRDefault="00C82EF3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Р</w:t>
      </w:r>
      <w:r w:rsidR="0067655F" w:rsidRPr="002C6CA8">
        <w:rPr>
          <w:sz w:val="28"/>
          <w:szCs w:val="28"/>
        </w:rPr>
        <w:t xml:space="preserve">азработка проектов </w:t>
      </w:r>
      <w:r w:rsidRPr="002C6CA8">
        <w:rPr>
          <w:sz w:val="28"/>
          <w:szCs w:val="28"/>
        </w:rPr>
        <w:t>муниципаль</w:t>
      </w:r>
      <w:r w:rsidR="0067655F" w:rsidRPr="002C6CA8">
        <w:rPr>
          <w:sz w:val="28"/>
          <w:szCs w:val="28"/>
        </w:rPr>
        <w:t>ных программ должна быть осуществлена до 1</w:t>
      </w:r>
      <w:r w:rsidRPr="002C6CA8">
        <w:rPr>
          <w:sz w:val="28"/>
          <w:szCs w:val="28"/>
        </w:rPr>
        <w:t>6</w:t>
      </w:r>
      <w:r w:rsidR="0067655F" w:rsidRPr="002C6CA8">
        <w:rPr>
          <w:sz w:val="28"/>
          <w:szCs w:val="28"/>
        </w:rPr>
        <w:t xml:space="preserve"> сентября 2017 года</w:t>
      </w:r>
      <w:r w:rsidR="00A71FB7">
        <w:rPr>
          <w:sz w:val="28"/>
          <w:szCs w:val="28"/>
        </w:rPr>
        <w:t xml:space="preserve">, </w:t>
      </w:r>
      <w:proofErr w:type="gramStart"/>
      <w:r w:rsidR="00A71FB7">
        <w:rPr>
          <w:sz w:val="28"/>
          <w:szCs w:val="28"/>
        </w:rPr>
        <w:t>согласно пункта</w:t>
      </w:r>
      <w:proofErr w:type="gramEnd"/>
      <w:r w:rsidR="00A71FB7">
        <w:rPr>
          <w:sz w:val="28"/>
          <w:szCs w:val="28"/>
        </w:rPr>
        <w:t xml:space="preserve"> 32 Графика</w:t>
      </w:r>
      <w:r w:rsidR="0067655F" w:rsidRPr="002C6CA8">
        <w:rPr>
          <w:sz w:val="28"/>
          <w:szCs w:val="28"/>
        </w:rPr>
        <w:t>, соответственно</w:t>
      </w:r>
      <w:r w:rsidR="00A71FB7">
        <w:rPr>
          <w:sz w:val="28"/>
          <w:szCs w:val="28"/>
        </w:rPr>
        <w:t>,</w:t>
      </w:r>
      <w:r w:rsidR="0067655F" w:rsidRPr="002C6CA8">
        <w:rPr>
          <w:sz w:val="28"/>
          <w:szCs w:val="28"/>
        </w:rPr>
        <w:t xml:space="preserve"> поряд</w:t>
      </w:r>
      <w:r w:rsidR="0048393F" w:rsidRPr="002C6CA8">
        <w:rPr>
          <w:sz w:val="28"/>
          <w:szCs w:val="28"/>
        </w:rPr>
        <w:t>ок</w:t>
      </w:r>
      <w:r w:rsidR="0067655F" w:rsidRPr="002C6CA8">
        <w:rPr>
          <w:sz w:val="28"/>
          <w:szCs w:val="28"/>
        </w:rPr>
        <w:t xml:space="preserve"> предоставления субсидий некоммерческим организациям, не являющимся муниципальными учреждениями, вступающие в силу с 1 января 2018 года, также долж</w:t>
      </w:r>
      <w:r w:rsidR="0048393F" w:rsidRPr="002C6CA8">
        <w:rPr>
          <w:sz w:val="28"/>
          <w:szCs w:val="28"/>
        </w:rPr>
        <w:t>ен быть разработан</w:t>
      </w:r>
      <w:r w:rsidR="0067655F" w:rsidRPr="002C6CA8">
        <w:rPr>
          <w:sz w:val="28"/>
          <w:szCs w:val="28"/>
        </w:rPr>
        <w:t xml:space="preserve"> в указанный срок.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A71FB7">
        <w:rPr>
          <w:b/>
          <w:sz w:val="28"/>
          <w:szCs w:val="28"/>
        </w:rPr>
        <w:t>4.</w:t>
      </w:r>
      <w:r w:rsidRPr="002C6CA8">
        <w:rPr>
          <w:sz w:val="28"/>
          <w:szCs w:val="28"/>
        </w:rPr>
        <w:t xml:space="preserve"> При формировании </w:t>
      </w:r>
      <w:r w:rsidR="0048393F" w:rsidRPr="00856892">
        <w:rPr>
          <w:sz w:val="28"/>
          <w:szCs w:val="28"/>
        </w:rPr>
        <w:t>Комитетом по экономической политике</w:t>
      </w:r>
      <w:r w:rsidRPr="00856892">
        <w:rPr>
          <w:sz w:val="28"/>
          <w:szCs w:val="28"/>
        </w:rPr>
        <w:t xml:space="preserve"> перечня </w:t>
      </w:r>
      <w:r w:rsidR="0048393F" w:rsidRPr="00856892">
        <w:rPr>
          <w:sz w:val="28"/>
          <w:szCs w:val="28"/>
        </w:rPr>
        <w:t>муниципальных</w:t>
      </w:r>
      <w:r w:rsidRPr="00856892">
        <w:rPr>
          <w:sz w:val="28"/>
          <w:szCs w:val="28"/>
        </w:rPr>
        <w:t xml:space="preserve"> программ на 2018-202</w:t>
      </w:r>
      <w:r w:rsidR="008B1A9D">
        <w:rPr>
          <w:sz w:val="28"/>
          <w:szCs w:val="28"/>
        </w:rPr>
        <w:t>0</w:t>
      </w:r>
      <w:r w:rsidRPr="00856892">
        <w:rPr>
          <w:sz w:val="28"/>
          <w:szCs w:val="28"/>
        </w:rPr>
        <w:t xml:space="preserve"> количество </w:t>
      </w:r>
      <w:r w:rsidR="0048393F" w:rsidRPr="00856892">
        <w:rPr>
          <w:sz w:val="28"/>
          <w:szCs w:val="28"/>
        </w:rPr>
        <w:t>муниципальных</w:t>
      </w:r>
      <w:r w:rsidRPr="00856892">
        <w:rPr>
          <w:sz w:val="28"/>
          <w:szCs w:val="28"/>
        </w:rPr>
        <w:t xml:space="preserve"> программ </w:t>
      </w:r>
      <w:r w:rsidR="0048393F" w:rsidRPr="00856892">
        <w:rPr>
          <w:sz w:val="28"/>
          <w:szCs w:val="28"/>
        </w:rPr>
        <w:t>Березовского</w:t>
      </w:r>
      <w:r w:rsidR="0048393F" w:rsidRPr="002C6CA8">
        <w:rPr>
          <w:sz w:val="28"/>
          <w:szCs w:val="28"/>
        </w:rPr>
        <w:t xml:space="preserve"> района</w:t>
      </w:r>
      <w:r w:rsidRPr="002C6CA8">
        <w:rPr>
          <w:sz w:val="28"/>
          <w:szCs w:val="28"/>
        </w:rPr>
        <w:t xml:space="preserve"> может быть пересмотрено и сокращено</w:t>
      </w:r>
      <w:r w:rsidR="00DE23F4" w:rsidRPr="002C6CA8">
        <w:rPr>
          <w:sz w:val="28"/>
          <w:szCs w:val="28"/>
        </w:rPr>
        <w:t>,</w:t>
      </w:r>
      <w:r w:rsidRPr="002C6CA8">
        <w:rPr>
          <w:sz w:val="28"/>
          <w:szCs w:val="28"/>
        </w:rPr>
        <w:t xml:space="preserve"> а их мероприятия трансформированы в основные </w:t>
      </w:r>
      <w:r w:rsidR="00DE23F4" w:rsidRPr="002C6CA8">
        <w:rPr>
          <w:sz w:val="28"/>
          <w:szCs w:val="28"/>
        </w:rPr>
        <w:t xml:space="preserve">муниципальные </w:t>
      </w:r>
      <w:r w:rsidRPr="002C6CA8">
        <w:rPr>
          <w:sz w:val="28"/>
          <w:szCs w:val="28"/>
        </w:rPr>
        <w:t xml:space="preserve">программы ответственных исполнителей </w:t>
      </w:r>
      <w:r w:rsidR="00DE23F4" w:rsidRPr="002C6CA8">
        <w:rPr>
          <w:sz w:val="28"/>
          <w:szCs w:val="28"/>
        </w:rPr>
        <w:t>муниципальных</w:t>
      </w:r>
      <w:r w:rsidRPr="002C6CA8">
        <w:rPr>
          <w:sz w:val="28"/>
          <w:szCs w:val="28"/>
        </w:rPr>
        <w:t xml:space="preserve"> программ</w:t>
      </w:r>
      <w:r w:rsidR="00DE23F4" w:rsidRPr="002C6CA8">
        <w:rPr>
          <w:sz w:val="28"/>
          <w:szCs w:val="28"/>
        </w:rPr>
        <w:t xml:space="preserve"> Березовского района</w:t>
      </w:r>
      <w:r w:rsidRPr="002C6CA8">
        <w:rPr>
          <w:sz w:val="28"/>
          <w:szCs w:val="28"/>
        </w:rPr>
        <w:t>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В соответствии с предельными объёмами бюджетных </w:t>
      </w:r>
      <w:r w:rsidR="00DE23F4" w:rsidRPr="002C6CA8">
        <w:rPr>
          <w:rFonts w:ascii="Times New Roman" w:hAnsi="Times New Roman" w:cs="Times New Roman"/>
          <w:sz w:val="28"/>
          <w:szCs w:val="28"/>
        </w:rPr>
        <w:t>ассигнований на 2018-2020 годы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4F1299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 и главные распорядители бюджетных средств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F1299">
        <w:rPr>
          <w:rFonts w:ascii="Times New Roman" w:hAnsi="Times New Roman" w:cs="Times New Roman"/>
          <w:sz w:val="28"/>
          <w:szCs w:val="28"/>
        </w:rPr>
        <w:t>31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="00856892">
        <w:rPr>
          <w:rFonts w:ascii="Times New Roman" w:hAnsi="Times New Roman" w:cs="Times New Roman"/>
          <w:sz w:val="28"/>
          <w:szCs w:val="28"/>
        </w:rPr>
        <w:t>Графика</w:t>
      </w:r>
      <w:r w:rsidR="00443CE9">
        <w:rPr>
          <w:rFonts w:ascii="Times New Roman" w:hAnsi="Times New Roman" w:cs="Times New Roman"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 w:rsidR="00DE23F4" w:rsidRPr="002C6CA8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исполнителям и </w:t>
      </w:r>
      <w:r w:rsidR="00DE23F4" w:rsidRPr="002C6CA8">
        <w:rPr>
          <w:rFonts w:ascii="Times New Roman" w:hAnsi="Times New Roman" w:cs="Times New Roman"/>
          <w:sz w:val="28"/>
          <w:szCs w:val="28"/>
        </w:rPr>
        <w:t>муниципальным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3515F">
        <w:rPr>
          <w:rFonts w:ascii="Times New Roman" w:hAnsi="Times New Roman" w:cs="Times New Roman"/>
          <w:sz w:val="28"/>
          <w:szCs w:val="28"/>
        </w:rPr>
        <w:t xml:space="preserve"> </w:t>
      </w:r>
      <w:r w:rsidRPr="002C6CA8">
        <w:rPr>
          <w:rFonts w:ascii="Times New Roman" w:hAnsi="Times New Roman" w:cs="Times New Roman"/>
          <w:sz w:val="28"/>
          <w:szCs w:val="28"/>
        </w:rPr>
        <w:t xml:space="preserve">в части мероприятий ликвидируемых </w:t>
      </w:r>
      <w:r w:rsidR="00443CE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предварительно согласовав с заинтересованными </w:t>
      </w:r>
      <w:r w:rsidR="00DE23F4" w:rsidRPr="002C6CA8">
        <w:rPr>
          <w:rFonts w:ascii="Times New Roman" w:hAnsi="Times New Roman" w:cs="Times New Roman"/>
          <w:sz w:val="28"/>
          <w:szCs w:val="28"/>
        </w:rPr>
        <w:t>структурами администрации района</w:t>
      </w:r>
      <w:r w:rsidRPr="002C6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7655F" w:rsidRPr="002C6CA8" w:rsidRDefault="00711B9E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О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тветственные исполнители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программ предоставляют в </w:t>
      </w:r>
      <w:r w:rsidRPr="002C6CA8">
        <w:rPr>
          <w:rFonts w:ascii="Times New Roman" w:hAnsi="Times New Roman" w:cs="Times New Roman"/>
          <w:sz w:val="28"/>
          <w:szCs w:val="28"/>
        </w:rPr>
        <w:t>Комитет  по финансам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предложения по изменению структуры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программ (согласованные с </w:t>
      </w:r>
      <w:r w:rsidRPr="002C6CA8">
        <w:rPr>
          <w:rFonts w:ascii="Times New Roman" w:hAnsi="Times New Roman" w:cs="Times New Roman"/>
          <w:sz w:val="28"/>
          <w:szCs w:val="28"/>
        </w:rPr>
        <w:t>Комитетом по экономической политике</w:t>
      </w:r>
      <w:r w:rsidR="0067655F" w:rsidRPr="002C6CA8">
        <w:rPr>
          <w:rFonts w:ascii="Times New Roman" w:hAnsi="Times New Roman" w:cs="Times New Roman"/>
          <w:sz w:val="28"/>
          <w:szCs w:val="28"/>
        </w:rPr>
        <w:t>) для рассмотрения и согласования её кодификации в рамках бюджетных проектировок на 2018 год и плановый период 2019 и 2020 годов.</w:t>
      </w:r>
    </w:p>
    <w:p w:rsidR="0067655F" w:rsidRPr="002C6CA8" w:rsidRDefault="0067655F" w:rsidP="00986CD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C6CA8">
        <w:rPr>
          <w:rFonts w:ascii="Times New Roman" w:hAnsi="Times New Roman"/>
          <w:b/>
          <w:sz w:val="28"/>
          <w:szCs w:val="28"/>
        </w:rPr>
        <w:t>5.</w:t>
      </w:r>
      <w:r w:rsidRPr="002C6CA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C6CA8">
        <w:rPr>
          <w:rFonts w:ascii="Times New Roman" w:hAnsi="Times New Roman"/>
          <w:sz w:val="28"/>
          <w:szCs w:val="28"/>
        </w:rPr>
        <w:t xml:space="preserve">Расчет объема финансового обеспечения выполнения </w:t>
      </w:r>
      <w:r w:rsidR="00711B9E" w:rsidRPr="002C6CA8">
        <w:rPr>
          <w:rFonts w:ascii="Times New Roman" w:hAnsi="Times New Roman"/>
          <w:sz w:val="28"/>
          <w:szCs w:val="28"/>
        </w:rPr>
        <w:t>муниципаль</w:t>
      </w:r>
      <w:r w:rsidRPr="002C6CA8">
        <w:rPr>
          <w:rFonts w:ascii="Times New Roman" w:hAnsi="Times New Roman"/>
          <w:sz w:val="28"/>
          <w:szCs w:val="28"/>
        </w:rPr>
        <w:t xml:space="preserve">ного задания </w:t>
      </w:r>
      <w:r w:rsidR="00711B9E" w:rsidRPr="002C6CA8">
        <w:rPr>
          <w:rFonts w:ascii="Times New Roman" w:hAnsi="Times New Roman"/>
          <w:sz w:val="28"/>
          <w:szCs w:val="28"/>
        </w:rPr>
        <w:t>муниципаль</w:t>
      </w:r>
      <w:r w:rsidRPr="002C6CA8">
        <w:rPr>
          <w:rFonts w:ascii="Times New Roman" w:hAnsi="Times New Roman"/>
          <w:sz w:val="28"/>
          <w:szCs w:val="28"/>
        </w:rPr>
        <w:t xml:space="preserve">ными учреждениями осуществляется в соответствии с постановлением </w:t>
      </w:r>
      <w:r w:rsidR="00711B9E" w:rsidRPr="002C6CA8">
        <w:rPr>
          <w:rFonts w:ascii="Times New Roman" w:hAnsi="Times New Roman"/>
          <w:sz w:val="28"/>
          <w:szCs w:val="28"/>
        </w:rPr>
        <w:t xml:space="preserve">администрации Березовского района от  09.11.2015 № 1305 «Об утверждении </w:t>
      </w:r>
      <w:hyperlink w:anchor="Par29" w:history="1">
        <w:r w:rsidR="00711B9E" w:rsidRPr="002C6CA8">
          <w:rPr>
            <w:rFonts w:ascii="Times New Roman" w:hAnsi="Times New Roman"/>
            <w:sz w:val="28"/>
            <w:szCs w:val="28"/>
          </w:rPr>
          <w:t>Порядк</w:t>
        </w:r>
      </w:hyperlink>
      <w:r w:rsidR="00711B9E" w:rsidRPr="002C6CA8">
        <w:rPr>
          <w:rFonts w:ascii="Times New Roman" w:hAnsi="Times New Roman"/>
          <w:sz w:val="28"/>
          <w:szCs w:val="28"/>
        </w:rPr>
        <w:t xml:space="preserve">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 </w:t>
      </w:r>
      <w:r w:rsidRPr="002C6CA8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 w:rsidR="00711B9E" w:rsidRPr="002C6CA8">
        <w:rPr>
          <w:rFonts w:ascii="Times New Roman" w:hAnsi="Times New Roman"/>
          <w:sz w:val="28"/>
          <w:szCs w:val="28"/>
        </w:rPr>
        <w:t>муниципального</w:t>
      </w:r>
      <w:r w:rsidRPr="002C6CA8">
        <w:rPr>
          <w:rFonts w:ascii="Times New Roman" w:hAnsi="Times New Roman"/>
          <w:sz w:val="28"/>
          <w:szCs w:val="28"/>
        </w:rPr>
        <w:t xml:space="preserve"> задания  и  нормативных затрат на оказание </w:t>
      </w:r>
      <w:r w:rsidR="00711B9E" w:rsidRPr="002C6CA8">
        <w:rPr>
          <w:rFonts w:ascii="Times New Roman" w:hAnsi="Times New Roman"/>
          <w:sz w:val="28"/>
          <w:szCs w:val="28"/>
        </w:rPr>
        <w:t>муниципальных</w:t>
      </w:r>
      <w:r w:rsidRPr="002C6CA8">
        <w:rPr>
          <w:rFonts w:ascii="Times New Roman" w:hAnsi="Times New Roman"/>
          <w:sz w:val="28"/>
          <w:szCs w:val="28"/>
        </w:rPr>
        <w:t xml:space="preserve"> услуг, нормативных затрат, связанных с выполнением</w:t>
      </w:r>
      <w:proofErr w:type="gramEnd"/>
      <w:r w:rsidRPr="002C6CA8">
        <w:rPr>
          <w:rFonts w:ascii="Times New Roman" w:hAnsi="Times New Roman"/>
          <w:sz w:val="28"/>
          <w:szCs w:val="28"/>
        </w:rPr>
        <w:t xml:space="preserve"> работ, с учетом затрат на содержание недвижимого имущества и особо ценного движимого имущества, а также на уплату налогов, в качестве налогообложения по которым признается указанное имущество. При этом объем финансового обеспечения выполнения </w:t>
      </w:r>
      <w:r w:rsidR="00711B9E" w:rsidRPr="002C6CA8">
        <w:rPr>
          <w:rFonts w:ascii="Times New Roman" w:hAnsi="Times New Roman"/>
          <w:sz w:val="28"/>
          <w:szCs w:val="28"/>
        </w:rPr>
        <w:t>муниципального</w:t>
      </w:r>
      <w:r w:rsidRPr="002C6CA8">
        <w:rPr>
          <w:rFonts w:ascii="Times New Roman" w:hAnsi="Times New Roman"/>
          <w:sz w:val="28"/>
          <w:szCs w:val="28"/>
        </w:rPr>
        <w:t xml:space="preserve"> задания подлежит уменьшению на объем </w:t>
      </w:r>
      <w:proofErr w:type="gramStart"/>
      <w:r w:rsidRPr="002C6CA8">
        <w:rPr>
          <w:rFonts w:ascii="Times New Roman" w:hAnsi="Times New Roman"/>
          <w:sz w:val="28"/>
          <w:szCs w:val="28"/>
        </w:rPr>
        <w:t>доходов</w:t>
      </w:r>
      <w:proofErr w:type="gramEnd"/>
      <w:r w:rsidRPr="002C6CA8">
        <w:rPr>
          <w:rFonts w:ascii="Times New Roman" w:hAnsi="Times New Roman"/>
          <w:sz w:val="28"/>
          <w:szCs w:val="28"/>
        </w:rPr>
        <w:t xml:space="preserve"> от платной деятельности исходя из объема </w:t>
      </w:r>
      <w:r w:rsidR="00711B9E" w:rsidRPr="002C6CA8">
        <w:rPr>
          <w:rFonts w:ascii="Times New Roman" w:hAnsi="Times New Roman"/>
          <w:sz w:val="28"/>
          <w:szCs w:val="28"/>
        </w:rPr>
        <w:t>муниципальной</w:t>
      </w:r>
      <w:r w:rsidRPr="002C6CA8">
        <w:rPr>
          <w:rFonts w:ascii="Times New Roman" w:hAnsi="Times New Roman"/>
          <w:sz w:val="28"/>
          <w:szCs w:val="28"/>
        </w:rPr>
        <w:t xml:space="preserve"> услуги, за оказание которой предусматривается взимание платы, и среднего значения размера платы (цены, тарифа), установленного в </w:t>
      </w:r>
      <w:r w:rsidR="00711B9E" w:rsidRPr="002C6CA8">
        <w:rPr>
          <w:rFonts w:ascii="Times New Roman" w:hAnsi="Times New Roman"/>
          <w:sz w:val="28"/>
          <w:szCs w:val="28"/>
        </w:rPr>
        <w:t>муниципальном задании</w:t>
      </w:r>
      <w:r w:rsidRPr="002C6CA8">
        <w:rPr>
          <w:rFonts w:ascii="Times New Roman" w:hAnsi="Times New Roman"/>
          <w:sz w:val="28"/>
          <w:szCs w:val="28"/>
        </w:rPr>
        <w:t>.</w:t>
      </w:r>
    </w:p>
    <w:p w:rsidR="0067655F" w:rsidRPr="002C6CA8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В случае, если бюджетное и автономное учреждение оказывает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муниципальные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</w:t>
      </w:r>
      <w:r w:rsidRPr="002C6CA8">
        <w:rPr>
          <w:rFonts w:ascii="Times New Roman" w:hAnsi="Times New Roman" w:cs="Times New Roman"/>
          <w:sz w:val="28"/>
          <w:szCs w:val="28"/>
        </w:rPr>
        <w:lastRenderedPageBreak/>
        <w:t xml:space="preserve">плату сверх установленного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задания, то при определении затрат на уплату налогов, в качестве объекта налогообложения по которым признается имущество учреждения, применяется коэффициент платной деятельности</w:t>
      </w:r>
      <w:r w:rsidR="00711B9E"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В качестве обоснования бюджетных ассигнований на  финансовое обеспечение выполнения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C6CA8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муниципальными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учреждениями, включая казенные учреждения, по которым принято решение о формировании </w:t>
      </w:r>
      <w:r w:rsidR="00711B9E" w:rsidRPr="002C6C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6CA8">
        <w:rPr>
          <w:rFonts w:ascii="Times New Roman" w:hAnsi="Times New Roman" w:cs="Times New Roman"/>
          <w:sz w:val="28"/>
          <w:szCs w:val="28"/>
        </w:rPr>
        <w:t xml:space="preserve">задания, предоставляется расчет объема бюджетных ассигнований на  финансовое обеспечение выполнения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11B9E"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67655F" w:rsidRPr="002C6CA8" w:rsidRDefault="0067655F" w:rsidP="00986CD2">
      <w:pPr>
        <w:ind w:right="54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При этом  объемы бюджетных ассигнований на финансовое обеспечение выполнения </w:t>
      </w:r>
      <w:r w:rsidR="00272889" w:rsidRPr="002C6C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272889"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 (выполнение работ) бюджетными и автономными учреждениями заносятся в разрезе видов расходов и статей (подстатей) классификации операций сектора государственного управления, относящихся </w:t>
      </w:r>
      <w:r w:rsidR="00F6799F">
        <w:rPr>
          <w:rFonts w:ascii="Times New Roman" w:hAnsi="Times New Roman" w:cs="Times New Roman"/>
          <w:sz w:val="28"/>
          <w:szCs w:val="28"/>
        </w:rPr>
        <w:t xml:space="preserve">к </w:t>
      </w:r>
      <w:r w:rsidRPr="002C6CA8">
        <w:rPr>
          <w:rFonts w:ascii="Times New Roman" w:hAnsi="Times New Roman" w:cs="Times New Roman"/>
          <w:sz w:val="28"/>
          <w:szCs w:val="28"/>
        </w:rPr>
        <w:t>расходам и применяемых бюджетными, автономными учреждениями (сопоставительная таблица соответствия размещена на официальном сайте Минфина РФ в разделе «Бюджет» подраздел «Бюджетная классификация Российской Федерации» от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31.05.2016 года).</w:t>
      </w:r>
      <w:proofErr w:type="gramEnd"/>
    </w:p>
    <w:p w:rsidR="00272889" w:rsidRPr="002C6CA8" w:rsidRDefault="00272889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Муниципальное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услуг (выполнение работ) формиру</w:t>
      </w:r>
      <w:r w:rsidR="005B5D62">
        <w:rPr>
          <w:rFonts w:ascii="Times New Roman" w:hAnsi="Times New Roman" w:cs="Times New Roman"/>
          <w:sz w:val="28"/>
          <w:szCs w:val="28"/>
        </w:rPr>
        <w:t>е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тся в соответствии с ведомственным перечнем </w:t>
      </w:r>
      <w:r w:rsidRPr="002C6C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услуг и работ.  Порядок формирования, ведения и утверждения ведомственных перечней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</w:t>
      </w:r>
      <w:r w:rsidR="005B5D62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Березовского района, 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 w:rsidRPr="002C6CA8">
        <w:rPr>
          <w:rFonts w:ascii="Times New Roman" w:hAnsi="Times New Roman" w:cs="Times New Roman"/>
          <w:sz w:val="28"/>
          <w:szCs w:val="28"/>
        </w:rPr>
        <w:t>администрации Березовского района от 15.06.2015 год № 709 «</w:t>
      </w:r>
      <w:r w:rsidRPr="002C6CA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</w:t>
      </w:r>
      <w:r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Pr="002C6CA8">
        <w:rPr>
          <w:rFonts w:ascii="Times New Roman" w:eastAsia="Times New Roman" w:hAnsi="Times New Roman" w:cs="Times New Roman"/>
          <w:sz w:val="28"/>
          <w:szCs w:val="28"/>
        </w:rPr>
        <w:t>ведения и утверждения ведомственных перечней муниципальных услуг и работ, оказываемых и выполняемых муниципальными учреждениями Березовского района».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Уточнённая информация по данному вопросу, в случае внесения изменений в статью 69.2 Бюджетного кодекса Российской Федерации и принятия постановления Правительства Российской Федерации по перечням (взамен постановления Правительства Российской Федерации от 26.02.2014 № 151) будет доведена </w:t>
      </w:r>
      <w:r w:rsidR="00272889" w:rsidRPr="002C6CA8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2C6CA8">
        <w:rPr>
          <w:rFonts w:ascii="Times New Roman" w:hAnsi="Times New Roman" w:cs="Times New Roman"/>
          <w:sz w:val="28"/>
          <w:szCs w:val="28"/>
        </w:rPr>
        <w:t xml:space="preserve"> до главных распорядителей бюджетных средств дополнительно (указанные проекты размещены на сайте Минфина России в разделе «Документы»). </w:t>
      </w:r>
      <w:proofErr w:type="gramEnd"/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и формировании расходов на выполнение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обеспечивают объективный подход к формированию нормативных и иных затрат (в том числе с учётом анализа и сопоставления с </w:t>
      </w:r>
      <w:r w:rsidR="003E2BF2">
        <w:rPr>
          <w:rFonts w:ascii="Times New Roman" w:hAnsi="Times New Roman" w:cs="Times New Roman"/>
          <w:sz w:val="28"/>
          <w:szCs w:val="28"/>
        </w:rPr>
        <w:t xml:space="preserve">соответствующими подразделениями </w:t>
      </w:r>
      <w:r w:rsidR="00272889" w:rsidRPr="002C6CA8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C6CA8">
        <w:rPr>
          <w:rFonts w:ascii="Times New Roman" w:hAnsi="Times New Roman" w:cs="Times New Roman"/>
          <w:sz w:val="28"/>
          <w:szCs w:val="28"/>
        </w:rPr>
        <w:t xml:space="preserve">), оптимизацию и повышение эффективности расходов направляемых на оказание услуг (выполнение работ). Уменьшение объёма бюджетных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C6CA8">
        <w:rPr>
          <w:rFonts w:ascii="Times New Roman" w:hAnsi="Times New Roman" w:cs="Times New Roman"/>
          <w:sz w:val="28"/>
          <w:szCs w:val="28"/>
        </w:rPr>
        <w:t xml:space="preserve"> задания выполняемого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учреждениями должно учитываться ответственными исполнителями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программ (главными распорядителями бюджетных средств) в случае привлечения к оказанию </w:t>
      </w:r>
      <w:r w:rsidR="00272889" w:rsidRPr="002C6CA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C6CA8">
        <w:rPr>
          <w:rFonts w:ascii="Times New Roman" w:hAnsi="Times New Roman" w:cs="Times New Roman"/>
          <w:sz w:val="28"/>
          <w:szCs w:val="28"/>
        </w:rPr>
        <w:t xml:space="preserve"> услуг некоммерческих (негосударственных, немуниципальных) организаций и развития конкуренции в этой сфере.</w:t>
      </w:r>
    </w:p>
    <w:p w:rsidR="0067655F" w:rsidRPr="00F6799F" w:rsidRDefault="0067655F" w:rsidP="00986CD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CA8">
        <w:rPr>
          <w:rFonts w:ascii="Times New Roman" w:hAnsi="Times New Roman"/>
          <w:sz w:val="28"/>
          <w:szCs w:val="28"/>
        </w:rPr>
        <w:t xml:space="preserve">Предоставление субсидий бюджетным и автономным учреждениям на иные цели, не связанные с выполнением </w:t>
      </w:r>
      <w:r w:rsidR="00272889" w:rsidRPr="002C6CA8">
        <w:rPr>
          <w:rFonts w:ascii="Times New Roman" w:hAnsi="Times New Roman"/>
          <w:sz w:val="28"/>
          <w:szCs w:val="28"/>
        </w:rPr>
        <w:t>муниципального</w:t>
      </w:r>
      <w:r w:rsidRPr="002C6CA8">
        <w:rPr>
          <w:rFonts w:ascii="Times New Roman" w:hAnsi="Times New Roman"/>
          <w:sz w:val="28"/>
          <w:szCs w:val="28"/>
        </w:rPr>
        <w:t xml:space="preserve"> задания осуществляется в соответствии с </w:t>
      </w:r>
      <w:r w:rsidR="00272889" w:rsidRPr="002C6CA8"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30.12.2011 № </w:t>
      </w:r>
      <w:r w:rsidR="00272889" w:rsidRPr="00F6799F">
        <w:rPr>
          <w:rFonts w:ascii="Times New Roman" w:hAnsi="Times New Roman"/>
          <w:sz w:val="28"/>
          <w:szCs w:val="28"/>
        </w:rPr>
        <w:t>1978</w:t>
      </w:r>
      <w:bookmarkStart w:id="0" w:name="YANDEX_0"/>
      <w:bookmarkEnd w:id="0"/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«Об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1" w:name="YANDEX_1"/>
      <w:bookmarkEnd w:id="1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утверждении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2" w:name="YANDEX_2"/>
      <w:bookmarkEnd w:id="2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Порядка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3" w:name="YANDEX_3"/>
      <w:bookmarkEnd w:id="3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определения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4" w:name="YANDEX_4"/>
      <w:bookmarkEnd w:id="4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объема</w:t>
      </w:r>
      <w:r w:rsidR="00272889" w:rsidRPr="00F6799F">
        <w:rPr>
          <w:rStyle w:val="highlighthighlightactive"/>
          <w:rFonts w:ascii="Times New Roman" w:hAnsi="Times New Roman"/>
          <w:sz w:val="28"/>
          <w:szCs w:val="28"/>
          <w:lang w:val="en-US"/>
        </w:rPr>
        <w:t> </w:t>
      </w:r>
      <w:bookmarkStart w:id="5" w:name="YANDEX_5"/>
      <w:bookmarkEnd w:id="5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и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6" w:name="YANDEX_6"/>
      <w:bookmarkEnd w:id="6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условий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7" w:name="YANDEX_7"/>
      <w:bookmarkEnd w:id="7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предоставления</w:t>
      </w:r>
      <w:r w:rsidR="00272889" w:rsidRPr="00F6799F">
        <w:rPr>
          <w:rFonts w:ascii="Times New Roman" w:hAnsi="Times New Roman"/>
          <w:sz w:val="28"/>
          <w:szCs w:val="28"/>
        </w:rPr>
        <w:t xml:space="preserve"> </w:t>
      </w:r>
      <w:bookmarkStart w:id="8" w:name="YANDEX_8"/>
      <w:bookmarkEnd w:id="8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субсидий</w:t>
      </w:r>
      <w:r w:rsidR="00272889" w:rsidRPr="00F6799F">
        <w:rPr>
          <w:rFonts w:ascii="Times New Roman" w:hAnsi="Times New Roman"/>
          <w:sz w:val="28"/>
          <w:szCs w:val="28"/>
        </w:rPr>
        <w:t xml:space="preserve"> муниципальным бюджетным </w:t>
      </w:r>
      <w:bookmarkStart w:id="9" w:name="YANDEX_9"/>
      <w:bookmarkEnd w:id="9"/>
      <w:r w:rsidR="00272889" w:rsidRPr="00F6799F">
        <w:rPr>
          <w:rStyle w:val="highlighthighlightactive"/>
          <w:rFonts w:ascii="Times New Roman" w:hAnsi="Times New Roman"/>
          <w:sz w:val="28"/>
          <w:szCs w:val="28"/>
        </w:rPr>
        <w:t>и</w:t>
      </w:r>
      <w:r w:rsidR="00272889" w:rsidRPr="00F6799F">
        <w:rPr>
          <w:rStyle w:val="highlighthighlightactive"/>
          <w:rFonts w:ascii="Times New Roman" w:hAnsi="Times New Roman"/>
          <w:sz w:val="28"/>
          <w:szCs w:val="28"/>
          <w:lang w:val="en-US"/>
        </w:rPr>
        <w:t> </w:t>
      </w:r>
      <w:r w:rsidR="00272889" w:rsidRPr="00F6799F">
        <w:rPr>
          <w:rFonts w:ascii="Times New Roman" w:hAnsi="Times New Roman"/>
          <w:sz w:val="28"/>
          <w:szCs w:val="28"/>
        </w:rPr>
        <w:t xml:space="preserve">автономным учреждениям из бюджета </w:t>
      </w:r>
      <w:r w:rsidR="00272889" w:rsidRPr="00F6799F">
        <w:rPr>
          <w:rFonts w:ascii="Times New Roman" w:hAnsi="Times New Roman"/>
          <w:sz w:val="28"/>
          <w:szCs w:val="28"/>
        </w:rPr>
        <w:lastRenderedPageBreak/>
        <w:t>Березовского района на иные цели, не связанные с возмещением нормативных затрат на выполнение муниципального задания</w:t>
      </w:r>
      <w:r w:rsidRPr="00F6799F">
        <w:rPr>
          <w:rFonts w:ascii="Times New Roman" w:hAnsi="Times New Roman"/>
          <w:sz w:val="28"/>
          <w:szCs w:val="28"/>
        </w:rPr>
        <w:t>»</w:t>
      </w:r>
      <w:r w:rsidR="00C45D19" w:rsidRPr="00F6799F">
        <w:rPr>
          <w:rFonts w:ascii="Times New Roman" w:hAnsi="Times New Roman"/>
          <w:sz w:val="28"/>
          <w:szCs w:val="28"/>
        </w:rPr>
        <w:t>.</w:t>
      </w:r>
      <w:r w:rsidRPr="00F6799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655F" w:rsidRPr="002C6CA8" w:rsidRDefault="0067655F" w:rsidP="00986CD2">
      <w:pPr>
        <w:pStyle w:val="a5"/>
        <w:spacing w:after="0"/>
        <w:ind w:firstLine="720"/>
        <w:jc w:val="both"/>
        <w:rPr>
          <w:sz w:val="28"/>
          <w:szCs w:val="28"/>
        </w:rPr>
      </w:pPr>
      <w:r w:rsidRPr="00F6799F">
        <w:rPr>
          <w:sz w:val="28"/>
          <w:szCs w:val="28"/>
        </w:rPr>
        <w:t>В случае, когда публичные обязательства перед физическим лицом (подлежащие исполнению в</w:t>
      </w:r>
      <w:r w:rsidRPr="002C6CA8">
        <w:rPr>
          <w:sz w:val="28"/>
          <w:szCs w:val="28"/>
        </w:rPr>
        <w:t xml:space="preserve"> денежной форме) планируется передать для исполнения бюджетным и автономным учреждениям </w:t>
      </w:r>
      <w:r w:rsidR="00C45D19" w:rsidRPr="002C6CA8">
        <w:rPr>
          <w:sz w:val="28"/>
          <w:szCs w:val="28"/>
        </w:rPr>
        <w:t>Березовского района</w:t>
      </w:r>
      <w:r w:rsidRPr="002C6CA8">
        <w:rPr>
          <w:sz w:val="28"/>
          <w:szCs w:val="28"/>
        </w:rPr>
        <w:t xml:space="preserve">, главным распорядителем средств бюджета </w:t>
      </w:r>
      <w:r w:rsidR="00C45D19" w:rsidRPr="002C6CA8">
        <w:rPr>
          <w:sz w:val="28"/>
          <w:szCs w:val="28"/>
        </w:rPr>
        <w:t>района</w:t>
      </w:r>
      <w:r w:rsidRPr="002C6CA8">
        <w:rPr>
          <w:sz w:val="28"/>
          <w:szCs w:val="28"/>
        </w:rPr>
        <w:t xml:space="preserve"> предоставляется заявка на планируемые к передаче объёмы бюджетных ассигнований</w:t>
      </w:r>
      <w:r w:rsidR="00621A45">
        <w:rPr>
          <w:sz w:val="28"/>
          <w:szCs w:val="28"/>
        </w:rPr>
        <w:t xml:space="preserve"> по форме в соответствии с приложением 8 к настоящим методическим указаниям</w:t>
      </w:r>
      <w:r w:rsidR="00C45D19" w:rsidRPr="002C6CA8">
        <w:rPr>
          <w:sz w:val="28"/>
          <w:szCs w:val="28"/>
        </w:rPr>
        <w:t>.</w:t>
      </w:r>
    </w:p>
    <w:p w:rsidR="0067655F" w:rsidRPr="002C6CA8" w:rsidRDefault="0067655F" w:rsidP="00986CD2">
      <w:pPr>
        <w:pStyle w:val="2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C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федеральным средствам главные распорядители бюджетных средств обесп</w:t>
      </w:r>
      <w:r w:rsidR="00C45D19"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>ечивают своевременную сверку с окружными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ведомствами исходных данных, учитываемых для предоставления межбюджетного трансферта из бюджета</w:t>
      </w:r>
      <w:r w:rsidR="00C45D19"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округа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Предоставляют результаты сверки исходных данных, а также распределение федеральных средств на очередной финансовый год и плановый период в </w:t>
      </w:r>
      <w:r w:rsidR="00C45D19"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 по финансам</w:t>
      </w:r>
      <w:r w:rsidRPr="002C6C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Реализация федеральных полномочий, передаваемых для исполнения на уровень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CA8">
        <w:rPr>
          <w:rFonts w:ascii="Times New Roman" w:hAnsi="Times New Roman" w:cs="Times New Roman"/>
          <w:sz w:val="28"/>
          <w:szCs w:val="28"/>
        </w:rPr>
        <w:t xml:space="preserve">с предоставлением субвенций из федерального бюджета должна учитывать полное финансовое обеспечение исполнения указанных полномочий.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 xml:space="preserve">В тех случаях, когда методика предоставления субвенций из федерального бюджета не учитывает отдельных объективных особенностей </w:t>
      </w:r>
      <w:r w:rsidR="00C45D19" w:rsidRPr="002C6CA8">
        <w:rPr>
          <w:rFonts w:ascii="Times New Roman" w:hAnsi="Times New Roman" w:cs="Times New Roman"/>
          <w:sz w:val="28"/>
          <w:szCs w:val="28"/>
        </w:rPr>
        <w:t>района</w:t>
      </w:r>
      <w:r w:rsidRPr="002C6CA8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передаваемого полномочия, и обращения в федеральные органы государственной власти не возымели должного результата, вопрос дополнительного финансового обеспечения реализации федеральных полномочий за счёт средств бюджета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CA8">
        <w:rPr>
          <w:rFonts w:ascii="Times New Roman" w:hAnsi="Times New Roman" w:cs="Times New Roman"/>
          <w:sz w:val="28"/>
          <w:szCs w:val="28"/>
        </w:rPr>
        <w:t>может рассматриваться только после обсуждения и принятия соответствующего решения на Комиссии по бюджетным проектировкам.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предоставляется главными распорядителями бюджетных сре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дств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 в К</w:t>
      </w:r>
      <w:proofErr w:type="gramEnd"/>
      <w:r w:rsidR="00C45D19" w:rsidRPr="002C6CA8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Начиная с 2017 года, изменился порядок предоставления субсидий из федерального бюджета, в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с чем при формировании бюджетных проектировок на 2018 год и плановый период 2019 и 2020 годов, рекомендуется: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- заблаговременно отрабатывать с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окружными Департаментами, комитетами, управлениями, службами </w:t>
      </w:r>
      <w:r w:rsidRPr="002C6CA8">
        <w:rPr>
          <w:rFonts w:ascii="Times New Roman" w:hAnsi="Times New Roman" w:cs="Times New Roman"/>
          <w:sz w:val="28"/>
          <w:szCs w:val="28"/>
        </w:rPr>
        <w:t xml:space="preserve"> направления и условия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 xml:space="preserve"> в 2018-2020 годах, одновременно решая проблемные вопросы, возникающие в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 ходе исполнения в текущем году;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- распределять предельные объёмы бюджетных ассигнований в проектировках бюджета </w:t>
      </w:r>
      <w:r w:rsidR="00C45D19" w:rsidRPr="002C6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CA8">
        <w:rPr>
          <w:rFonts w:ascii="Times New Roman" w:hAnsi="Times New Roman" w:cs="Times New Roman"/>
          <w:sz w:val="28"/>
          <w:szCs w:val="28"/>
        </w:rPr>
        <w:t xml:space="preserve">на 2018-2020 годы по мероприятиям соответствующей </w:t>
      </w:r>
      <w:r w:rsidR="00C45D19" w:rsidRPr="002C6CA8">
        <w:rPr>
          <w:rFonts w:ascii="Times New Roman" w:hAnsi="Times New Roman" w:cs="Times New Roman"/>
          <w:sz w:val="28"/>
          <w:szCs w:val="28"/>
        </w:rPr>
        <w:t>муниципальной</w:t>
      </w:r>
      <w:r w:rsidRPr="002C6CA8">
        <w:rPr>
          <w:rFonts w:ascii="Times New Roman" w:hAnsi="Times New Roman" w:cs="Times New Roman"/>
          <w:sz w:val="28"/>
          <w:szCs w:val="28"/>
        </w:rPr>
        <w:t xml:space="preserve"> программы с учётом обеспечения уровня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 xml:space="preserve"> автономного округа по соответствующим направлениям и кодам классификации (в соответствии с установленным единым уровнем </w:t>
      </w:r>
      <w:proofErr w:type="spellStart"/>
      <w:r w:rsidRPr="002C6C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CA8">
        <w:rPr>
          <w:rFonts w:ascii="Times New Roman" w:hAnsi="Times New Roman" w:cs="Times New Roman"/>
          <w:sz w:val="28"/>
          <w:szCs w:val="28"/>
        </w:rPr>
        <w:t xml:space="preserve"> из федерального бюджета, учитывая возможное изменение с</w:t>
      </w:r>
      <w:r w:rsidR="00F6799F">
        <w:rPr>
          <w:rFonts w:ascii="Times New Roman" w:hAnsi="Times New Roman" w:cs="Times New Roman"/>
          <w:sz w:val="28"/>
          <w:szCs w:val="28"/>
        </w:rPr>
        <w:t>оотношения, начиная с 2018 года).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b/>
          <w:sz w:val="28"/>
          <w:szCs w:val="28"/>
        </w:rPr>
        <w:t>7.</w:t>
      </w:r>
      <w:r w:rsidRPr="002C6CA8">
        <w:rPr>
          <w:sz w:val="28"/>
          <w:szCs w:val="28"/>
        </w:rPr>
        <w:t xml:space="preserve"> В целом, при распределении предельных объёмов бюджетных ассигнований на 2018 год и плановый период 2019 и 2020 годов, ответственные исполнители </w:t>
      </w:r>
      <w:r w:rsidR="00C45D19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программ, главные распорядители бюджетных средств отвечают за реализацию </w:t>
      </w:r>
      <w:r w:rsidR="002F6941">
        <w:rPr>
          <w:sz w:val="28"/>
          <w:szCs w:val="28"/>
        </w:rPr>
        <w:t>бюджетной</w:t>
      </w:r>
      <w:r w:rsidRPr="002C6CA8">
        <w:rPr>
          <w:sz w:val="28"/>
          <w:szCs w:val="28"/>
        </w:rPr>
        <w:t xml:space="preserve"> политики</w:t>
      </w:r>
      <w:r w:rsidR="002F6941">
        <w:rPr>
          <w:sz w:val="28"/>
          <w:szCs w:val="28"/>
        </w:rPr>
        <w:t xml:space="preserve"> Березовского района</w:t>
      </w:r>
      <w:r w:rsidRPr="002C6CA8">
        <w:rPr>
          <w:sz w:val="28"/>
          <w:szCs w:val="28"/>
        </w:rPr>
        <w:t xml:space="preserve"> в установленной сфере деятельности, и обеспечивают: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- качественное бюджетное планирование и эффективное распределение бюджетных ресурсов в соответствии с приоритетами (реализация указов и поручений Президента Российской Федерации);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 xml:space="preserve">- соблюдение требований и подходов к формированию бюджетных проектировок, безусловное выполнение социально-значимых обязательств (включая публичные и публичные нормативные обязательства, обязательства перед </w:t>
      </w:r>
      <w:r w:rsidRPr="002C6CA8">
        <w:rPr>
          <w:sz w:val="28"/>
          <w:szCs w:val="28"/>
        </w:rPr>
        <w:lastRenderedPageBreak/>
        <w:t>работниками, обязательства по уплате законодательно установленных налогов, сборов и платежей, оплаты коммунальных услуг и расходов</w:t>
      </w:r>
      <w:r w:rsidR="00F6799F">
        <w:rPr>
          <w:sz w:val="28"/>
          <w:szCs w:val="28"/>
        </w:rPr>
        <w:t>,</w:t>
      </w:r>
      <w:r w:rsidRPr="002C6CA8">
        <w:rPr>
          <w:sz w:val="28"/>
          <w:szCs w:val="28"/>
        </w:rPr>
        <w:t xml:space="preserve"> связанных с содержанием и обслуживанием </w:t>
      </w:r>
      <w:r w:rsidR="00C45D19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>ного имущества);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- реализацию мероприятий, направленных на оптимизацию действующих расходных обязательств</w:t>
      </w:r>
      <w:r w:rsidR="00F6799F">
        <w:rPr>
          <w:sz w:val="28"/>
          <w:szCs w:val="28"/>
        </w:rPr>
        <w:t>,</w:t>
      </w:r>
      <w:r w:rsidRPr="002C6CA8">
        <w:rPr>
          <w:sz w:val="28"/>
          <w:szCs w:val="28"/>
        </w:rPr>
        <w:t xml:space="preserve"> включая повышение эффективности использования энергоресурсов и </w:t>
      </w:r>
      <w:r w:rsidR="00C45D19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>ного имущества, проведение структурных реформ, обеспечение эффективной занятости, привлечения негосударственных организаций для оказани</w:t>
      </w:r>
      <w:r w:rsidR="002F6941">
        <w:rPr>
          <w:sz w:val="28"/>
          <w:szCs w:val="28"/>
        </w:rPr>
        <w:t>я</w:t>
      </w:r>
      <w:r w:rsidRPr="002C6CA8">
        <w:rPr>
          <w:sz w:val="28"/>
          <w:szCs w:val="28"/>
        </w:rPr>
        <w:t xml:space="preserve"> </w:t>
      </w:r>
      <w:r w:rsidR="00C45D19" w:rsidRPr="002C6CA8">
        <w:rPr>
          <w:sz w:val="28"/>
          <w:szCs w:val="28"/>
        </w:rPr>
        <w:t>муниципальных услуг.</w:t>
      </w:r>
    </w:p>
    <w:p w:rsidR="0067655F" w:rsidRPr="002C6CA8" w:rsidRDefault="0067655F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 xml:space="preserve">В существующих условиях объективного снижения доходных возможностей бюджета </w:t>
      </w:r>
      <w:r w:rsidR="00C45D19" w:rsidRPr="002C6CA8">
        <w:rPr>
          <w:rFonts w:ascii="Times New Roman" w:hAnsi="Times New Roman" w:cs="Times New Roman"/>
          <w:sz w:val="28"/>
          <w:szCs w:val="28"/>
        </w:rPr>
        <w:t>района</w:t>
      </w:r>
      <w:r w:rsidRPr="002C6CA8">
        <w:rPr>
          <w:rFonts w:ascii="Times New Roman" w:hAnsi="Times New Roman" w:cs="Times New Roman"/>
          <w:sz w:val="28"/>
          <w:szCs w:val="28"/>
        </w:rPr>
        <w:t>, реализация бюджетной политики в части расходов должна быть направлена на сокращение бюджетных расходов, распределение исходя из имеющихся ресурсов и чёткого выстраивания приоритетов в использовании бюджетных средств.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При распределении бюджетных ассигнований между направлениями расходов не допускается перераспределение сре</w:t>
      </w:r>
      <w:proofErr w:type="gramStart"/>
      <w:r w:rsidRPr="002C6CA8">
        <w:rPr>
          <w:sz w:val="28"/>
          <w:szCs w:val="28"/>
        </w:rPr>
        <w:t>дств с п</w:t>
      </w:r>
      <w:proofErr w:type="gramEnd"/>
      <w:r w:rsidRPr="002C6CA8">
        <w:rPr>
          <w:sz w:val="28"/>
          <w:szCs w:val="28"/>
        </w:rPr>
        <w:t xml:space="preserve">убличных, публичных нормативных (социальных) обязательств, без согласования с </w:t>
      </w:r>
      <w:r w:rsidR="00C45D19" w:rsidRPr="002C6CA8">
        <w:rPr>
          <w:sz w:val="28"/>
          <w:szCs w:val="28"/>
        </w:rPr>
        <w:t>Комитетом по финансам</w:t>
      </w:r>
      <w:r w:rsidRPr="002C6CA8">
        <w:rPr>
          <w:sz w:val="28"/>
          <w:szCs w:val="28"/>
        </w:rPr>
        <w:t xml:space="preserve"> (предоставляются соответствующие обоснования и расчёты по высвобождаемым ресурсам).</w:t>
      </w: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 xml:space="preserve">Объёмы бюджетных инвестиций в объекты муниципальной собственности согласовываются с </w:t>
      </w:r>
      <w:r w:rsidR="00C45D19" w:rsidRPr="002C6CA8">
        <w:rPr>
          <w:sz w:val="28"/>
          <w:szCs w:val="28"/>
        </w:rPr>
        <w:t>Комитетом по экономической политике</w:t>
      </w:r>
      <w:r w:rsidRPr="002C6CA8">
        <w:rPr>
          <w:sz w:val="28"/>
          <w:szCs w:val="28"/>
        </w:rPr>
        <w:t xml:space="preserve">. </w:t>
      </w:r>
    </w:p>
    <w:p w:rsidR="00FA7194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 xml:space="preserve">Ответственные исполнители </w:t>
      </w:r>
      <w:r w:rsidR="00FA7194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программ, главные распорядители средств бюджета при распределении предельных объёмов бюджетных ассигнований на 2018 год и плановый период 2019 и 2020 годов руководствуются настоящими требованиями и </w:t>
      </w:r>
      <w:r w:rsidR="00F6799F">
        <w:rPr>
          <w:sz w:val="28"/>
          <w:szCs w:val="28"/>
        </w:rPr>
        <w:t>о</w:t>
      </w:r>
      <w:r w:rsidRPr="002C6CA8">
        <w:rPr>
          <w:sz w:val="28"/>
          <w:szCs w:val="28"/>
        </w:rPr>
        <w:t xml:space="preserve">сновными направлениями налоговой, бюджетной и долговой политики </w:t>
      </w:r>
      <w:r w:rsidR="00FA7194" w:rsidRPr="002C6CA8">
        <w:rPr>
          <w:sz w:val="28"/>
          <w:szCs w:val="28"/>
        </w:rPr>
        <w:t>Березовского района</w:t>
      </w:r>
      <w:r w:rsidR="00F6799F">
        <w:rPr>
          <w:sz w:val="28"/>
          <w:szCs w:val="28"/>
        </w:rPr>
        <w:t xml:space="preserve"> </w:t>
      </w:r>
      <w:r w:rsidRPr="002C6CA8">
        <w:rPr>
          <w:sz w:val="28"/>
          <w:szCs w:val="28"/>
        </w:rPr>
        <w:t>на 2018 год и плановый период 2019 и 2020 годов (в случае изменения отдельных положений, за основу принимаются последние).</w:t>
      </w:r>
      <w:proofErr w:type="gramEnd"/>
    </w:p>
    <w:p w:rsidR="00F6799F" w:rsidRDefault="00F6799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  <w:r w:rsidRPr="002C6CA8">
        <w:rPr>
          <w:b/>
          <w:sz w:val="28"/>
          <w:szCs w:val="28"/>
        </w:rPr>
        <w:t>Основные требования по представлению и рассмотрению</w:t>
      </w: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  <w:r w:rsidRPr="002C6CA8">
        <w:rPr>
          <w:b/>
          <w:sz w:val="28"/>
          <w:szCs w:val="28"/>
        </w:rPr>
        <w:t>материалов бюджетных проектировок на 2018 год и на плановый период 2019 и 2020 годов</w:t>
      </w:r>
    </w:p>
    <w:p w:rsidR="0067655F" w:rsidRPr="002C6CA8" w:rsidRDefault="0067655F" w:rsidP="00986CD2">
      <w:pPr>
        <w:pStyle w:val="a5"/>
        <w:spacing w:after="0"/>
        <w:ind w:right="54" w:firstLine="720"/>
        <w:jc w:val="center"/>
        <w:rPr>
          <w:b/>
          <w:sz w:val="28"/>
          <w:szCs w:val="28"/>
        </w:rPr>
      </w:pPr>
    </w:p>
    <w:p w:rsidR="0067655F" w:rsidRPr="002C6CA8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proofErr w:type="gramStart"/>
      <w:r w:rsidRPr="002C6CA8">
        <w:rPr>
          <w:sz w:val="28"/>
          <w:szCs w:val="28"/>
        </w:rPr>
        <w:t xml:space="preserve">Ответственные исполнители </w:t>
      </w:r>
      <w:r w:rsidR="00FA7194" w:rsidRPr="002C6CA8">
        <w:rPr>
          <w:sz w:val="28"/>
          <w:szCs w:val="28"/>
        </w:rPr>
        <w:t>муниципаль</w:t>
      </w:r>
      <w:r w:rsidRPr="002C6CA8">
        <w:rPr>
          <w:sz w:val="28"/>
          <w:szCs w:val="28"/>
        </w:rPr>
        <w:t xml:space="preserve">ных программ, главные распорядители средств бюджета </w:t>
      </w:r>
      <w:r w:rsidR="00FA7194" w:rsidRPr="002C6CA8">
        <w:rPr>
          <w:sz w:val="28"/>
          <w:szCs w:val="28"/>
        </w:rPr>
        <w:t xml:space="preserve">района </w:t>
      </w:r>
      <w:r w:rsidRPr="002C6CA8">
        <w:rPr>
          <w:sz w:val="28"/>
          <w:szCs w:val="28"/>
        </w:rPr>
        <w:t>являются участниками бюджетного процесса в части формирования бюджетных проектировок по курируемым отраслевым направлениям, правового регулирования в соответствии с законодательством и, обеспечивают, в соответствии с Графиком, представление необходимых расчётов, обоснований распределения бюджетных ассигнований и иных материалов в указанные сроки, а также сопровождение и обоснование расходных обязательств при рассмотрении бюджетных проектировок и проекта</w:t>
      </w:r>
      <w:proofErr w:type="gramEnd"/>
      <w:r w:rsidRPr="002C6CA8">
        <w:rPr>
          <w:sz w:val="28"/>
          <w:szCs w:val="28"/>
        </w:rPr>
        <w:t xml:space="preserve"> </w:t>
      </w:r>
      <w:r w:rsidR="00FA7194" w:rsidRPr="002C6CA8">
        <w:rPr>
          <w:sz w:val="28"/>
          <w:szCs w:val="28"/>
        </w:rPr>
        <w:t>решения</w:t>
      </w:r>
      <w:r w:rsidRPr="002C6CA8">
        <w:rPr>
          <w:sz w:val="28"/>
          <w:szCs w:val="28"/>
        </w:rPr>
        <w:t xml:space="preserve"> о бюджете. </w:t>
      </w:r>
    </w:p>
    <w:p w:rsidR="0067655F" w:rsidRPr="002C6CA8" w:rsidRDefault="00FA7194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t>В соответствие с решением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</w:t>
      </w:r>
      <w:r w:rsidRPr="00F6799F"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 от</w:t>
      </w:r>
      <w:r w:rsidRPr="00F6799F">
        <w:rPr>
          <w:rFonts w:ascii="Times New Roman" w:hAnsi="Times New Roman" w:cs="Times New Roman"/>
          <w:sz w:val="28"/>
          <w:szCs w:val="28"/>
        </w:rPr>
        <w:t xml:space="preserve"> 19 сентября 2013 года № 341 </w:t>
      </w:r>
      <w:r w:rsidRPr="00F6799F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F6799F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F6799F">
        <w:rPr>
          <w:rFonts w:ascii="Times New Roman" w:hAnsi="Times New Roman" w:cs="Times New Roman"/>
          <w:bCs/>
          <w:sz w:val="28"/>
          <w:szCs w:val="28"/>
        </w:rPr>
        <w:t xml:space="preserve"> об отдельных вопросах организации и осуществления </w:t>
      </w:r>
      <w:r w:rsidRPr="00F6799F">
        <w:rPr>
          <w:rFonts w:ascii="Times New Roman" w:hAnsi="Times New Roman" w:cs="Times New Roman"/>
          <w:sz w:val="28"/>
          <w:szCs w:val="28"/>
        </w:rPr>
        <w:t xml:space="preserve"> </w:t>
      </w:r>
      <w:r w:rsidRPr="00F6799F">
        <w:rPr>
          <w:rFonts w:ascii="Times New Roman" w:hAnsi="Times New Roman" w:cs="Times New Roman"/>
          <w:bCs/>
          <w:sz w:val="28"/>
          <w:szCs w:val="28"/>
        </w:rPr>
        <w:t>бюджетного процесса в Березовском районе»</w:t>
      </w:r>
      <w:r w:rsidRPr="00F6799F">
        <w:rPr>
          <w:rFonts w:ascii="Times New Roman" w:hAnsi="Times New Roman" w:cs="Times New Roman"/>
          <w:sz w:val="28"/>
          <w:szCs w:val="28"/>
        </w:rPr>
        <w:t xml:space="preserve"> 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материалов, направляемых в Думу </w:t>
      </w:r>
      <w:r w:rsidRPr="00F6799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, с проектом </w:t>
      </w:r>
      <w:r w:rsidRPr="00F6799F">
        <w:rPr>
          <w:rFonts w:ascii="Times New Roman" w:hAnsi="Times New Roman" w:cs="Times New Roman"/>
          <w:sz w:val="28"/>
          <w:szCs w:val="28"/>
        </w:rPr>
        <w:t>решения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6799F">
        <w:rPr>
          <w:rFonts w:ascii="Times New Roman" w:hAnsi="Times New Roman" w:cs="Times New Roman"/>
          <w:sz w:val="28"/>
          <w:szCs w:val="28"/>
        </w:rPr>
        <w:t>района</w:t>
      </w:r>
      <w:r w:rsidR="0067655F" w:rsidRPr="00F6799F">
        <w:rPr>
          <w:rFonts w:ascii="Times New Roman" w:hAnsi="Times New Roman" w:cs="Times New Roman"/>
          <w:sz w:val="28"/>
          <w:szCs w:val="28"/>
        </w:rPr>
        <w:t xml:space="preserve"> предоставляются методики (проекты методик) и расчёты распределения межбюджетных трансфертов муниципальным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образованиям </w:t>
      </w:r>
      <w:r w:rsidRPr="002C6CA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. В связи с чем, ответственные исполнители </w:t>
      </w:r>
      <w:r w:rsidRPr="002C6CA8">
        <w:rPr>
          <w:rFonts w:ascii="Times New Roman" w:hAnsi="Times New Roman" w:cs="Times New Roman"/>
          <w:sz w:val="28"/>
          <w:szCs w:val="28"/>
        </w:rPr>
        <w:t>муниципальных</w:t>
      </w:r>
      <w:r w:rsidR="0067655F" w:rsidRPr="002C6CA8">
        <w:rPr>
          <w:rFonts w:ascii="Times New Roman" w:hAnsi="Times New Roman" w:cs="Times New Roman"/>
          <w:sz w:val="28"/>
          <w:szCs w:val="28"/>
        </w:rPr>
        <w:t xml:space="preserve"> программ обеспечивают качественную подготовку и предоставление указанных материалов в </w:t>
      </w:r>
      <w:r w:rsidRPr="002C6CA8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67655F" w:rsidRPr="002C6CA8">
        <w:rPr>
          <w:rFonts w:ascii="Times New Roman" w:hAnsi="Times New Roman" w:cs="Times New Roman"/>
          <w:sz w:val="28"/>
          <w:szCs w:val="28"/>
        </w:rPr>
        <w:t>.</w:t>
      </w:r>
    </w:p>
    <w:p w:rsidR="0067655F" w:rsidRPr="002C6CA8" w:rsidRDefault="0067655F" w:rsidP="00986C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2C6CA8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 предоставляются в полном объёме на электронных и бумажных носителях. Не допускается расхождение сведений, предоставляемых в электронном виде с использованием </w:t>
      </w:r>
      <w:proofErr w:type="gramStart"/>
      <w:r w:rsidRPr="002C6CA8">
        <w:rPr>
          <w:rFonts w:ascii="Times New Roman" w:hAnsi="Times New Roman" w:cs="Times New Roman"/>
          <w:sz w:val="28"/>
          <w:szCs w:val="28"/>
        </w:rPr>
        <w:t>УРМ «АС</w:t>
      </w:r>
      <w:proofErr w:type="gramEnd"/>
      <w:r w:rsidRPr="002C6CA8">
        <w:rPr>
          <w:rFonts w:ascii="Times New Roman" w:hAnsi="Times New Roman" w:cs="Times New Roman"/>
          <w:sz w:val="28"/>
          <w:szCs w:val="28"/>
        </w:rPr>
        <w:t xml:space="preserve"> Бюджет», с информацией предоставляемой на бумажных носителях, включая отдельные приложения в соответствии с настоящими Методическими указаниями. Главные распорядители средств бюджета обеспечивают идентичность сведений, представляемых на бумажном и электронном носителях. </w:t>
      </w:r>
    </w:p>
    <w:p w:rsidR="0067655F" w:rsidRPr="002C6CA8" w:rsidRDefault="0067655F" w:rsidP="00986CD2">
      <w:pPr>
        <w:pStyle w:val="a8"/>
        <w:spacing w:line="240" w:lineRule="auto"/>
        <w:ind w:left="0" w:right="-5" w:firstLine="720"/>
        <w:rPr>
          <w:color w:val="auto"/>
          <w:sz w:val="28"/>
          <w:szCs w:val="28"/>
        </w:rPr>
      </w:pPr>
      <w:r w:rsidRPr="002C6CA8">
        <w:rPr>
          <w:color w:val="auto"/>
          <w:sz w:val="28"/>
          <w:szCs w:val="28"/>
        </w:rPr>
        <w:t xml:space="preserve">Все материалы предоставляются за подписью руководителя, с указанием даты и данных исполнителя. </w:t>
      </w:r>
    </w:p>
    <w:p w:rsidR="0067655F" w:rsidRPr="002C6CA8" w:rsidRDefault="0067655F" w:rsidP="00986CD2">
      <w:pPr>
        <w:pStyle w:val="a5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 xml:space="preserve">В случае передачи функций (полномочий) от одного главного распорядителя другому, в </w:t>
      </w:r>
      <w:r w:rsidR="00FA7194" w:rsidRPr="002C6CA8">
        <w:rPr>
          <w:sz w:val="28"/>
          <w:szCs w:val="28"/>
        </w:rPr>
        <w:t>Комитет по финансам</w:t>
      </w:r>
      <w:r w:rsidRPr="002C6CA8">
        <w:rPr>
          <w:sz w:val="28"/>
          <w:szCs w:val="28"/>
        </w:rPr>
        <w:t xml:space="preserve"> предоставляется согласованная сторонами информация о приёме (передаче) </w:t>
      </w:r>
      <w:r w:rsidR="00FA7194" w:rsidRPr="002C6CA8">
        <w:rPr>
          <w:sz w:val="28"/>
          <w:szCs w:val="28"/>
        </w:rPr>
        <w:t>объёмов расходных обязательств</w:t>
      </w:r>
      <w:r w:rsidRPr="002C6CA8">
        <w:rPr>
          <w:sz w:val="28"/>
          <w:szCs w:val="28"/>
        </w:rPr>
        <w:t xml:space="preserve">. </w:t>
      </w:r>
    </w:p>
    <w:p w:rsidR="0067655F" w:rsidRPr="002C6CA8" w:rsidRDefault="00FA7194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2C6CA8">
        <w:rPr>
          <w:sz w:val="28"/>
          <w:szCs w:val="28"/>
        </w:rPr>
        <w:t>Г</w:t>
      </w:r>
      <w:r w:rsidR="0067655F" w:rsidRPr="002C6CA8">
        <w:rPr>
          <w:sz w:val="28"/>
          <w:szCs w:val="28"/>
        </w:rPr>
        <w:t xml:space="preserve">лавными распорядителями средств бюджета </w:t>
      </w:r>
      <w:r w:rsidRPr="002C6CA8">
        <w:rPr>
          <w:sz w:val="28"/>
          <w:szCs w:val="28"/>
        </w:rPr>
        <w:t>района</w:t>
      </w:r>
      <w:r w:rsidR="0067655F" w:rsidRPr="002C6CA8">
        <w:rPr>
          <w:sz w:val="28"/>
          <w:szCs w:val="28"/>
        </w:rPr>
        <w:t xml:space="preserve"> предоставляется пояснительная записка, иные материалы и сводная аналитическая информация, в соответствии с Графиком.</w:t>
      </w:r>
    </w:p>
    <w:p w:rsidR="00FA7194" w:rsidRDefault="00FA7194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</w:p>
    <w:p w:rsidR="00FA7194" w:rsidRPr="00FA7194" w:rsidRDefault="0067655F" w:rsidP="00986CD2">
      <w:pPr>
        <w:pStyle w:val="a5"/>
        <w:spacing w:after="0"/>
        <w:ind w:right="54" w:firstLine="720"/>
        <w:jc w:val="both"/>
        <w:rPr>
          <w:b/>
          <w:sz w:val="28"/>
          <w:szCs w:val="28"/>
        </w:rPr>
      </w:pPr>
      <w:r w:rsidRPr="00FA7194">
        <w:rPr>
          <w:b/>
          <w:sz w:val="28"/>
          <w:szCs w:val="28"/>
        </w:rPr>
        <w:t>Основные требования к формированию Основных направлений бюджетной политики в отрасли на 2018 год и пл</w:t>
      </w:r>
      <w:r w:rsidR="00FA7194" w:rsidRPr="00FA7194">
        <w:rPr>
          <w:b/>
          <w:sz w:val="28"/>
          <w:szCs w:val="28"/>
        </w:rPr>
        <w:t>ановый период 2019 и 2020 годов.</w:t>
      </w:r>
    </w:p>
    <w:p w:rsidR="0067655F" w:rsidRPr="005952FF" w:rsidRDefault="005952FF" w:rsidP="005952FF">
      <w:pPr>
        <w:pStyle w:val="a5"/>
        <w:spacing w:after="0"/>
        <w:ind w:right="54" w:firstLine="720"/>
        <w:jc w:val="both"/>
        <w:rPr>
          <w:b/>
          <w:sz w:val="28"/>
          <w:szCs w:val="28"/>
        </w:rPr>
      </w:pPr>
      <w:r w:rsidRPr="005952FF">
        <w:rPr>
          <w:sz w:val="28"/>
          <w:szCs w:val="28"/>
        </w:rPr>
        <w:t>Основные требования к формированию Основных направлений бюджетной политики в отрасли на 2018 год и плановый период 2019 и 2020 годов</w:t>
      </w:r>
      <w:r>
        <w:rPr>
          <w:sz w:val="28"/>
          <w:szCs w:val="28"/>
        </w:rPr>
        <w:t xml:space="preserve"> приведены в пункте 20 Графика</w:t>
      </w:r>
      <w:r w:rsidRPr="00595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55F" w:rsidRPr="005952FF">
        <w:rPr>
          <w:sz w:val="28"/>
          <w:szCs w:val="28"/>
        </w:rPr>
        <w:t xml:space="preserve">В основу </w:t>
      </w:r>
      <w:r>
        <w:rPr>
          <w:sz w:val="28"/>
          <w:szCs w:val="28"/>
        </w:rPr>
        <w:t xml:space="preserve">их составления </w:t>
      </w:r>
      <w:r w:rsidR="0067655F" w:rsidRPr="001511FF">
        <w:rPr>
          <w:sz w:val="28"/>
          <w:szCs w:val="28"/>
        </w:rPr>
        <w:t xml:space="preserve">должно быть положено выделение приоритетов, прежде всего соответствующих федеральным требованиям (нацпроекты, бюджетная политика и др.). При этом, учитывая дальнейшее снижение поступления доходов в бюджет </w:t>
      </w:r>
      <w:r w:rsidR="00FA7194">
        <w:rPr>
          <w:sz w:val="28"/>
          <w:szCs w:val="28"/>
        </w:rPr>
        <w:t>района</w:t>
      </w:r>
      <w:r w:rsidR="0067655F" w:rsidRPr="001511FF">
        <w:rPr>
          <w:sz w:val="28"/>
          <w:szCs w:val="28"/>
        </w:rPr>
        <w:t xml:space="preserve"> и, соответственно, сокращение объёмов на реализацию </w:t>
      </w:r>
      <w:r w:rsidR="00FA7194">
        <w:rPr>
          <w:sz w:val="28"/>
          <w:szCs w:val="28"/>
        </w:rPr>
        <w:t>муниципаль</w:t>
      </w:r>
      <w:r w:rsidR="00FA7194" w:rsidRPr="001511FF">
        <w:rPr>
          <w:sz w:val="28"/>
          <w:szCs w:val="28"/>
        </w:rPr>
        <w:t xml:space="preserve">ных </w:t>
      </w:r>
      <w:r w:rsidR="0067655F" w:rsidRPr="001511FF">
        <w:rPr>
          <w:sz w:val="28"/>
          <w:szCs w:val="28"/>
        </w:rPr>
        <w:t>программ, бюджетная политика отрасли должна предусматривать меры, принимаемые по оптимизации и повышению эффективности расходов в курируемой сфере.</w:t>
      </w:r>
    </w:p>
    <w:p w:rsidR="0067655F" w:rsidRPr="001511FF" w:rsidRDefault="0067655F" w:rsidP="00986CD2">
      <w:pPr>
        <w:pStyle w:val="a5"/>
        <w:spacing w:after="0"/>
        <w:ind w:right="54" w:firstLine="720"/>
        <w:jc w:val="both"/>
        <w:rPr>
          <w:sz w:val="28"/>
          <w:szCs w:val="28"/>
        </w:rPr>
      </w:pPr>
      <w:r w:rsidRPr="001511FF">
        <w:rPr>
          <w:sz w:val="28"/>
          <w:szCs w:val="28"/>
        </w:rPr>
        <w:t>Основные направления бюджетной политики в отрасли на 2018-2020 годы предоставляются главными распорядителями бюджетных сре</w:t>
      </w:r>
      <w:proofErr w:type="gramStart"/>
      <w:r w:rsidRPr="001511FF">
        <w:rPr>
          <w:sz w:val="28"/>
          <w:szCs w:val="28"/>
        </w:rPr>
        <w:t xml:space="preserve">дств в </w:t>
      </w:r>
      <w:r w:rsidR="00FA7194">
        <w:rPr>
          <w:sz w:val="28"/>
          <w:szCs w:val="28"/>
        </w:rPr>
        <w:t>К</w:t>
      </w:r>
      <w:proofErr w:type="gramEnd"/>
      <w:r w:rsidR="00FA7194">
        <w:rPr>
          <w:sz w:val="28"/>
          <w:szCs w:val="28"/>
        </w:rPr>
        <w:t xml:space="preserve">омитет по финансам </w:t>
      </w:r>
      <w:r w:rsidRPr="001511FF">
        <w:rPr>
          <w:sz w:val="28"/>
          <w:szCs w:val="28"/>
        </w:rPr>
        <w:t xml:space="preserve">до </w:t>
      </w:r>
      <w:r w:rsidR="002C6CA8">
        <w:rPr>
          <w:sz w:val="28"/>
          <w:szCs w:val="28"/>
        </w:rPr>
        <w:t>01 августа</w:t>
      </w:r>
      <w:r w:rsidRPr="001511FF">
        <w:rPr>
          <w:sz w:val="28"/>
          <w:szCs w:val="28"/>
        </w:rPr>
        <w:t xml:space="preserve"> 2017 года после их предварительного рассмотрения, согласования (одобрения) курирующим заместителем </w:t>
      </w:r>
      <w:r w:rsidR="00FA7194">
        <w:rPr>
          <w:sz w:val="28"/>
          <w:szCs w:val="28"/>
        </w:rPr>
        <w:t>главы района</w:t>
      </w:r>
      <w:r w:rsidRPr="001511FF">
        <w:rPr>
          <w:sz w:val="28"/>
          <w:szCs w:val="28"/>
        </w:rPr>
        <w:t>.</w:t>
      </w:r>
    </w:p>
    <w:p w:rsidR="003E4445" w:rsidRDefault="003E4445" w:rsidP="00986CD2">
      <w:pPr>
        <w:ind w:firstLine="720"/>
      </w:pPr>
    </w:p>
    <w:p w:rsidR="003E4445" w:rsidRPr="003E4445" w:rsidRDefault="003E4445" w:rsidP="00986CD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E4445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района, кроме приложений, указанных в приказе Комитета по финансам от 29 июня 2015 года № 32, в соответствии с настоящими методическими указаниями, предоставляют </w:t>
      </w:r>
      <w:r w:rsidRPr="003E4445">
        <w:rPr>
          <w:rFonts w:ascii="Times New Roman" w:hAnsi="Times New Roman" w:cs="Times New Roman"/>
          <w:sz w:val="28"/>
          <w:szCs w:val="28"/>
          <w:u w:val="single"/>
        </w:rPr>
        <w:t>в срок до 15 сентября</w:t>
      </w:r>
      <w:r w:rsidRPr="003E4445">
        <w:rPr>
          <w:rFonts w:ascii="Times New Roman" w:hAnsi="Times New Roman" w:cs="Times New Roman"/>
          <w:sz w:val="28"/>
          <w:szCs w:val="28"/>
        </w:rPr>
        <w:t xml:space="preserve"> следующие приложения:</w:t>
      </w:r>
    </w:p>
    <w:p w:rsidR="003E4445" w:rsidRPr="003E4445" w:rsidRDefault="003E4445" w:rsidP="00986CD2">
      <w:pPr>
        <w:pStyle w:val="a5"/>
        <w:ind w:firstLine="720"/>
        <w:jc w:val="both"/>
        <w:rPr>
          <w:i/>
          <w:sz w:val="28"/>
          <w:szCs w:val="28"/>
        </w:rPr>
      </w:pPr>
      <w:r w:rsidRPr="003E4445">
        <w:rPr>
          <w:sz w:val="28"/>
          <w:szCs w:val="28"/>
        </w:rPr>
        <w:t>Приложение 1 «Общая характеристика сети и расходов муниципальных учреждений»;</w:t>
      </w: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 xml:space="preserve">Приложение 2 «Расходы муниципальных казённых учреждений района, осуществление которых предполагается за счёт доходов, получаемых казёнными учреждениями от приносящей доход деятельности»; </w:t>
      </w:r>
    </w:p>
    <w:p w:rsid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>Приложение 3 «Перечень направлений и объёмы бюджетных ассигнований  бюджета района, передаваемые бюджетным и автономным учреждения</w:t>
      </w:r>
      <w:r w:rsidR="00895BA1">
        <w:rPr>
          <w:sz w:val="28"/>
          <w:szCs w:val="28"/>
        </w:rPr>
        <w:t>м в виде субсидий на иные цели»;</w:t>
      </w:r>
    </w:p>
    <w:p w:rsidR="00041DEE" w:rsidRDefault="00041DEE" w:rsidP="00041DEE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1511FF">
        <w:rPr>
          <w:sz w:val="28"/>
          <w:szCs w:val="28"/>
        </w:rPr>
        <w:t>Информация об объемах бюджетных ассигнований на оплату труда (денежное содержание)»</w:t>
      </w:r>
      <w:r>
        <w:rPr>
          <w:sz w:val="28"/>
          <w:szCs w:val="28"/>
        </w:rPr>
        <w:t>;</w:t>
      </w:r>
    </w:p>
    <w:p w:rsidR="0051364B" w:rsidRDefault="0051364B" w:rsidP="00041DEE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511FF">
        <w:rPr>
          <w:sz w:val="28"/>
          <w:szCs w:val="28"/>
        </w:rPr>
        <w:t xml:space="preserve">«Информация о принимаемых мерах в 2018-2020 годах органом исполнительной власти </w:t>
      </w:r>
      <w:r>
        <w:rPr>
          <w:sz w:val="28"/>
          <w:szCs w:val="28"/>
        </w:rPr>
        <w:t>Березовского района</w:t>
      </w:r>
      <w:r w:rsidRPr="001511FF">
        <w:rPr>
          <w:sz w:val="28"/>
          <w:szCs w:val="28"/>
        </w:rPr>
        <w:t xml:space="preserve"> (главным распорядителем бюджетных </w:t>
      </w:r>
      <w:r w:rsidRPr="001511FF">
        <w:rPr>
          <w:sz w:val="28"/>
          <w:szCs w:val="28"/>
        </w:rPr>
        <w:lastRenderedPageBreak/>
        <w:t>средств) по оптимизации и повышению эффективности управления бюджетными расходами в курируемой сфере»;</w:t>
      </w:r>
    </w:p>
    <w:p w:rsidR="0051364B" w:rsidRDefault="0051364B" w:rsidP="00041DEE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835D82">
        <w:rPr>
          <w:sz w:val="28"/>
          <w:szCs w:val="28"/>
        </w:rPr>
        <w:t>6</w:t>
      </w:r>
      <w:r>
        <w:rPr>
          <w:sz w:val="28"/>
          <w:szCs w:val="28"/>
        </w:rPr>
        <w:t xml:space="preserve">.1 </w:t>
      </w:r>
      <w:r w:rsidRPr="001511FF">
        <w:rPr>
          <w:sz w:val="28"/>
          <w:szCs w:val="28"/>
        </w:rPr>
        <w:t>«Информация о дополнительной потребности в средствах на 2017-2018 годы для достижения целевых показателей средней заработной платы отдельных категорий работников, поименованных указами Президента Российской Федерации (№ 597, № 761, № 1688)»;</w:t>
      </w:r>
    </w:p>
    <w:p w:rsidR="0051364B" w:rsidRDefault="0051364B" w:rsidP="0051364B">
      <w:pPr>
        <w:pStyle w:val="a5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5D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511FF">
        <w:rPr>
          <w:sz w:val="28"/>
          <w:szCs w:val="28"/>
        </w:rPr>
        <w:t>«Информация об объёмах бюджетных ассигнований, направленных на государст</w:t>
      </w:r>
      <w:r w:rsidR="00621A45">
        <w:rPr>
          <w:sz w:val="28"/>
          <w:szCs w:val="28"/>
        </w:rPr>
        <w:t>венную поддержку семьи и детей»;</w:t>
      </w:r>
    </w:p>
    <w:p w:rsidR="00621A45" w:rsidRDefault="00621A45" w:rsidP="00621A45">
      <w:pPr>
        <w:pStyle w:val="a5"/>
        <w:spacing w:after="0" w:line="276" w:lineRule="auto"/>
        <w:ind w:right="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  <w:r w:rsidRPr="001511FF">
        <w:rPr>
          <w:sz w:val="28"/>
          <w:szCs w:val="28"/>
        </w:rPr>
        <w:t>«Заявка на планируемые объёмы бюджетных ассигнований по публичным обязательствам перед физическим лицом, подлежащих исполнению в денежной форме бюджетными и автономными у</w:t>
      </w:r>
      <w:r>
        <w:rPr>
          <w:sz w:val="28"/>
          <w:szCs w:val="28"/>
        </w:rPr>
        <w:t xml:space="preserve">чреждениями </w:t>
      </w:r>
      <w:r w:rsidR="00740ADC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>».</w:t>
      </w:r>
    </w:p>
    <w:p w:rsidR="0051364B" w:rsidRDefault="0051364B" w:rsidP="00986CD2">
      <w:pPr>
        <w:pStyle w:val="a5"/>
        <w:ind w:right="54" w:firstLine="720"/>
        <w:jc w:val="both"/>
        <w:rPr>
          <w:sz w:val="28"/>
          <w:szCs w:val="28"/>
        </w:rPr>
      </w:pP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>Кроме перечисленных материалов, главными распорядителями бюджетных средств автономного округа, предоставляется пояснительная записка, штатные расписания и штатные расстановки на 01.01.201</w:t>
      </w:r>
      <w:r w:rsidR="00D07687">
        <w:rPr>
          <w:sz w:val="28"/>
          <w:szCs w:val="28"/>
        </w:rPr>
        <w:t>8</w:t>
      </w:r>
      <w:r w:rsidRPr="003E4445">
        <w:rPr>
          <w:sz w:val="28"/>
          <w:szCs w:val="28"/>
        </w:rPr>
        <w:t xml:space="preserve"> года по каждому учреждению, иные материалы и сводная аналитическая информация, в соответствии с Графиком.</w:t>
      </w: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r w:rsidRPr="003E4445">
        <w:rPr>
          <w:sz w:val="28"/>
          <w:szCs w:val="28"/>
        </w:rPr>
        <w:t xml:space="preserve">Построение </w:t>
      </w:r>
      <w:r w:rsidRPr="00D07687">
        <w:rPr>
          <w:b/>
          <w:sz w:val="28"/>
          <w:szCs w:val="28"/>
        </w:rPr>
        <w:t>пояснительной записки</w:t>
      </w:r>
      <w:r w:rsidRPr="003E4445">
        <w:rPr>
          <w:sz w:val="28"/>
          <w:szCs w:val="28"/>
        </w:rPr>
        <w:t xml:space="preserve"> должно соответствовать структуре муниципальных программ и направлениям </w:t>
      </w:r>
      <w:proofErr w:type="spellStart"/>
      <w:r w:rsidRPr="003E4445">
        <w:rPr>
          <w:sz w:val="28"/>
          <w:szCs w:val="28"/>
        </w:rPr>
        <w:t>непрограммной</w:t>
      </w:r>
      <w:proofErr w:type="spellEnd"/>
      <w:r w:rsidRPr="003E4445">
        <w:rPr>
          <w:sz w:val="28"/>
          <w:szCs w:val="28"/>
        </w:rPr>
        <w:t xml:space="preserve"> деятельности, включать характеристики целей, задач, показателей, а также ассигнований, направленных на их достижение. Необходимо пояснить все учитываемые изменения по расходам, в том числе связанные со структурными изменениями (сети, штатов, контингентов), пересмотром действующих норм и нормативов, передачей полномочий и другие. Необходимо обозначить приоритетные направления, прежде всего связанные с достижением целевых показателей указов Президента Российской Федерации и источники их обеспечения (за счёт средств бюджета, в том числе за счёт оптимизации действующих обязательств, за счёт привлечения внебюджетных ресурсов, а также участия федеральных средств в </w:t>
      </w:r>
      <w:proofErr w:type="spellStart"/>
      <w:r w:rsidRPr="003E4445">
        <w:rPr>
          <w:sz w:val="28"/>
          <w:szCs w:val="28"/>
        </w:rPr>
        <w:t>софинансировании</w:t>
      </w:r>
      <w:proofErr w:type="spellEnd"/>
      <w:r w:rsidRPr="003E4445">
        <w:rPr>
          <w:sz w:val="28"/>
          <w:szCs w:val="28"/>
        </w:rPr>
        <w:t>) и иные.</w:t>
      </w:r>
    </w:p>
    <w:p w:rsidR="003E4445" w:rsidRPr="003E4445" w:rsidRDefault="003E4445" w:rsidP="00986CD2">
      <w:pPr>
        <w:pStyle w:val="a5"/>
        <w:ind w:right="54" w:firstLine="720"/>
        <w:jc w:val="both"/>
        <w:rPr>
          <w:sz w:val="28"/>
          <w:szCs w:val="28"/>
        </w:rPr>
      </w:pPr>
      <w:proofErr w:type="gramStart"/>
      <w:r w:rsidRPr="003E4445">
        <w:rPr>
          <w:sz w:val="28"/>
          <w:szCs w:val="28"/>
        </w:rPr>
        <w:t>Обращаем Ваше внимание, что проекты нормативных правовых актов, регулирующие принимаемые расходные обязательства, а также изменения по действующим расходным обязательствам, (предварительно рассмотренные Комитетом по финансам в ходе рассмотрения бюджетных проектировок) должны быть внесены главными распорядителями бюджетных средств в администрацию Березовского района в соответствии с Графиком не позднее 15 октября 201</w:t>
      </w:r>
      <w:r>
        <w:rPr>
          <w:sz w:val="28"/>
          <w:szCs w:val="28"/>
        </w:rPr>
        <w:t>7</w:t>
      </w:r>
      <w:r w:rsidRPr="003E4445">
        <w:rPr>
          <w:sz w:val="28"/>
          <w:szCs w:val="28"/>
        </w:rPr>
        <w:t xml:space="preserve"> года (рассмотрены ад</w:t>
      </w:r>
      <w:r>
        <w:rPr>
          <w:sz w:val="28"/>
          <w:szCs w:val="28"/>
        </w:rPr>
        <w:t xml:space="preserve">министрацией до 20 октября 2017 </w:t>
      </w:r>
      <w:r w:rsidRPr="003E4445">
        <w:rPr>
          <w:sz w:val="28"/>
          <w:szCs w:val="28"/>
        </w:rPr>
        <w:t>года).</w:t>
      </w:r>
      <w:proofErr w:type="gramEnd"/>
    </w:p>
    <w:p w:rsidR="002B3E21" w:rsidRDefault="003E4445" w:rsidP="00277349">
      <w:pPr>
        <w:tabs>
          <w:tab w:val="left" w:pos="95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E4445">
        <w:rPr>
          <w:rFonts w:ascii="Times New Roman" w:hAnsi="Times New Roman" w:cs="Times New Roman"/>
          <w:sz w:val="28"/>
          <w:szCs w:val="28"/>
        </w:rPr>
        <w:tab/>
        <w:t xml:space="preserve">Перечень проектов нормативных правовых актов Березовского района (новых, или требующих внесения изменений), в связи с принятием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E4445">
        <w:rPr>
          <w:rFonts w:ascii="Times New Roman" w:hAnsi="Times New Roman" w:cs="Times New Roman"/>
          <w:sz w:val="28"/>
          <w:szCs w:val="28"/>
        </w:rPr>
        <w:t xml:space="preserve"> о бюджете, а также предложения по текстовым статьям проекта решения о бюджете должны быть представлены в Комитет по финансам до 5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44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6D3E" w:rsidRDefault="00776D3E" w:rsidP="00277349">
      <w:pPr>
        <w:tabs>
          <w:tab w:val="left" w:pos="952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776D3E" w:rsidRPr="00776D3E" w:rsidRDefault="00776D3E" w:rsidP="00277349">
      <w:pPr>
        <w:tabs>
          <w:tab w:val="left" w:pos="952"/>
        </w:tabs>
        <w:ind w:firstLine="720"/>
        <w:rPr>
          <w:b/>
          <w:u w:val="single"/>
        </w:rPr>
      </w:pPr>
    </w:p>
    <w:sectPr w:rsidR="00776D3E" w:rsidRPr="00776D3E" w:rsidSect="00277349">
      <w:pgSz w:w="11906" w:h="16838"/>
      <w:pgMar w:top="340" w:right="567" w:bottom="284" w:left="1077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B6"/>
    <w:multiLevelType w:val="multilevel"/>
    <w:tmpl w:val="5BEE45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55F"/>
    <w:rsid w:val="000220F0"/>
    <w:rsid w:val="00041DEE"/>
    <w:rsid w:val="000B0A9D"/>
    <w:rsid w:val="001F182B"/>
    <w:rsid w:val="00272889"/>
    <w:rsid w:val="00277349"/>
    <w:rsid w:val="002B3E21"/>
    <w:rsid w:val="002C6CA8"/>
    <w:rsid w:val="002F6941"/>
    <w:rsid w:val="00352E77"/>
    <w:rsid w:val="00383B41"/>
    <w:rsid w:val="003C3BEE"/>
    <w:rsid w:val="003E2BF2"/>
    <w:rsid w:val="003E4445"/>
    <w:rsid w:val="00413F3C"/>
    <w:rsid w:val="00443CE9"/>
    <w:rsid w:val="004726E9"/>
    <w:rsid w:val="0048393F"/>
    <w:rsid w:val="00486059"/>
    <w:rsid w:val="004A5CE6"/>
    <w:rsid w:val="004F1299"/>
    <w:rsid w:val="0051364B"/>
    <w:rsid w:val="00520117"/>
    <w:rsid w:val="00556D93"/>
    <w:rsid w:val="005864A3"/>
    <w:rsid w:val="00594A0B"/>
    <w:rsid w:val="005952FF"/>
    <w:rsid w:val="005A7D1E"/>
    <w:rsid w:val="005B5D62"/>
    <w:rsid w:val="00617D85"/>
    <w:rsid w:val="00621A45"/>
    <w:rsid w:val="0067655F"/>
    <w:rsid w:val="00711B9E"/>
    <w:rsid w:val="0073515F"/>
    <w:rsid w:val="00740ADC"/>
    <w:rsid w:val="00746D99"/>
    <w:rsid w:val="007525C2"/>
    <w:rsid w:val="00776D3E"/>
    <w:rsid w:val="00785A9B"/>
    <w:rsid w:val="007E13F1"/>
    <w:rsid w:val="00835D82"/>
    <w:rsid w:val="00856892"/>
    <w:rsid w:val="00894A38"/>
    <w:rsid w:val="00895BA1"/>
    <w:rsid w:val="008B1A9D"/>
    <w:rsid w:val="00986CD2"/>
    <w:rsid w:val="009B05D7"/>
    <w:rsid w:val="009F699F"/>
    <w:rsid w:val="00A2457B"/>
    <w:rsid w:val="00A71FB7"/>
    <w:rsid w:val="00B07299"/>
    <w:rsid w:val="00BF0ADF"/>
    <w:rsid w:val="00BF5BE7"/>
    <w:rsid w:val="00C45D19"/>
    <w:rsid w:val="00C74168"/>
    <w:rsid w:val="00C82EF3"/>
    <w:rsid w:val="00CD4340"/>
    <w:rsid w:val="00D07687"/>
    <w:rsid w:val="00D24D8E"/>
    <w:rsid w:val="00D83787"/>
    <w:rsid w:val="00DE23F4"/>
    <w:rsid w:val="00E52467"/>
    <w:rsid w:val="00E668A1"/>
    <w:rsid w:val="00F475AC"/>
    <w:rsid w:val="00F63F00"/>
    <w:rsid w:val="00F6799F"/>
    <w:rsid w:val="00F9181A"/>
    <w:rsid w:val="00FA7194"/>
    <w:rsid w:val="00FA7F5D"/>
    <w:rsid w:val="00FB6B65"/>
    <w:rsid w:val="00FD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qFormat/>
    <w:rsid w:val="0067655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655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7655F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6765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65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65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67655F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655F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67655F"/>
    <w:pPr>
      <w:spacing w:line="360" w:lineRule="auto"/>
      <w:ind w:left="360" w:right="-1" w:firstLine="348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customStyle="1" w:styleId="ConsNormal">
    <w:name w:val="ConsNormal"/>
    <w:rsid w:val="00711B9E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272889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72889"/>
  </w:style>
  <w:style w:type="paragraph" w:styleId="a9">
    <w:name w:val="Date"/>
    <w:basedOn w:val="a"/>
    <w:link w:val="aa"/>
    <w:unhideWhenUsed/>
    <w:rsid w:val="00F63F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F63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анкАДМ"/>
    <w:basedOn w:val="a"/>
    <w:rsid w:val="00F63F00"/>
    <w:pPr>
      <w:widowControl w:val="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F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834C-E81B-4A8C-99B7-811727D9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sitnikov1</cp:lastModifiedBy>
  <cp:revision>5</cp:revision>
  <cp:lastPrinted>2017-07-10T06:51:00Z</cp:lastPrinted>
  <dcterms:created xsi:type="dcterms:W3CDTF">2017-07-10T05:23:00Z</dcterms:created>
  <dcterms:modified xsi:type="dcterms:W3CDTF">2017-07-10T06:37:00Z</dcterms:modified>
</cp:coreProperties>
</file>