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0" w:right="0" w:firstLine="283"/>
        <w:jc w:val="both"/>
        <w:shd w:val="clear" w:color="ffffff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 1 июня 2023 года в Ханты-Мансийском автономном округе - Югре действует филиал Государственного фонда поддержки участников специальной военной операции «Защитники Отечества.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283"/>
        <w:jc w:val="both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Фонд создан по инициативе Президента Российской Федерации для обеспечения всесто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ронней поддержки ветеранов СВО и семей погибших бойцов. Фонд работает по принципу «одного окна», что значительно упрощает процесс получения помощи. Здесь демобилизованные ветераны боевых действий участники специальной военной операции и семьи участников СВ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 могут обратиться за различными видами поддержки, социаль-ными услугами и консультациями. Специалисты фонда помогут разобраться в положен-ных льготах и обеспечат сопровождение на каждом этапе получения помощи.</w:t>
        <w:br/>
        <w:t xml:space="preserve">Основные направления деятельности фонда «Защи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тники Отечества» в Югре:</w:t>
        <w:br/>
        <w:t xml:space="preserve">*    Медицинская реабилитация: Восстановление здоровья после ранений и травм, полученных в ходе боевых действий. Фонд содействует в получении квалифицирован¬ной медицинской помощи, включая протезирование, физиотерапию и другие необ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ходи¬мые процедуры.</w:t>
        <w:br/>
        <w:t xml:space="preserve">*    Социальная реабилитация: Помощь в адаптации к мирной жизни, психологиче-ская поддержка, решение социальных вопросов, связанных с трудоустройством, жильем и образованием.</w:t>
        <w:br/>
        <w:t xml:space="preserve">*    Лекарственное обеспечение: Содействие в получении необхо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димых лекарствен-ных препаратов.</w:t>
        <w:br/>
        <w:t xml:space="preserve">*    Психологическая помощь: Индивидуальные и групповые консультации с психо-логами, помощь в преодолении посттравматического стрессового расстройства и других психологических проблем.</w:t>
        <w:br/>
        <w:t xml:space="preserve">*    Техническая реабилитация: Обеспеч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ение техническими средствами реабилита-ции, такими как протезы, инвалидные коляски, специальное оборудование для дома.</w:t>
        <w:br/>
        <w:t xml:space="preserve">*    Санаторно-курортное лечение: Организация и оплата путевок в санатории для восстановления здоровья.</w:t>
        <w:br/>
        <w:t xml:space="preserve">*    Переобучение и трудоустройст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во: Помощь в выборе новой профессии, организа-ция курсов переподготовки и содействие в трудоустройстве.</w:t>
        <w:br/>
        <w:t xml:space="preserve">*    Решение бытовых вопросов: Помощь в решении различных бытовых проблем, с которыми могут столкнуться ветераны и семьи участников СВО.</w:t>
        <w:br/>
        <w:t xml:space="preserve">*    Долговреме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нный уход: Организация долговременного ухода за ветеранами, ну-ждающимися в постоянной помощи.</w:t>
        <w:br/>
        <w:t xml:space="preserve">*    Адаптация жилья: Адаптация жилых помещений под нужды ветеранов с инва-лидностью.</w:t>
        <w:br/>
        <w:t xml:space="preserve">*    Патриотическое воспитание: Фонд активно вовлекает ветеранов СВО в обще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-ственные проекты, направленные на патриотическое воспитание молодежи, сохранение исторической памяти и укрепление традиционных российских ценностей.</w:t>
        <w:br/>
        <w:t xml:space="preserve">Подробную информацию о работе Фонда, а также актуальные новости и объявле-ния можно найти на официальном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айте: </w:t>
      </w:r>
      <w:hyperlink r:id="rId10" w:tooltip="https://fzo.gov.ru/" w:history="1">
        <w:r>
          <w:rPr>
            <w:rStyle w:val="855"/>
            <w:rFonts w:ascii="Times New Roman" w:hAnsi="Times New Roman" w:eastAsia="Times New Roman" w:cs="Times New Roman"/>
            <w:color w:val="157fc4"/>
            <w:sz w:val="28"/>
            <w:szCs w:val="28"/>
            <w:highlight w:val="white"/>
            <w:u w:val="none"/>
          </w:rPr>
          <w:t xml:space="preserve">https://fzo.gov.ru/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Контактная информация филиала фонда «Защитники Отечества» в Ханты-Ман-сийске:</w:t>
        <w:br/>
        <w:t xml:space="preserve">Адрес: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пгт. Березово, ул. Сенькина, д. 20, каб. № 5. Телефон: 8 (34674) 2-23-78, e-mail: </w:t>
      </w:r>
      <w:hyperlink r:id="rId11" w:tooltip="mailto:86.02-gosfond@mail.ru" w:history="1">
        <w:r>
          <w:rPr>
            <w:rStyle w:val="855"/>
            <w:rFonts w:ascii="Times New Roman" w:hAnsi="Times New Roman" w:eastAsia="Times New Roman" w:cs="Times New Roman"/>
            <w:sz w:val="28"/>
            <w:szCs w:val="28"/>
          </w:rPr>
          <w:t xml:space="preserve">86.02-gosfond@mail.ru</w:t>
        </w:r>
        <w:r>
          <w:rPr>
            <w:rStyle w:val="855"/>
            <w:rFonts w:ascii="Times New Roman" w:hAnsi="Times New Roman" w:eastAsia="Times New Roman" w:cs="Times New Roman"/>
            <w:sz w:val="24"/>
            <w:highlight w:val="none"/>
          </w:rPr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br/>
        <w:t xml:space="preserve">адрес: пгт. Игрим,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ул. Губкина, 1а (вход с торца здания)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тел. 8 922 769 54 23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Ссылки на официальные страницы филиала фонда «Защитники Отечества» в Югре в социальных сетях:</w:t>
        <w:br/>
        <w:t xml:space="preserve">*    ВКонтакте: </w:t>
      </w:r>
      <w:hyperlink r:id="rId12" w:tooltip="https://vk.com/86gosfond" w:history="1">
        <w:r>
          <w:rPr>
            <w:rStyle w:val="855"/>
            <w:rFonts w:ascii="Times New Roman" w:hAnsi="Times New Roman" w:eastAsia="Times New Roman" w:cs="Times New Roman"/>
            <w:color w:val="157fc4"/>
            <w:sz w:val="28"/>
            <w:szCs w:val="28"/>
            <w:highlight w:val="white"/>
            <w:u w:val="none"/>
          </w:rPr>
          <w:t xml:space="preserve">https://vk.com/86gosfond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*    Telegram: </w:t>
      </w:r>
      <w:hyperlink r:id="rId13" w:tooltip="https://t.me/gosfond" w:history="1">
        <w:r>
          <w:rPr>
            <w:rStyle w:val="855"/>
            <w:rFonts w:ascii="Times New Roman" w:hAnsi="Times New Roman" w:eastAsia="Times New Roman" w:cs="Times New Roman"/>
            <w:color w:val="157fc4"/>
            <w:sz w:val="28"/>
            <w:szCs w:val="28"/>
            <w:highlight w:val="white"/>
            <w:u w:val="none"/>
          </w:rPr>
          <w:t xml:space="preserve">https://t.me/gosfond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86</w:t>
        <w:br/>
        <w:t xml:space="preserve">*    Одноклассники: </w:t>
      </w:r>
      <w:hyperlink r:id="rId14" w:tooltip="https://ok.ru/group/70000002699288" w:history="1">
        <w:r>
          <w:rPr>
            <w:rStyle w:val="855"/>
            <w:rFonts w:ascii="Times New Roman" w:hAnsi="Times New Roman" w:eastAsia="Times New Roman" w:cs="Times New Roman"/>
            <w:color w:val="157fc4"/>
            <w:sz w:val="28"/>
            <w:szCs w:val="28"/>
            <w:highlight w:val="white"/>
            <w:u w:val="none"/>
          </w:rPr>
          <w:t xml:space="preserve">https://ok.ru/group/70000002699288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283"/>
        <w:jc w:val="both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После размещения ссылки просим направить на почту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en-US"/>
        </w:rPr>
        <w:t xml:space="preserve">infotdel@berezovo.ru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283"/>
        <w:jc w:val="both"/>
        <w:spacing w:after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846"/>
        <w:tblW w:w="102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7"/>
        <w:gridCol w:w="4060"/>
        <w:gridCol w:w="2919"/>
      </w:tblGrid>
      <w:tr>
        <w:tblPrEx/>
        <w:trPr>
          <w:trHeight w:val="1443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2003425</wp:posOffset>
                      </wp:positionH>
                      <wp:positionV relativeFrom="paragraph">
                        <wp:posOffset>4445</wp:posOffset>
                      </wp:positionV>
                      <wp:extent cx="2595245" cy="906780"/>
                      <wp:effectExtent l="0" t="0" r="14604" b="26670"/>
                      <wp:wrapNone/>
                      <wp:docPr id="1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5245" cy="906780"/>
                                <a:chOff x="-55033" y="25412"/>
                                <a:chExt cx="2595033" cy="905922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 flipV="1">
                                  <a:off x="-55033" y="25412"/>
                                  <a:ext cx="2595033" cy="905922"/>
                                </a:xfrm>
                                <a:prstGeom prst="round2DiagRect">
                                  <a:avLst>
                                    <a:gd name="adj1" fmla="val 47873"/>
                                    <a:gd name="adj2" fmla="val 0"/>
                                  </a:avLst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6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" name="Рисунок 5"/>
                                <pic:cNvPicPr>
                                  <a:picLocks noChangeAspect="1"/>
                                </pic:cNvPicPr>
                                <pic:nvPr/>
                              </pic:nvPicPr>
                              <pic:blipFill>
                                <a:blip r:embed="rId15"/>
                                <a:stretch/>
                              </pic:blipFill>
                              <pic:spPr bwMode="auto">
                                <a:xfrm>
                                  <a:off x="63809" y="106092"/>
                                  <a:ext cx="316335" cy="392970"/>
                                </a:xfrm>
                                <a:prstGeom prst="snip2DiagRect">
                                  <a:avLst>
                                    <a:gd name="adj1" fmla="val 0"/>
                                    <a:gd name="adj2" fmla="val 16667"/>
                                  </a:avLst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0" o:spid="_x0000_s0000" style="position:absolute;z-index:251659264;o:allowoverlap:true;o:allowincell:true;mso-position-horizontal-relative:text;margin-left:157.75pt;mso-position-horizontal:absolute;mso-position-vertical-relative:text;margin-top:0.35pt;mso-position-vertical:absolute;width:204.35pt;height:71.40pt;mso-wrap-distance-left:9.00pt;mso-wrap-distance-top:0.00pt;mso-wrap-distance-right:9.00pt;mso-wrap-distance-bottom:0.00pt;" coordorigin="-550,254" coordsize="25950,9059">
                      <v:shape id="shape 1" o:spid="_x0000_s1" style="position:absolute;left:-550;top:254;width:25950;height:9059;flip:y;visibility:visible;" filled="f" strokecolor="#A5A5A5" strokeweight="1.00pt">
                        <v:stroke dashstyle="solid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2" o:spid="_x0000_s2" type="#_x0000_t75" style="position:absolute;left:638;top:1060;width:3163;height:3929;" stroked="false">
                        <v:path textboxrect="8333,6708,91665,93289"/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060" w:type="dxa"/>
            <w:vAlign w:val="center"/>
            <w:textDirection w:val="lrTb"/>
            <w:noWrap w:val="false"/>
          </w:tcPr>
          <w:p>
            <w:pPr>
              <w:ind w:left="317"/>
              <w:jc w:val="center"/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</w:pPr>
            <w:r/>
            <w:bookmarkStart w:id="1" w:name="EdsText"/>
            <w:r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  <w:t xml:space="preserve">ДОКУМЕНТ ПОДПИСАН</w:t>
            </w:r>
            <w:r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</w:r>
            <w:r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</w:r>
          </w:p>
          <w:p>
            <w:pPr>
              <w:ind w:left="317"/>
              <w:jc w:val="center"/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</w:pPr>
            <w:r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  <w:t xml:space="preserve">ЭЛЕКТРОННОЙ ПОДПИСЬЮ</w:t>
            </w:r>
            <w:r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</w:r>
            <w:r>
              <w:rPr>
                <w:rFonts w:ascii="Arial" w:hAnsi="Arial" w:cs="Arial"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</w:r>
          </w:p>
          <w:p>
            <w:pPr>
              <w:jc w:val="right"/>
              <w:rPr>
                <w:i/>
                <w:color w:val="ffffff" w:themeColor="background1"/>
                <w:sz w:val="16"/>
                <w:szCs w:val="16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  <w:highlight w:val="darkGray"/>
              </w:rPr>
              <w:t xml:space="preserve">_____________</w:t>
            </w:r>
            <w:r>
              <w:rPr>
                <w:i/>
                <w:color w:val="ffffff" w:themeColor="background1"/>
                <w:sz w:val="16"/>
                <w:szCs w:val="16"/>
                <w:highlight w:val="darkGray"/>
              </w:rPr>
              <w:t xml:space="preserve">СЕРТИФИКАТ</w:t>
            </w:r>
            <w:r>
              <w:rPr>
                <w:i/>
                <w:color w:val="808080" w:themeColor="background1" w:themeShade="80"/>
                <w:sz w:val="16"/>
                <w:szCs w:val="16"/>
                <w:highlight w:val="darkGray"/>
              </w:rPr>
              <w:t xml:space="preserve">________________</w:t>
            </w:r>
            <w:r>
              <w:rPr>
                <w:i/>
                <w:color w:val="ffffff" w:themeColor="background1"/>
                <w:sz w:val="16"/>
                <w:szCs w:val="16"/>
              </w:rPr>
            </w:r>
            <w:r>
              <w:rPr>
                <w:i/>
                <w:color w:val="ffffff" w:themeColor="background1"/>
                <w:sz w:val="16"/>
                <w:szCs w:val="16"/>
              </w:rPr>
            </w:r>
          </w:p>
          <w:p>
            <w:pPr>
              <w:jc w:val="right"/>
              <w:rPr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 xml:space="preserve">[Номер сертификата 1]</w:t>
            </w:r>
            <w:r>
              <w:rPr>
                <w:color w:val="404040" w:themeColor="text1" w:themeTint="BF"/>
                <w:sz w:val="16"/>
                <w:szCs w:val="16"/>
              </w:rPr>
            </w:r>
            <w:r>
              <w:rPr>
                <w:color w:val="404040" w:themeColor="text1" w:themeTint="BF"/>
                <w:sz w:val="16"/>
                <w:szCs w:val="16"/>
              </w:rPr>
            </w:r>
          </w:p>
          <w:p>
            <w:pPr>
              <w:jc w:val="right"/>
              <w:rPr>
                <w:color w:val="404040" w:themeColor="text1" w:themeTint="BF"/>
                <w:sz w:val="16"/>
                <w:szCs w:val="16"/>
              </w:rPr>
            </w:pPr>
            <w:r>
              <w:rPr>
                <w:i/>
                <w:color w:val="404040" w:themeColor="text1" w:themeTint="BF"/>
                <w:sz w:val="16"/>
                <w:szCs w:val="16"/>
              </w:rPr>
              <w:t xml:space="preserve">Владелец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[</w:t>
            </w:r>
            <w:r>
              <w:rPr>
                <w:b/>
                <w:color w:val="404040" w:themeColor="text1" w:themeTint="BF"/>
                <w:sz w:val="16"/>
                <w:szCs w:val="16"/>
              </w:rPr>
              <w:t xml:space="preserve">Владелец сертификата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1]</w:t>
            </w:r>
            <w:r>
              <w:rPr>
                <w:color w:val="404040" w:themeColor="text1" w:themeTint="BF"/>
                <w:sz w:val="16"/>
                <w:szCs w:val="16"/>
              </w:rPr>
            </w:r>
            <w:r>
              <w:rPr>
                <w:color w:val="404040" w:themeColor="text1" w:themeTint="BF"/>
                <w:sz w:val="16"/>
                <w:szCs w:val="16"/>
              </w:rPr>
            </w:r>
          </w:p>
          <w:p>
            <w:pPr>
              <w:jc w:val="right"/>
              <w:rPr>
                <w:rFonts w:ascii="Times New Roman" w:hAnsi="Times New Roman" w:eastAsiaTheme="minorHAnsi"/>
                <w:sz w:val="10"/>
                <w:szCs w:val="10"/>
                <w:lang w:eastAsia="en-US"/>
              </w:rPr>
            </w:pPr>
            <w:r>
              <w:rPr>
                <w:rFonts w:eastAsiaTheme="minorHAnsi"/>
                <w:i/>
                <w:color w:val="404040" w:themeColor="text1" w:themeTint="BF"/>
                <w:sz w:val="16"/>
                <w:szCs w:val="16"/>
                <w:lang w:eastAsia="en-US"/>
              </w:rPr>
              <w:t xml:space="preserve">Действителен с</w:t>
            </w:r>
            <w:r>
              <w:rPr>
                <w:rFonts w:eastAsiaTheme="minorHAnsi"/>
                <w:color w:val="404040" w:themeColor="text1" w:themeTint="BF"/>
                <w:sz w:val="16"/>
                <w:szCs w:val="16"/>
                <w:lang w:eastAsia="en-US"/>
              </w:rPr>
              <w:t xml:space="preserve"> [</w:t>
            </w:r>
            <w:r>
              <w:rPr>
                <w:rFonts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  <w:t xml:space="preserve">ДатаС 1</w:t>
            </w:r>
            <w:r>
              <w:rPr>
                <w:rFonts w:eastAsiaTheme="minorHAnsi"/>
                <w:color w:val="404040" w:themeColor="text1" w:themeTint="BF"/>
                <w:sz w:val="16"/>
                <w:szCs w:val="16"/>
                <w:lang w:eastAsia="en-US"/>
              </w:rPr>
              <w:t xml:space="preserve">] </w:t>
            </w:r>
            <w:r>
              <w:rPr>
                <w:rFonts w:eastAsiaTheme="minorHAnsi"/>
                <w:i/>
                <w:color w:val="404040" w:themeColor="text1" w:themeTint="BF"/>
                <w:sz w:val="16"/>
                <w:szCs w:val="16"/>
                <w:lang w:eastAsia="en-US"/>
              </w:rPr>
              <w:t xml:space="preserve">по</w:t>
            </w:r>
            <w:r>
              <w:rPr>
                <w:rFonts w:eastAsiaTheme="minorHAnsi"/>
                <w:color w:val="404040" w:themeColor="text1" w:themeTint="BF"/>
                <w:sz w:val="16"/>
                <w:szCs w:val="16"/>
                <w:lang w:eastAsia="en-US"/>
              </w:rPr>
              <w:t xml:space="preserve"> [</w:t>
            </w:r>
            <w:r>
              <w:rPr>
                <w:rFonts w:eastAsiaTheme="minorHAnsi"/>
                <w:b/>
                <w:color w:val="404040" w:themeColor="text1" w:themeTint="BF"/>
                <w:sz w:val="16"/>
                <w:szCs w:val="16"/>
                <w:lang w:eastAsia="en-US"/>
              </w:rPr>
              <w:t xml:space="preserve">ДатаПо 1</w:t>
            </w:r>
            <w:r>
              <w:rPr>
                <w:rFonts w:eastAsiaTheme="minorHAnsi"/>
                <w:color w:val="404040" w:themeColor="text1" w:themeTint="BF"/>
                <w:sz w:val="16"/>
                <w:szCs w:val="16"/>
                <w:lang w:eastAsia="en-US"/>
              </w:rPr>
              <w:t xml:space="preserve">]</w:t>
            </w:r>
            <w:bookmarkEnd w:id="1"/>
            <w:r>
              <w:rPr>
                <w:rFonts w:ascii="Times New Roman" w:hAnsi="Times New Roman" w:eastAsiaTheme="minorHAnsi"/>
                <w:sz w:val="10"/>
                <w:szCs w:val="10"/>
                <w:lang w:eastAsia="en-US"/>
              </w:rPr>
            </w:r>
            <w:r>
              <w:rPr>
                <w:rFonts w:ascii="Times New Roman" w:hAnsi="Times New Roman" w:eastAsiaTheme="minorHAnsi"/>
                <w:sz w:val="10"/>
                <w:szCs w:val="10"/>
                <w:lang w:eastAsia="en-US"/>
              </w:rPr>
            </w:r>
          </w:p>
        </w:tc>
        <w:tc>
          <w:tcPr>
            <w:tcW w:w="291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А.А. Зенгер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sectPr>
      <w:footnotePr/>
      <w:endnotePr/>
      <w:type w:val="nextPage"/>
      <w:pgSz w:w="11906" w:h="16838" w:orient="portrait"/>
      <w:pgMar w:top="709" w:right="567" w:bottom="678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Tahoma">
    <w:panose1 w:val="020B0604030504040204"/>
  </w:font>
  <w:font w:name="SimSun">
    <w:panose1 w:val="02000506000000020000"/>
  </w:font>
  <w:font w:name="Times New Roman">
    <w:panose1 w:val="02020603050405020304"/>
  </w:font>
  <w:font w:name="F">
    <w:panose1 w:val="02000603000000000000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Theme="minorEastAsia" w:cstheme="minorBid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Theme="minorEastAsia" w:cstheme="minorBid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2"/>
    <w:next w:val="842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3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2"/>
    <w:next w:val="842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3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3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3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3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2"/>
    <w:next w:val="842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3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2"/>
    <w:next w:val="842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3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2"/>
    <w:next w:val="842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3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Title"/>
    <w:basedOn w:val="842"/>
    <w:next w:val="842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basedOn w:val="843"/>
    <w:link w:val="688"/>
    <w:uiPriority w:val="10"/>
    <w:rPr>
      <w:sz w:val="48"/>
      <w:szCs w:val="48"/>
    </w:rPr>
  </w:style>
  <w:style w:type="paragraph" w:styleId="690">
    <w:name w:val="Subtitle"/>
    <w:basedOn w:val="842"/>
    <w:next w:val="842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basedOn w:val="843"/>
    <w:link w:val="690"/>
    <w:uiPriority w:val="11"/>
    <w:rPr>
      <w:sz w:val="24"/>
      <w:szCs w:val="24"/>
    </w:rPr>
  </w:style>
  <w:style w:type="paragraph" w:styleId="692">
    <w:name w:val="Quote"/>
    <w:basedOn w:val="842"/>
    <w:next w:val="842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2"/>
    <w:next w:val="842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character" w:styleId="696">
    <w:name w:val="Header Char"/>
    <w:basedOn w:val="843"/>
    <w:link w:val="857"/>
    <w:uiPriority w:val="99"/>
  </w:style>
  <w:style w:type="character" w:styleId="697">
    <w:name w:val="Footer Char"/>
    <w:basedOn w:val="843"/>
    <w:link w:val="859"/>
    <w:uiPriority w:val="99"/>
  </w:style>
  <w:style w:type="paragraph" w:styleId="698">
    <w:name w:val="Caption"/>
    <w:basedOn w:val="842"/>
    <w:next w:val="842"/>
    <w:link w:val="6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859"/>
    <w:uiPriority w:val="99"/>
  </w:style>
  <w:style w:type="table" w:styleId="700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9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0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1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2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3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4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1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2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3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4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5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6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3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4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5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6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7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8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9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1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2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4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6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7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8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9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0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1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2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3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4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9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0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1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2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3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4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basedOn w:val="843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basedOn w:val="843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  <w:rPr>
      <w:rFonts w:eastAsiaTheme="minorEastAsia"/>
      <w:lang w:eastAsia="ru-RU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table" w:styleId="846">
    <w:name w:val="Table Grid"/>
    <w:basedOn w:val="84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7" w:customStyle="1">
    <w:name w:val="Standard"/>
    <w:rPr>
      <w:rFonts w:ascii="Calibri" w:hAnsi="Calibri" w:eastAsia="SimSun" w:cs="F"/>
      <w:lang w:eastAsia="ru-RU"/>
    </w:rPr>
  </w:style>
  <w:style w:type="character" w:styleId="848" w:customStyle="1">
    <w:name w:val="Без интервала Знак"/>
    <w:basedOn w:val="843"/>
    <w:link w:val="849"/>
    <w:uiPriority w:val="1"/>
    <w:rPr>
      <w:rFonts w:ascii="Calibri" w:hAnsi="Calibri" w:eastAsia="Calibri" w:cs="Times New Roman"/>
    </w:rPr>
  </w:style>
  <w:style w:type="paragraph" w:styleId="849">
    <w:name w:val="No Spacing"/>
    <w:link w:val="848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850">
    <w:name w:val="List Paragraph"/>
    <w:basedOn w:val="842"/>
    <w:uiPriority w:val="34"/>
    <w:qFormat/>
    <w:pPr>
      <w:contextualSpacing/>
      <w:ind w:left="720"/>
    </w:pPr>
    <w:rPr>
      <w:rFonts w:ascii="Calibri" w:hAnsi="Calibri" w:eastAsia="Calibri" w:cs="Times New Roman"/>
      <w:lang w:eastAsia="en-US"/>
    </w:rPr>
  </w:style>
  <w:style w:type="paragraph" w:styleId="851">
    <w:name w:val="Balloon Text"/>
    <w:basedOn w:val="842"/>
    <w:link w:val="85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2" w:customStyle="1">
    <w:name w:val="Текст выноски Знак"/>
    <w:basedOn w:val="843"/>
    <w:link w:val="851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853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table" w:styleId="854" w:customStyle="1">
    <w:name w:val="Сетка таблицы1"/>
    <w:basedOn w:val="844"/>
    <w:next w:val="84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5">
    <w:name w:val="Hyperlink"/>
    <w:basedOn w:val="843"/>
    <w:uiPriority w:val="99"/>
    <w:unhideWhenUsed/>
    <w:rPr>
      <w:color w:val="0000ff" w:themeColor="hyperlink"/>
      <w:u w:val="single"/>
    </w:rPr>
  </w:style>
  <w:style w:type="paragraph" w:styleId="856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57">
    <w:name w:val="Header"/>
    <w:basedOn w:val="842"/>
    <w:link w:val="85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Верхний колонтитул Знак"/>
    <w:basedOn w:val="843"/>
    <w:link w:val="857"/>
    <w:uiPriority w:val="99"/>
    <w:rPr>
      <w:rFonts w:eastAsiaTheme="minorEastAsia"/>
      <w:lang w:eastAsia="ru-RU"/>
    </w:rPr>
  </w:style>
  <w:style w:type="paragraph" w:styleId="859">
    <w:name w:val="Footer"/>
    <w:basedOn w:val="842"/>
    <w:link w:val="86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0" w:customStyle="1">
    <w:name w:val="Нижний колонтитул Знак"/>
    <w:basedOn w:val="843"/>
    <w:link w:val="859"/>
    <w:uiPriority w:val="99"/>
    <w:rPr>
      <w:rFonts w:eastAsiaTheme="minorEastAsia"/>
      <w:lang w:eastAsia="ru-RU"/>
    </w:rPr>
  </w:style>
  <w:style w:type="paragraph" w:styleId="861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862">
    <w:name w:val="Date"/>
    <w:basedOn w:val="842"/>
    <w:link w:val="863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863" w:customStyle="1">
    <w:name w:val="Дата Знак"/>
    <w:basedOn w:val="843"/>
    <w:link w:val="862"/>
    <w:semiHidden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fzo.gov.ru/" TargetMode="External"/><Relationship Id="rId11" Type="http://schemas.openxmlformats.org/officeDocument/2006/relationships/hyperlink" Target="mailto:86.02-gosfond@mail.ru" TargetMode="External"/><Relationship Id="rId12" Type="http://schemas.openxmlformats.org/officeDocument/2006/relationships/hyperlink" Target="https://vk.com/86gosfond" TargetMode="External"/><Relationship Id="rId13" Type="http://schemas.openxmlformats.org/officeDocument/2006/relationships/hyperlink" Target="https://t.me/gosfond" TargetMode="External"/><Relationship Id="rId14" Type="http://schemas.openxmlformats.org/officeDocument/2006/relationships/hyperlink" Target="https://ok.ru/group/70000002699288" TargetMode="External"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F9038-2C3E-4696-B93F-69A571EF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ptitsynag</cp:lastModifiedBy>
  <cp:revision>9</cp:revision>
  <dcterms:created xsi:type="dcterms:W3CDTF">2025-01-20T05:38:00Z</dcterms:created>
  <dcterms:modified xsi:type="dcterms:W3CDTF">2026-04-03T10:01:28Z</dcterms:modified>
</cp:coreProperties>
</file>