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8" w:rsidRDefault="009B6B88">
      <w:r>
        <w:t xml:space="preserve">               Об установлении специальных надбавок к тарифам по транспортировке газа по газораспределительным сетям, предназначенным для финансирования региональной программы газификации жилищно-коммунального хозяйства</w:t>
      </w:r>
      <w:proofErr w:type="gramStart"/>
      <w:r>
        <w:t xml:space="preserve"> ,</w:t>
      </w:r>
      <w:proofErr w:type="gramEnd"/>
      <w:r>
        <w:t xml:space="preserve"> промышленных и иных организаций на территории                              </w:t>
      </w:r>
    </w:p>
    <w:p w:rsidR="009B6B88" w:rsidRDefault="009B6B88">
      <w:r>
        <w:t xml:space="preserve">                                                       </w:t>
      </w:r>
      <w:proofErr w:type="spellStart"/>
      <w:r>
        <w:t>пгт</w:t>
      </w:r>
      <w:proofErr w:type="spellEnd"/>
      <w:proofErr w:type="gramStart"/>
      <w:r>
        <w:t xml:space="preserve"> .</w:t>
      </w:r>
      <w:proofErr w:type="gramEnd"/>
      <w:r>
        <w:t xml:space="preserve"> Березово,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Игрим</w:t>
      </w:r>
      <w:proofErr w:type="spellEnd"/>
      <w:r>
        <w:t>.</w:t>
      </w:r>
    </w:p>
    <w:p w:rsidR="009B6B88" w:rsidRPr="009B6B88" w:rsidRDefault="009B6B88" w:rsidP="009B6B88"/>
    <w:p w:rsidR="009B6B88" w:rsidRPr="009B6B88" w:rsidRDefault="009B6B88" w:rsidP="009B6B88"/>
    <w:p w:rsidR="009B6B88" w:rsidRPr="009B6B88" w:rsidRDefault="009B6B88" w:rsidP="009B6B88"/>
    <w:p w:rsidR="009B6B88" w:rsidRDefault="009B6B88" w:rsidP="009B6B88"/>
    <w:p w:rsidR="009B6B88" w:rsidRDefault="009B6B88" w:rsidP="009B6B88">
      <w:pPr>
        <w:shd w:val="clear" w:color="auto" w:fill="FFFFFF"/>
        <w:jc w:val="center"/>
        <w:outlineLvl w:val="3"/>
        <w:rPr>
          <w:rFonts w:asciiTheme="minorHAnsi" w:hAnsiTheme="minorHAnsi"/>
          <w:sz w:val="18"/>
          <w:szCs w:val="18"/>
        </w:rPr>
      </w:pPr>
      <w:r>
        <w:tab/>
      </w:r>
      <w:r w:rsidRPr="00D32790">
        <w:rPr>
          <w:rFonts w:asciiTheme="minorHAnsi" w:hAnsiTheme="minorHAnsi"/>
          <w:sz w:val="18"/>
          <w:szCs w:val="18"/>
        </w:rPr>
        <w:t xml:space="preserve">Приказ Региональной службы по тарифам  за  № 12-нп  от 04.03.2022г «   Об установлении </w:t>
      </w:r>
      <w:r w:rsidRPr="00D32790">
        <w:rPr>
          <w:rFonts w:asciiTheme="minorHAnsi" w:hAnsiTheme="minorHAnsi"/>
          <w:sz w:val="18"/>
          <w:szCs w:val="18"/>
          <w:lang w:val="en-US"/>
        </w:rPr>
        <w:t>c</w:t>
      </w:r>
      <w:proofErr w:type="spellStart"/>
      <w:r w:rsidRPr="00D32790">
        <w:rPr>
          <w:rFonts w:asciiTheme="minorHAnsi" w:hAnsiTheme="minorHAnsi"/>
          <w:sz w:val="18"/>
          <w:szCs w:val="18"/>
        </w:rPr>
        <w:t>пециальных</w:t>
      </w:r>
      <w:proofErr w:type="spellEnd"/>
      <w:r w:rsidRPr="00D32790">
        <w:rPr>
          <w:rFonts w:asciiTheme="minorHAnsi" w:hAnsiTheme="minorHAnsi"/>
          <w:sz w:val="18"/>
          <w:szCs w:val="18"/>
        </w:rPr>
        <w:t xml:space="preserve">  надбавок  к тарифам на услуги по транспортировке газа по газораспределительным сетям</w:t>
      </w:r>
      <w:proofErr w:type="gramStart"/>
      <w:r w:rsidRPr="00D32790">
        <w:rPr>
          <w:rFonts w:asciiTheme="minorHAnsi" w:hAnsiTheme="minorHAnsi"/>
          <w:sz w:val="18"/>
          <w:szCs w:val="18"/>
        </w:rPr>
        <w:t xml:space="preserve"> ,</w:t>
      </w:r>
      <w:proofErr w:type="gramEnd"/>
      <w:r w:rsidRPr="00D32790">
        <w:rPr>
          <w:rFonts w:asciiTheme="minorHAnsi" w:hAnsiTheme="minorHAnsi"/>
          <w:sz w:val="18"/>
          <w:szCs w:val="18"/>
        </w:rPr>
        <w:t>предназначенных для финансирования региональной программы газификации жилищно-коммунального хозяйства, промышленных и иных организаций на территории</w:t>
      </w:r>
      <w:r>
        <w:rPr>
          <w:rFonts w:asciiTheme="minorHAnsi" w:hAnsiTheme="minorHAnsi"/>
          <w:sz w:val="18"/>
          <w:szCs w:val="18"/>
        </w:rPr>
        <w:t xml:space="preserve"> </w:t>
      </w:r>
      <w:r w:rsidRPr="00D32790">
        <w:rPr>
          <w:rFonts w:asciiTheme="minorHAnsi" w:hAnsiTheme="minorHAnsi"/>
          <w:sz w:val="18"/>
          <w:szCs w:val="18"/>
        </w:rPr>
        <w:t>Ханты Мансийского автономного округа –Югры.» регистрация  в реестре нормативно правовых актов исполнительных органов государственной власти ХМАО -Югры № 5986 от 04.03.2022 г</w:t>
      </w:r>
    </w:p>
    <w:p w:rsidR="009B6B88" w:rsidRPr="00D32790" w:rsidRDefault="009B6B88" w:rsidP="009B6B88">
      <w:pPr>
        <w:shd w:val="clear" w:color="auto" w:fill="FFFFFF"/>
        <w:jc w:val="center"/>
        <w:outlineLvl w:val="3"/>
        <w:rPr>
          <w:rFonts w:asciiTheme="minorHAnsi" w:hAnsiTheme="minorHAnsi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jc w:val="both"/>
        <w:rPr>
          <w:rFonts w:asciiTheme="minorHAnsi" w:hAnsiTheme="minorHAnsi" w:cs="Arial"/>
          <w:color w:val="000000"/>
          <w:sz w:val="18"/>
          <w:szCs w:val="18"/>
        </w:rPr>
      </w:pPr>
      <w:proofErr w:type="gramStart"/>
      <w:r w:rsidRPr="00D32790">
        <w:rPr>
          <w:rFonts w:asciiTheme="minorHAnsi" w:hAnsiTheme="minorHAnsi" w:cs="Arial"/>
          <w:color w:val="000000"/>
          <w:sz w:val="18"/>
          <w:szCs w:val="18"/>
        </w:rPr>
        <w:t>В соответствии с Федеральным законом от 31 марта 1999 года № 69</w:t>
      </w:r>
      <w:r w:rsidRPr="00D32790">
        <w:rPr>
          <w:rFonts w:asciiTheme="minorHAnsi" w:hAnsiTheme="minorHAnsi" w:cs="Arial"/>
          <w:color w:val="000000"/>
          <w:sz w:val="18"/>
          <w:szCs w:val="18"/>
        </w:rPr>
        <w:noBreakHyphen/>
        <w:t>ФЗ «О газоснабжении в Российской Федерации», постановлениями Правительства Российской Федерации от 29 декабря 2000 года № 1021 «О 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</w:t>
      </w:r>
      <w:proofErr w:type="gramEnd"/>
      <w:r w:rsidRPr="00D32790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proofErr w:type="gramStart"/>
      <w:r w:rsidRPr="00D32790">
        <w:rPr>
          <w:rFonts w:asciiTheme="minorHAnsi" w:hAnsiTheme="minorHAnsi" w:cs="Arial"/>
          <w:color w:val="000000"/>
          <w:sz w:val="18"/>
          <w:szCs w:val="18"/>
        </w:rPr>
        <w:t>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газопровода», от 3 мая 2001 года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</w:t>
      </w:r>
      <w:proofErr w:type="gramEnd"/>
      <w:r w:rsidRPr="00D32790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proofErr w:type="gramStart"/>
      <w:r w:rsidRPr="00D32790">
        <w:rPr>
          <w:rFonts w:asciiTheme="minorHAnsi" w:hAnsiTheme="minorHAnsi" w:cs="Arial"/>
          <w:color w:val="000000"/>
          <w:sz w:val="18"/>
          <w:szCs w:val="18"/>
        </w:rPr>
        <w:t>Федерации», приказом Федеральной службы по тарифам от 21 июня 2011 года № 154</w:t>
      </w:r>
      <w:r w:rsidRPr="00D32790">
        <w:rPr>
          <w:rFonts w:asciiTheme="minorHAnsi" w:hAnsiTheme="minorHAnsi" w:cs="Arial"/>
          <w:color w:val="000000"/>
          <w:sz w:val="18"/>
          <w:szCs w:val="18"/>
        </w:rPr>
        <w:noBreakHyphen/>
        <w:t>э/4 «Об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газификации», постановлением Правительства Ханты-Мансийского автономного округа  – Югры от 14 апреля 2012 года № 137-п «О Региональной службе по тарифам Ханты-Мансийского автономного округа – Югры», распоряжением Правительства Ханты-Мансийского автономного           округа – Югры от 24</w:t>
      </w:r>
      <w:proofErr w:type="gramEnd"/>
      <w:r w:rsidRPr="00D32790">
        <w:rPr>
          <w:rFonts w:asciiTheme="minorHAnsi" w:hAnsiTheme="minorHAnsi" w:cs="Arial"/>
          <w:color w:val="000000"/>
          <w:sz w:val="18"/>
          <w:szCs w:val="18"/>
        </w:rPr>
        <w:t xml:space="preserve"> декабря 2021 года № 726-рп «О региональной программе газификации жилищно-коммунального хозяйства, промышленных и иных организаций Ханты-Мансийского автономного округа – Югры до 2030 года», на основании протокола правления Региональной службы по тарифам Ханты-Мансийского автономного округа – Югры от 4 марта 2022 года № 12 </w:t>
      </w:r>
      <w:proofErr w:type="gramStart"/>
      <w:r w:rsidRPr="00D32790">
        <w:rPr>
          <w:rFonts w:asciiTheme="minorHAnsi" w:hAnsiTheme="minorHAnsi" w:cs="Arial"/>
          <w:color w:val="000000"/>
          <w:sz w:val="18"/>
          <w:szCs w:val="18"/>
        </w:rPr>
        <w:t>п</w:t>
      </w:r>
      <w:proofErr w:type="gramEnd"/>
      <w:r w:rsidRPr="00D32790">
        <w:rPr>
          <w:rFonts w:asciiTheme="minorHAnsi" w:hAnsiTheme="minorHAnsi" w:cs="Arial"/>
          <w:color w:val="000000"/>
          <w:sz w:val="18"/>
          <w:szCs w:val="18"/>
        </w:rPr>
        <w:t xml:space="preserve"> р и к а з ы в а ю:</w:t>
      </w:r>
    </w:p>
    <w:p w:rsidR="009B6B88" w:rsidRPr="00D32790" w:rsidRDefault="009B6B88" w:rsidP="009B6B88">
      <w:pPr>
        <w:shd w:val="clear" w:color="auto" w:fill="FFFFFF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D32790">
        <w:rPr>
          <w:rFonts w:asciiTheme="minorHAnsi" w:hAnsiTheme="minorHAnsi" w:cs="Arial"/>
          <w:color w:val="000000"/>
          <w:sz w:val="18"/>
          <w:szCs w:val="18"/>
        </w:rPr>
        <w:t>Установить специальные надбавки к тарифам на услуги по транспортировке газа газораспределительными организациями для финансирования региональной программы газификации жилищно-коммунального хозяйства, промышленных и иных организаций на территории Ханты</w:t>
      </w:r>
      <w:r w:rsidRPr="00D32790">
        <w:rPr>
          <w:rFonts w:asciiTheme="minorHAnsi" w:hAnsiTheme="minorHAnsi" w:cs="Arial"/>
          <w:color w:val="000000"/>
          <w:sz w:val="18"/>
          <w:szCs w:val="18"/>
        </w:rPr>
        <w:noBreakHyphen/>
        <w:t>Мансийского автономного округа – Югры согласно приложению к настоящему приказу.</w:t>
      </w:r>
    </w:p>
    <w:p w:rsidR="009B6B88" w:rsidRPr="00D32790" w:rsidRDefault="009B6B88" w:rsidP="009B6B88">
      <w:pPr>
        <w:shd w:val="clear" w:color="auto" w:fill="FFFFFF"/>
        <w:jc w:val="center"/>
        <w:outlineLvl w:val="3"/>
        <w:rPr>
          <w:rFonts w:asciiTheme="minorHAnsi" w:hAnsiTheme="minorHAnsi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jc w:val="center"/>
        <w:outlineLvl w:val="3"/>
        <w:rPr>
          <w:rFonts w:asciiTheme="minorHAnsi" w:hAnsiTheme="minorHAnsi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jc w:val="right"/>
        <w:rPr>
          <w:rFonts w:asciiTheme="minorHAnsi" w:hAnsiTheme="minorHAnsi" w:cs="Arial"/>
          <w:color w:val="000000"/>
          <w:sz w:val="18"/>
          <w:szCs w:val="18"/>
        </w:rPr>
      </w:pPr>
      <w:r w:rsidRPr="00D32790">
        <w:rPr>
          <w:rFonts w:asciiTheme="minorHAnsi" w:hAnsiTheme="minorHAnsi" w:cs="Arial"/>
          <w:color w:val="000000"/>
          <w:sz w:val="18"/>
          <w:szCs w:val="18"/>
        </w:rPr>
        <w:t>Приложение к приказу  Региональной службы по тарифам Ханты-Мансийского</w:t>
      </w:r>
    </w:p>
    <w:p w:rsidR="009B6B88" w:rsidRDefault="009B6B88" w:rsidP="009B6B88">
      <w:pPr>
        <w:shd w:val="clear" w:color="auto" w:fill="FFFFFF"/>
        <w:jc w:val="center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                                                                      </w:t>
      </w:r>
      <w:r w:rsidRPr="00D32790">
        <w:rPr>
          <w:rFonts w:asciiTheme="minorHAnsi" w:hAnsiTheme="minorHAnsi" w:cs="Arial"/>
          <w:color w:val="000000"/>
          <w:sz w:val="18"/>
          <w:szCs w:val="18"/>
        </w:rPr>
        <w:t>автономного округа – Югры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     </w:t>
      </w:r>
      <w:r w:rsidRPr="00D32790">
        <w:rPr>
          <w:rFonts w:asciiTheme="minorHAnsi" w:hAnsiTheme="minorHAnsi" w:cs="Arial"/>
          <w:color w:val="000000"/>
          <w:sz w:val="18"/>
          <w:szCs w:val="18"/>
        </w:rPr>
        <w:t>от 4 марта 2022 года № 12-нп</w:t>
      </w:r>
    </w:p>
    <w:p w:rsidR="0050050D" w:rsidRPr="00D32790" w:rsidRDefault="0050050D" w:rsidP="009B6B88">
      <w:pPr>
        <w:shd w:val="clear" w:color="auto" w:fill="FFFFFF"/>
        <w:jc w:val="center"/>
        <w:rPr>
          <w:rFonts w:asciiTheme="minorHAnsi" w:hAnsiTheme="minorHAnsi" w:cs="Arial"/>
          <w:color w:val="000000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D32790">
        <w:rPr>
          <w:rFonts w:asciiTheme="minorHAnsi" w:hAnsiTheme="minorHAnsi" w:cs="Arial"/>
          <w:color w:val="000000"/>
          <w:sz w:val="18"/>
          <w:szCs w:val="18"/>
        </w:rPr>
        <w:t>Специальные надбавки к тарифам на услуги по транспортировке газа газораспределительными организациями для финансирования региональной программы газификации жилищно-коммунального хозяйства, промышленных и иных организаций на территории Ханты-Мансийского автономного округа – Югры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13"/>
        <w:gridCol w:w="1053"/>
        <w:gridCol w:w="605"/>
        <w:gridCol w:w="1208"/>
        <w:gridCol w:w="1103"/>
        <w:gridCol w:w="105"/>
        <w:gridCol w:w="1171"/>
        <w:gridCol w:w="37"/>
        <w:gridCol w:w="1208"/>
        <w:gridCol w:w="1208"/>
        <w:gridCol w:w="1208"/>
      </w:tblGrid>
      <w:tr w:rsidR="009B6B88" w:rsidRPr="00D32790" w:rsidTr="0050050D">
        <w:trPr>
          <w:trHeight w:val="240"/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п</w:t>
            </w:r>
            <w:proofErr w:type="gramEnd"/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Наименование газораспределительной организации</w:t>
            </w:r>
          </w:p>
        </w:tc>
        <w:tc>
          <w:tcPr>
            <w:tcW w:w="890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Размер специальной надбавки к тарифам на услуги по транспортировке газа по газораспределительным сетям (руб./1000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) по группам потребителей с объемом потребления газа (млн.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/год), без НДС</w:t>
            </w:r>
          </w:p>
        </w:tc>
      </w:tr>
      <w:tr w:rsidR="009B6B88" w:rsidRPr="00D32790" w:rsidTr="0050050D">
        <w:trPr>
          <w:trHeight w:val="1556"/>
          <w:tblCellSpacing w:w="0" w:type="dxa"/>
        </w:trPr>
        <w:tc>
          <w:tcPr>
            <w:tcW w:w="4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B88" w:rsidRPr="00D32790" w:rsidRDefault="009B6B88" w:rsidP="006610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B88" w:rsidRPr="00D32790" w:rsidRDefault="009B6B88" w:rsidP="006610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свыше 1 млрд.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от 500 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 до 1 млрд.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от 100 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до 500 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 включительно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от 10 до 100 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 включительно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от 1 до 10 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 включительно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от 0,1 до 1 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 включительно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от 0,01 до 0,1 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 включительно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до 0,01 млн. м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 в год включительно</w:t>
            </w:r>
          </w:p>
        </w:tc>
      </w:tr>
      <w:tr w:rsidR="009B6B88" w:rsidRPr="00D32790" w:rsidTr="0050050D">
        <w:trPr>
          <w:trHeight w:val="251"/>
          <w:tblCellSpacing w:w="0" w:type="dxa"/>
        </w:trPr>
        <w:tc>
          <w:tcPr>
            <w:tcW w:w="1083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с момента вступления в силу настоящего приказа по 30 июня 2022 года</w:t>
            </w:r>
          </w:p>
        </w:tc>
      </w:tr>
      <w:tr w:rsidR="009B6B88" w:rsidRPr="00D32790" w:rsidTr="0050050D">
        <w:trPr>
          <w:trHeight w:val="24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B6B88" w:rsidRPr="00D32790" w:rsidTr="0050050D">
        <w:trPr>
          <w:trHeight w:val="24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50050D" w:rsidP="006610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    </w:t>
            </w:r>
            <w:r w:rsidR="009B6B88"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АО «</w:t>
            </w:r>
            <w:proofErr w:type="spellStart"/>
            <w:r w:rsidR="009B6B88"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Березовогаз</w:t>
            </w:r>
            <w:proofErr w:type="spellEnd"/>
            <w:r w:rsidR="009B6B88"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180,79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218,46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265,45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334,02</w:t>
            </w:r>
          </w:p>
        </w:tc>
      </w:tr>
      <w:tr w:rsidR="009B6B88" w:rsidRPr="00D32790" w:rsidTr="0050050D">
        <w:trPr>
          <w:trHeight w:val="530"/>
          <w:tblCellSpacing w:w="0" w:type="dxa"/>
        </w:trPr>
        <w:tc>
          <w:tcPr>
            <w:tcW w:w="1083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с 1 июля 2022 года по 31 декабря 2022 года</w:t>
            </w:r>
          </w:p>
        </w:tc>
      </w:tr>
      <w:tr w:rsidR="009B6B88" w:rsidRPr="00D32790" w:rsidTr="0050050D">
        <w:trPr>
          <w:trHeight w:val="24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9B6B88" w:rsidRPr="00D32790" w:rsidTr="0050050D">
        <w:trPr>
          <w:trHeight w:val="24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50050D" w:rsidP="0066101E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    </w:t>
            </w:r>
            <w:bookmarkStart w:id="0" w:name="_GoBack"/>
            <w:bookmarkEnd w:id="0"/>
            <w:r w:rsidR="009B6B88"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АО «</w:t>
            </w:r>
            <w:proofErr w:type="spellStart"/>
            <w:r w:rsidR="009B6B88"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Березовогаз</w:t>
            </w:r>
            <w:proofErr w:type="spellEnd"/>
            <w:r w:rsidR="009B6B88"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188,02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227,19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276,06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6B88" w:rsidRPr="00D32790" w:rsidRDefault="009B6B88" w:rsidP="0066101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32790">
              <w:rPr>
                <w:rFonts w:asciiTheme="minorHAnsi" w:hAnsiTheme="minorHAnsi" w:cs="Arial"/>
                <w:color w:val="000000"/>
                <w:sz w:val="18"/>
                <w:szCs w:val="18"/>
              </w:rPr>
              <w:t>347,36</w:t>
            </w:r>
          </w:p>
        </w:tc>
      </w:tr>
    </w:tbl>
    <w:p w:rsidR="009B6B88" w:rsidRDefault="009B6B88" w:rsidP="009B6B88">
      <w:pPr>
        <w:shd w:val="clear" w:color="auto" w:fill="FFFFFF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9B6B88" w:rsidRDefault="009B6B88" w:rsidP="009B6B88">
      <w:pPr>
        <w:shd w:val="clear" w:color="auto" w:fill="FFFFFF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jc w:val="both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 xml:space="preserve">                              </w:t>
      </w:r>
      <w:r w:rsidRPr="00D32790">
        <w:rPr>
          <w:rFonts w:asciiTheme="minorHAnsi" w:hAnsiTheme="minorHAnsi" w:cs="Arial"/>
          <w:color w:val="000000"/>
          <w:sz w:val="18"/>
          <w:szCs w:val="18"/>
        </w:rPr>
        <w:t>Специальная надбавка применяется для всех групп потребителей, кроме населения.</w:t>
      </w:r>
    </w:p>
    <w:p w:rsidR="009B6B88" w:rsidRPr="00D32790" w:rsidRDefault="009B6B88" w:rsidP="009B6B88">
      <w:pPr>
        <w:rPr>
          <w:rFonts w:asciiTheme="minorHAnsi" w:hAnsiTheme="minorHAnsi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jc w:val="center"/>
        <w:outlineLvl w:val="3"/>
        <w:rPr>
          <w:rFonts w:asciiTheme="minorHAnsi" w:hAnsiTheme="minorHAnsi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jc w:val="center"/>
        <w:outlineLvl w:val="3"/>
        <w:rPr>
          <w:rFonts w:asciiTheme="minorHAnsi" w:hAnsiTheme="minorHAnsi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jc w:val="center"/>
        <w:outlineLvl w:val="3"/>
        <w:rPr>
          <w:rFonts w:asciiTheme="minorHAnsi" w:hAnsiTheme="minorHAnsi"/>
          <w:sz w:val="18"/>
          <w:szCs w:val="18"/>
        </w:rPr>
      </w:pPr>
    </w:p>
    <w:p w:rsidR="009B6B88" w:rsidRPr="00D32790" w:rsidRDefault="009B6B88" w:rsidP="009B6B88">
      <w:pPr>
        <w:shd w:val="clear" w:color="auto" w:fill="FFFFFF"/>
        <w:outlineLvl w:val="3"/>
        <w:rPr>
          <w:rFonts w:asciiTheme="minorHAnsi" w:hAnsiTheme="minorHAnsi"/>
          <w:color w:val="000000"/>
          <w:sz w:val="18"/>
          <w:szCs w:val="18"/>
        </w:rPr>
      </w:pPr>
      <w:r w:rsidRPr="00D32790">
        <w:rPr>
          <w:rFonts w:asciiTheme="minorHAnsi" w:hAnsiTheme="minorHAnsi" w:cs="Arial"/>
          <w:bCs/>
          <w:caps/>
          <w:color w:val="000000"/>
          <w:sz w:val="18"/>
          <w:szCs w:val="18"/>
        </w:rPr>
        <w:t xml:space="preserve"> </w:t>
      </w:r>
      <w:r w:rsidRPr="00D32790">
        <w:rPr>
          <w:rFonts w:asciiTheme="minorHAnsi" w:hAnsiTheme="minorHAnsi"/>
          <w:color w:val="000000"/>
          <w:sz w:val="18"/>
          <w:szCs w:val="18"/>
        </w:rPr>
        <w:t xml:space="preserve"> </w:t>
      </w:r>
    </w:p>
    <w:p w:rsidR="00E43DF8" w:rsidRPr="009B6B88" w:rsidRDefault="00E43DF8" w:rsidP="009B6B88">
      <w:pPr>
        <w:tabs>
          <w:tab w:val="left" w:pos="3663"/>
        </w:tabs>
      </w:pPr>
    </w:p>
    <w:sectPr w:rsidR="00E43DF8" w:rsidRPr="009B6B88" w:rsidSect="009B6B88">
      <w:pgSz w:w="11906" w:h="16838"/>
      <w:pgMar w:top="454" w:right="510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30" w:rsidRDefault="00CD2C30" w:rsidP="009B6B88">
      <w:r>
        <w:separator/>
      </w:r>
    </w:p>
  </w:endnote>
  <w:endnote w:type="continuationSeparator" w:id="0">
    <w:p w:rsidR="00CD2C30" w:rsidRDefault="00CD2C30" w:rsidP="009B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30" w:rsidRDefault="00CD2C30" w:rsidP="009B6B88">
      <w:r>
        <w:separator/>
      </w:r>
    </w:p>
  </w:footnote>
  <w:footnote w:type="continuationSeparator" w:id="0">
    <w:p w:rsidR="00CD2C30" w:rsidRDefault="00CD2C30" w:rsidP="009B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A6"/>
    <w:rsid w:val="0050050D"/>
    <w:rsid w:val="009B6B88"/>
    <w:rsid w:val="00AF44A6"/>
    <w:rsid w:val="00CD2C30"/>
    <w:rsid w:val="00E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6B88"/>
  </w:style>
  <w:style w:type="paragraph" w:styleId="a5">
    <w:name w:val="footer"/>
    <w:basedOn w:val="a"/>
    <w:link w:val="a6"/>
    <w:uiPriority w:val="99"/>
    <w:unhideWhenUsed/>
    <w:rsid w:val="009B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B6B88"/>
  </w:style>
  <w:style w:type="paragraph" w:styleId="a7">
    <w:name w:val="Balloon Text"/>
    <w:basedOn w:val="a"/>
    <w:link w:val="a8"/>
    <w:uiPriority w:val="99"/>
    <w:semiHidden/>
    <w:unhideWhenUsed/>
    <w:rsid w:val="00500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6B88"/>
  </w:style>
  <w:style w:type="paragraph" w:styleId="a5">
    <w:name w:val="footer"/>
    <w:basedOn w:val="a"/>
    <w:link w:val="a6"/>
    <w:uiPriority w:val="99"/>
    <w:unhideWhenUsed/>
    <w:rsid w:val="009B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B6B88"/>
  </w:style>
  <w:style w:type="paragraph" w:styleId="a7">
    <w:name w:val="Balloon Text"/>
    <w:basedOn w:val="a"/>
    <w:link w:val="a8"/>
    <w:uiPriority w:val="99"/>
    <w:semiHidden/>
    <w:unhideWhenUsed/>
    <w:rsid w:val="00500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2022-03-11T05:56:00Z</cp:lastPrinted>
  <dcterms:created xsi:type="dcterms:W3CDTF">2022-03-11T05:37:00Z</dcterms:created>
  <dcterms:modified xsi:type="dcterms:W3CDTF">2022-03-11T05:56:00Z</dcterms:modified>
</cp:coreProperties>
</file>