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61" w:rsidRPr="00137261" w:rsidRDefault="00137261" w:rsidP="00137261">
      <w:pPr>
        <w:pStyle w:val="2"/>
      </w:pPr>
      <w:r w:rsidRPr="00137261">
        <w:t>АДМИНИСТРАЦИЯ БЕРЕЗОВСКОГО РАЙОНА</w:t>
      </w:r>
    </w:p>
    <w:p w:rsidR="00137261" w:rsidRPr="00137261" w:rsidRDefault="00137261" w:rsidP="00137261">
      <w:pPr>
        <w:pStyle w:val="2"/>
        <w:rPr>
          <w:szCs w:val="20"/>
        </w:rPr>
      </w:pPr>
      <w:r w:rsidRPr="00137261">
        <w:rPr>
          <w:szCs w:val="20"/>
        </w:rPr>
        <w:t>ХАНТЫ-МАНСИЙСКОГО АВТОНОМНОГО ОКРУГА-ЮГРЫ</w:t>
      </w:r>
    </w:p>
    <w:p w:rsidR="00137261" w:rsidRPr="00137261" w:rsidRDefault="00137261" w:rsidP="00137261">
      <w:pPr>
        <w:pStyle w:val="2"/>
      </w:pPr>
    </w:p>
    <w:p w:rsidR="00137261" w:rsidRPr="00137261" w:rsidRDefault="00137261" w:rsidP="00137261">
      <w:pPr>
        <w:pStyle w:val="2"/>
      </w:pPr>
      <w:r w:rsidRPr="00137261">
        <w:t>ПОСТАНОВЛЕНИЕ</w:t>
      </w:r>
    </w:p>
    <w:p w:rsidR="00137261" w:rsidRPr="00137261" w:rsidRDefault="00137261" w:rsidP="00137261">
      <w:pPr>
        <w:ind w:firstLine="0"/>
        <w:jc w:val="left"/>
        <w:rPr>
          <w:rFonts w:cs="Arial"/>
          <w:szCs w:val="28"/>
        </w:rPr>
      </w:pPr>
    </w:p>
    <w:p w:rsidR="00137261" w:rsidRPr="00137261" w:rsidRDefault="00137261" w:rsidP="00137261">
      <w:pPr>
        <w:tabs>
          <w:tab w:val="center" w:pos="9072"/>
        </w:tabs>
        <w:ind w:firstLine="0"/>
        <w:jc w:val="left"/>
        <w:rPr>
          <w:rFonts w:cs="Arial"/>
          <w:szCs w:val="28"/>
        </w:rPr>
      </w:pPr>
      <w:r w:rsidRPr="00137261">
        <w:rPr>
          <w:rFonts w:cs="Arial"/>
          <w:szCs w:val="28"/>
        </w:rPr>
        <w:t>от 09.02.2023</w:t>
      </w:r>
      <w:r>
        <w:rPr>
          <w:rFonts w:cs="Arial"/>
          <w:szCs w:val="28"/>
        </w:rPr>
        <w:tab/>
      </w:r>
      <w:r w:rsidRPr="00137261">
        <w:rPr>
          <w:rFonts w:cs="Arial"/>
          <w:szCs w:val="28"/>
        </w:rPr>
        <w:t xml:space="preserve"> № 65 </w:t>
      </w:r>
    </w:p>
    <w:p w:rsidR="00137261" w:rsidRPr="00137261" w:rsidRDefault="00137261" w:rsidP="00137261">
      <w:pPr>
        <w:ind w:firstLine="0"/>
        <w:jc w:val="left"/>
        <w:rPr>
          <w:rFonts w:cs="Arial"/>
          <w:szCs w:val="28"/>
        </w:rPr>
      </w:pPr>
      <w:proofErr w:type="spellStart"/>
      <w:r w:rsidRPr="00137261">
        <w:rPr>
          <w:rFonts w:cs="Arial"/>
          <w:szCs w:val="28"/>
        </w:rPr>
        <w:t>пгт</w:t>
      </w:r>
      <w:proofErr w:type="spellEnd"/>
      <w:r w:rsidRPr="00137261">
        <w:rPr>
          <w:rFonts w:cs="Arial"/>
          <w:szCs w:val="28"/>
        </w:rPr>
        <w:t>. Березово</w:t>
      </w:r>
    </w:p>
    <w:p w:rsidR="00137261" w:rsidRPr="00137261" w:rsidRDefault="00137261" w:rsidP="00137261">
      <w:pPr>
        <w:ind w:firstLine="0"/>
        <w:jc w:val="left"/>
        <w:rPr>
          <w:rFonts w:cs="Arial"/>
          <w:szCs w:val="28"/>
        </w:rPr>
      </w:pPr>
    </w:p>
    <w:p w:rsidR="00137261" w:rsidRPr="00137261" w:rsidRDefault="00137261" w:rsidP="00137261">
      <w:pPr>
        <w:pStyle w:val="Title"/>
        <w:rPr>
          <w:highlight w:val="yellow"/>
        </w:rPr>
      </w:pPr>
      <w:r w:rsidRPr="00137261">
        <w:t xml:space="preserve">О внесении изменений в постановление администрации Березовского района от 28.12.2021 № 1577 «О муниципальной программе «Профилактика правонарушений и обеспечение отдельных прав граждан в Березовском районе» </w:t>
      </w:r>
    </w:p>
    <w:p w:rsidR="00137261" w:rsidRDefault="00137261" w:rsidP="00137261">
      <w:pPr>
        <w:ind w:firstLine="0"/>
        <w:rPr>
          <w:rFonts w:cs="Arial"/>
          <w:szCs w:val="20"/>
          <w:highlight w:val="yellow"/>
        </w:rPr>
      </w:pPr>
    </w:p>
    <w:p w:rsidR="00B77CF4" w:rsidRPr="00B77CF4" w:rsidRDefault="00B77CF4" w:rsidP="00B77CF4">
      <w:r w:rsidRPr="00B77CF4">
        <w:t xml:space="preserve">(утратило силу постановлением Администрации </w:t>
      </w:r>
      <w:hyperlink r:id="rId9" w:tooltip="постановление от 25.01.2024 0:00:00 №5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B77CF4">
          <w:rPr>
            <w:rStyle w:val="ab"/>
          </w:rPr>
          <w:t>от 25.01.2024 № 53</w:t>
        </w:r>
      </w:hyperlink>
      <w:bookmarkStart w:id="0" w:name="_GoBack"/>
      <w:bookmarkEnd w:id="0"/>
      <w:r w:rsidRPr="00B77CF4">
        <w:t>)</w:t>
      </w:r>
    </w:p>
    <w:p w:rsidR="00B77CF4" w:rsidRPr="00137261" w:rsidRDefault="00B77CF4" w:rsidP="00137261">
      <w:pPr>
        <w:ind w:firstLine="0"/>
        <w:rPr>
          <w:rFonts w:cs="Arial"/>
          <w:szCs w:val="20"/>
          <w:highlight w:val="yellow"/>
        </w:rPr>
      </w:pPr>
    </w:p>
    <w:p w:rsidR="00137261" w:rsidRPr="00137261" w:rsidRDefault="00137261" w:rsidP="00137261">
      <w:proofErr w:type="gramStart"/>
      <w:r w:rsidRPr="00137261">
        <w:t xml:space="preserve">В соответствии с решениями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137261">
          <w:rPr>
            <w:rStyle w:val="ab"/>
          </w:rPr>
          <w:t>от 22.12.2022 № 172</w:t>
        </w:r>
      </w:hyperlink>
      <w:r>
        <w:t xml:space="preserve">              </w:t>
      </w:r>
      <w:r w:rsidRPr="00137261">
        <w:t xml:space="preserve"> «О внесении изменений в решение Думы Березовского района </w:t>
      </w:r>
      <w:hyperlink r:id="rId11" w:history="1">
        <w:r w:rsidRPr="00582D6C">
          <w:rPr>
            <w:rStyle w:val="ab"/>
          </w:rPr>
          <w:t>от 23.12.2021 № 33</w:t>
        </w:r>
      </w:hyperlink>
      <w:r w:rsidRPr="00137261">
        <w:t xml:space="preserve"> </w:t>
      </w:r>
      <w:r>
        <w:t xml:space="preserve">            </w:t>
      </w:r>
      <w:r w:rsidRPr="00137261">
        <w:t xml:space="preserve">«О бюджете Березовского района на 2022 год и плановый период 2023 и 2024 годов»,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582D6C">
          <w:rPr>
            <w:rStyle w:val="ab"/>
          </w:rPr>
          <w:t>от 22.12.2022 № 171</w:t>
        </w:r>
      </w:hyperlink>
      <w:r w:rsidRPr="00137261">
        <w:t xml:space="preserve"> «О бюджете Березовского района на 2023 год и плановый период 2024 и 2025 годов»:</w:t>
      </w:r>
      <w:proofErr w:type="gramEnd"/>
    </w:p>
    <w:p w:rsidR="00137261" w:rsidRPr="00137261" w:rsidRDefault="00137261" w:rsidP="00137261">
      <w:r w:rsidRPr="00137261">
        <w:t xml:space="preserve">1. Внести в приложение к постановлению администрации Березовского района </w:t>
      </w:r>
      <w:r w:rsidR="00582D6C">
        <w:t xml:space="preserve">            </w:t>
      </w:r>
      <w:hyperlink r:id="rId13" w:tooltip="постановление от 28.12.2021 0:00:00 №1577 Администрация Березовского района&#10;&#10;О муниципальной программе " w:history="1">
        <w:r w:rsidRPr="00582D6C">
          <w:rPr>
            <w:rStyle w:val="ab"/>
          </w:rPr>
          <w:t>от 28 декабря 2021 года № 1577</w:t>
        </w:r>
      </w:hyperlink>
      <w:r w:rsidRPr="00137261">
        <w:t xml:space="preserve"> «О муниципальной программе «Профилактика правонарушений и обеспечение отдельных прав граждан в Березовском районе» (далее-муниципальная программа) следующие изменения:</w:t>
      </w:r>
    </w:p>
    <w:p w:rsidR="00137261" w:rsidRPr="00137261" w:rsidRDefault="00137261" w:rsidP="00137261">
      <w:r w:rsidRPr="00137261">
        <w:t>1.1. в паспорте муниципальной программы строки «Куратор муниципальной программы», «Соисполнители муниципальной программы», «Целевые показатели муниципальной программы», «Параметры финансового обеспечения муниципальной программы» изложить в следующей редакции:</w:t>
      </w:r>
    </w:p>
    <w:p w:rsidR="00137261" w:rsidRPr="00137261" w:rsidRDefault="00137261" w:rsidP="00137261">
      <w:r w:rsidRPr="00137261">
        <w:t>«</w:t>
      </w:r>
    </w:p>
    <w:tbl>
      <w:tblPr>
        <w:tblStyle w:val="12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236"/>
        <w:gridCol w:w="1134"/>
        <w:gridCol w:w="111"/>
        <w:gridCol w:w="1023"/>
        <w:gridCol w:w="47"/>
        <w:gridCol w:w="662"/>
        <w:gridCol w:w="331"/>
        <w:gridCol w:w="378"/>
        <w:gridCol w:w="614"/>
        <w:gridCol w:w="95"/>
        <w:gridCol w:w="675"/>
        <w:gridCol w:w="222"/>
        <w:gridCol w:w="509"/>
        <w:gridCol w:w="720"/>
        <w:gridCol w:w="47"/>
        <w:gridCol w:w="1701"/>
      </w:tblGrid>
      <w:tr w:rsidR="00137261" w:rsidRPr="00137261" w:rsidTr="0013726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</w:pPr>
            <w:r w:rsidRPr="00137261">
              <w:t>Куратор муниципальной программы</w:t>
            </w:r>
          </w:p>
        </w:tc>
        <w:tc>
          <w:tcPr>
            <w:tcW w:w="85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</w:pPr>
            <w:r w:rsidRPr="00137261">
              <w:t>Первый заместитель главы Березовского района, в ведении которого находится отдел по организации деятельности комиссий администрации Березовского района</w:t>
            </w:r>
          </w:p>
        </w:tc>
      </w:tr>
      <w:tr w:rsidR="00137261" w:rsidRPr="00137261" w:rsidTr="0013726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850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Комитет образования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Комитет культуры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 xml:space="preserve">Комитет спорта и социальной политики администрации Березовского района; 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Управление делами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Комитет по экономической политике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информационно-аналитический отдел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отдел информатизации, защиты информации и связи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отдел ЗАГС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 xml:space="preserve">отдел по обеспечению деятельности комиссии по делам </w:t>
            </w:r>
            <w:r w:rsidRPr="00137261">
              <w:rPr>
                <w:rFonts w:eastAsia="Calibri"/>
                <w:lang w:eastAsia="en-US"/>
              </w:rPr>
              <w:lastRenderedPageBreak/>
              <w:t>несовершеннолетних и защите их прав администрации Березовского района;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Муниципальное казенное учреждение «Управление гражданской защиты населения Березовского района»;</w:t>
            </w:r>
          </w:p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Городские (сельские) поселения Березовского района.</w:t>
            </w:r>
          </w:p>
        </w:tc>
      </w:tr>
      <w:tr w:rsidR="00137261" w:rsidRPr="00137261" w:rsidTr="00137261">
        <w:trPr>
          <w:trHeight w:val="24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 xml:space="preserve">№ </w:t>
            </w:r>
            <w:proofErr w:type="gramStart"/>
            <w:r w:rsidRPr="00137261">
              <w:rPr>
                <w:rFonts w:eastAsia="Calibri"/>
                <w:szCs w:val="18"/>
                <w:lang w:eastAsia="en-US"/>
              </w:rPr>
              <w:t>п</w:t>
            </w:r>
            <w:proofErr w:type="gramEnd"/>
            <w:r w:rsidRPr="00137261">
              <w:rPr>
                <w:rFonts w:eastAsia="Calibri"/>
                <w:szCs w:val="18"/>
                <w:lang w:eastAsia="en-US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Докумен</w:t>
            </w:r>
            <w:proofErr w:type="gramStart"/>
            <w:r w:rsidRPr="00137261">
              <w:rPr>
                <w:rFonts w:eastAsia="Calibri"/>
                <w:szCs w:val="18"/>
                <w:lang w:eastAsia="en-US"/>
              </w:rPr>
              <w:t>т-</w:t>
            </w:r>
            <w:proofErr w:type="gramEnd"/>
            <w:r w:rsidRPr="00137261">
              <w:rPr>
                <w:rFonts w:eastAsia="Calibri"/>
                <w:szCs w:val="18"/>
                <w:lang w:eastAsia="en-US"/>
              </w:rPr>
              <w:t xml:space="preserve"> основание</w:t>
            </w:r>
          </w:p>
        </w:tc>
        <w:tc>
          <w:tcPr>
            <w:tcW w:w="60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Значение показателя по годам</w:t>
            </w:r>
          </w:p>
        </w:tc>
      </w:tr>
      <w:tr w:rsidR="00137261" w:rsidRPr="00137261" w:rsidTr="0013726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Базовое 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2022 г.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2023 г.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2024 г.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2025 г.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На момент окончания реализации муниципальной программы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18"/>
                <w:lang w:eastAsia="en-US"/>
              </w:rPr>
            </w:pPr>
            <w:r w:rsidRPr="00137261">
              <w:rPr>
                <w:rFonts w:eastAsia="Calibri"/>
                <w:szCs w:val="18"/>
                <w:lang w:eastAsia="en-US"/>
              </w:rPr>
              <w:t>Ответственный исполнитель/</w:t>
            </w:r>
            <w:proofErr w:type="gramStart"/>
            <w:r w:rsidRPr="00137261">
              <w:rPr>
                <w:rFonts w:eastAsia="Calibri"/>
                <w:szCs w:val="18"/>
                <w:lang w:eastAsia="en-US"/>
              </w:rPr>
              <w:t>со</w:t>
            </w:r>
            <w:proofErr w:type="gramEnd"/>
            <w:r w:rsidRPr="00137261">
              <w:rPr>
                <w:rFonts w:eastAsia="Calibri"/>
                <w:szCs w:val="18"/>
                <w:lang w:eastAsia="en-US"/>
              </w:rPr>
              <w:t xml:space="preserve"> исполнитель за достижение показателя</w:t>
            </w:r>
          </w:p>
        </w:tc>
      </w:tr>
      <w:tr w:rsidR="00137261" w:rsidRPr="00137261" w:rsidTr="0013726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 xml:space="preserve">Уровень преступности (число зарегистрированных преступлений на 100 тыс. человек населения), ед.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 xml:space="preserve">Распоряжение Правительства Ханты-Мансийского автономного </w:t>
            </w:r>
            <w:r w:rsidR="00BE511F" w:rsidRPr="00137261">
              <w:rPr>
                <w:rFonts w:eastAsia="Calibri"/>
                <w:lang w:eastAsia="en-US"/>
              </w:rPr>
              <w:t>округа</w:t>
            </w:r>
            <w:r w:rsidRPr="00137261">
              <w:rPr>
                <w:rFonts w:eastAsia="Calibri"/>
                <w:lang w:eastAsia="en-US"/>
              </w:rPr>
              <w:t xml:space="preserve"> от 22 марта 2013 года № 101-рп «О стратегии социально-экономического развития Ханты-Мансийского </w:t>
            </w:r>
            <w:r w:rsidRPr="00137261">
              <w:rPr>
                <w:rFonts w:eastAsia="Calibri"/>
                <w:lang w:eastAsia="en-US"/>
              </w:rPr>
              <w:lastRenderedPageBreak/>
              <w:t xml:space="preserve">автономного округа-Югры до 2030 года»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lastRenderedPageBreak/>
              <w:t>1630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1625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1620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1615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1610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>1610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lang w:eastAsia="en-US"/>
              </w:rPr>
            </w:pPr>
            <w:r w:rsidRPr="00137261">
              <w:rPr>
                <w:rFonts w:eastAsia="Calibri"/>
                <w:lang w:eastAsia="en-US"/>
              </w:rPr>
              <w:t xml:space="preserve">Комитет образования администрации Березовского района, Комитет спорта и социальной политики администрации Березовского района, Комитет культуры администрации Березовского района, отдел по организации деятельности комиссий администрации Березовского района, </w:t>
            </w:r>
            <w:r w:rsidRPr="00137261">
              <w:rPr>
                <w:rFonts w:eastAsia="Calibri"/>
                <w:lang w:eastAsia="en-US"/>
              </w:rPr>
              <w:lastRenderedPageBreak/>
              <w:t xml:space="preserve">отдел ЗАГС администрации Березовского района, отдел информатизации, защиты информации и связи администрации Березовского района, управление делами администрации Березовского района, информационно-аналитический отдел администрации Березовского района; отдел по обеспечению деятельности комиссии по делам несовершеннолетних и защите их прав администрации Березовского района, муниципальное казенное учреждение «Управление гражданской защиты населения Березовского района»; Городские (сельские) </w:t>
            </w:r>
            <w:r w:rsidRPr="00137261">
              <w:rPr>
                <w:rFonts w:eastAsia="Calibri"/>
                <w:lang w:eastAsia="en-US"/>
              </w:rPr>
              <w:lastRenderedPageBreak/>
              <w:t xml:space="preserve">поселения Березовского района. </w:t>
            </w:r>
          </w:p>
        </w:tc>
      </w:tr>
      <w:tr w:rsidR="00137261" w:rsidRPr="00137261" w:rsidTr="0013726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Доля общеуголовных преступлений, совершенных на улице, в числе зарегистрированных общеуголовных преступлений, 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Распоряжение Правительства Ханты-Мансийского автономного </w:t>
            </w:r>
            <w:r w:rsidR="00A260DA" w:rsidRPr="00137261">
              <w:rPr>
                <w:rFonts w:eastAsia="Calibri"/>
                <w:szCs w:val="22"/>
                <w:lang w:eastAsia="en-US"/>
              </w:rPr>
              <w:t>округа</w:t>
            </w:r>
            <w:r w:rsidRPr="00137261">
              <w:rPr>
                <w:rFonts w:eastAsia="Calibri"/>
                <w:szCs w:val="22"/>
                <w:lang w:eastAsia="en-US"/>
              </w:rPr>
              <w:t xml:space="preserve"> от 22 марта 2013 года № 101-рп «О стратегии социально-экономического развития Ханты-Мансийского автономного округа-Югры до 2030 года»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17,3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17,0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16,9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16,8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16,3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Комитет образования администрации Березовского района, Комитет спорта и социальной политики администрации Березовского района, Комитет культуры администрации Березовского района, отдел по организации деятельности комиссий администрации Березовского района, отдел информатизации, защиты информации и связи администрации Березовского района, информационно-аналитический отдел администрации Березовского района; отдел по обеспечению деятельности комиссии 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по делам несовершеннолетних и защите их прав администрации Березовского района, муниципальное казенное учреждение «Управление гражданской защиты населения Березовского района»; Городские (сельские) поселения Березовского района. </w:t>
            </w:r>
          </w:p>
        </w:tc>
      </w:tr>
      <w:tr w:rsidR="00137261" w:rsidRPr="00137261" w:rsidTr="0013726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Общая распространенность наркомании (на 100 тыс. населения), ед.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Указ Президента РФ от 23 ноября 2020 г. </w:t>
            </w:r>
            <w:hyperlink r:id="rId14" w:tooltip="УКАЗ от 23.11.2020 № 733 ПРЕЗИДЕНТ РОССИЙСКОЙ ФЕДЕРАЦИИ&#10;&#10;ОБ УТВЕРЖДЕНИИ СТРАТЕГИИ ГОСУДАРСТВЕННОЙ АНТИНАРКОТИЧЕСКОЙ ПОЛИТИКИ РОССИЙСКОЙ ФЕДЕРАЦИИ НА ПЕРИОД ДО 2030 ГОДА" w:history="1">
              <w:r w:rsidRPr="00A260DA">
                <w:rPr>
                  <w:rStyle w:val="ab"/>
                  <w:rFonts w:eastAsia="Calibri"/>
                  <w:szCs w:val="22"/>
                  <w:lang w:eastAsia="en-US"/>
                </w:rPr>
                <w:t>№ 733 «Об утверждении Стратегии</w:t>
              </w:r>
            </w:hyperlink>
            <w:r w:rsidRPr="00137261">
              <w:rPr>
                <w:rFonts w:eastAsia="Calibri"/>
                <w:szCs w:val="22"/>
                <w:lang w:eastAsia="en-US"/>
              </w:rPr>
              <w:t xml:space="preserve"> государственной антинаркотической политики Российской Федерации до 2030 года»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72,2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71,5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71,0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68,0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65,0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60,0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Комитет образования администрации Березовского района, Комитет спорта и социальной политики администрации Березовского района, Комитет культуры администрации Березовского района, отдел по организации деятельности комиссий администрации Березовского района, информацио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>нно-аналитический отдел администрации Березовского района.</w:t>
            </w:r>
          </w:p>
        </w:tc>
      </w:tr>
      <w:tr w:rsidR="00137261" w:rsidRPr="00137261" w:rsidTr="0013726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Количество форм непосредственного осуществления местного самоуправления и участия населения в осуществлении местного самоуправления в муниципальном образовании и случаев их применения, ед.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Постановление Правительства Ханты-Мансийского автономного округа-Югры от 31 октября 2021 года </w:t>
            </w:r>
            <w:hyperlink r:id="rId15" w:tooltip="ПОСТАНОВЛЕНИЕ от 31.10.2021 № 479-п Правительство Ханты-Мансийского автономного округа-Югры&#10;&#10;О ГОСУДАРСТВЕННОЙ ПРОГРАММЕ ХАНТЫ-МАНСИЙСКОГО АВТОНОМНОГО ОКРУГА – ЮГРЫ " w:history="1">
              <w:r w:rsidRPr="000F1272">
                <w:rPr>
                  <w:rStyle w:val="ab"/>
                  <w:rFonts w:eastAsia="Calibri"/>
                  <w:szCs w:val="22"/>
                  <w:lang w:eastAsia="en-US"/>
                </w:rPr>
                <w:t>№ 479-п «О государственной программе</w:t>
              </w:r>
            </w:hyperlink>
            <w:r w:rsidRPr="00137261">
              <w:rPr>
                <w:rFonts w:eastAsia="Calibri"/>
                <w:szCs w:val="22"/>
                <w:lang w:eastAsia="en-US"/>
              </w:rPr>
              <w:t xml:space="preserve"> Ханты-Мансийского автономного округа-Югры «Профилактика правонарушений и обеспечение отдельных прав граждан»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54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56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Управление делами администрации Березовского района.</w:t>
            </w:r>
          </w:p>
        </w:tc>
      </w:tr>
      <w:tr w:rsidR="00137261" w:rsidRPr="00137261" w:rsidTr="0013726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Доля потребительских 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>споров, разрешенных в досудебном и внесудебном порядке, в общем количестве споров с участием потребителей, 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lastRenderedPageBreak/>
              <w:t>Постановление Правит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ельства Ханты-Мансийского автономного округа-Югры от 31 октября 2021 года </w:t>
            </w:r>
            <w:hyperlink r:id="rId16" w:history="1">
              <w:r w:rsidR="000F1272">
                <w:rPr>
                  <w:rStyle w:val="ab"/>
                  <w:rFonts w:eastAsia="Calibri"/>
                  <w:szCs w:val="22"/>
                  <w:lang w:eastAsia="en-US"/>
                </w:rPr>
                <w:t xml:space="preserve">№ 479-п «О государственной программе </w:t>
              </w:r>
            </w:hyperlink>
            <w:r w:rsidRPr="00137261">
              <w:rPr>
                <w:rFonts w:eastAsia="Calibri"/>
                <w:szCs w:val="22"/>
                <w:lang w:eastAsia="en-US"/>
              </w:rPr>
              <w:t xml:space="preserve"> Ханты-Мансийского автономного округа-Югры «Профилактика правонарушений и обеспечение отдельных прав граждан»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100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100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Комитет по экономической политике администрац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>ии Березовского района</w:t>
            </w:r>
          </w:p>
        </w:tc>
      </w:tr>
      <w:tr w:rsidR="00137261" w:rsidRPr="00137261" w:rsidTr="00137261">
        <w:trPr>
          <w:trHeight w:val="368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18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Уровень преступности на улицах и в общественных местах (число зарегистрированных преступ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>лений на 100 тыс. человек населения), ед.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Постановление Правительства Ханты-Мансийского автономного округа-Югры от 31 октября 2021 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года </w:t>
            </w:r>
            <w:hyperlink r:id="rId17" w:history="1">
              <w:r w:rsidR="000F1272">
                <w:rPr>
                  <w:rStyle w:val="ab"/>
                  <w:rFonts w:eastAsia="Calibri"/>
                  <w:szCs w:val="22"/>
                  <w:lang w:eastAsia="en-US"/>
                </w:rPr>
                <w:t xml:space="preserve">№ 479-п «О государственной программе </w:t>
              </w:r>
            </w:hyperlink>
            <w:r w:rsidRPr="00137261">
              <w:rPr>
                <w:rFonts w:eastAsia="Calibri"/>
                <w:szCs w:val="22"/>
                <w:lang w:eastAsia="en-US"/>
              </w:rPr>
              <w:t xml:space="preserve"> Ханты-Мансийского автономного округа-Югры «Профилактика правонарушений и обеспечение отдельных прав граждан»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lastRenderedPageBreak/>
              <w:t>437,6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428,9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420,3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411,9</w:t>
            </w: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403,7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395,6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Комитет образования администрации Березовского района, Комитет спорта и социальной политики администрации Березовского района, Комитет 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культуры администрации Березовского района, отдел по организации деятельности комиссий администрации Березовского района, отдел ЗАГС администрации Березовского района, отдел информатизации, защиты информации и связи администрации Березовского района, управление делами администрации Березовского района, информационно-аналитический отдел администрации Березовского района; отдел по обеспечению деятельности комиссии по делам несовершеннолетних и защите их прав администрации </w:t>
            </w: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Березовского района, муниципальное казенное учреждение «Управление гражданской защиты населения Березовского района»; Городские (сельские) поселения Березовского района. </w:t>
            </w:r>
          </w:p>
        </w:tc>
      </w:tr>
      <w:tr w:rsidR="00137261" w:rsidRPr="00137261" w:rsidTr="00137261">
        <w:trPr>
          <w:trHeight w:val="3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lastRenderedPageBreak/>
              <w:t xml:space="preserve">Параметры финансового обеспечения муниципальной программы </w:t>
            </w:r>
          </w:p>
        </w:tc>
        <w:tc>
          <w:tcPr>
            <w:tcW w:w="14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70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Расходы по годам (тыс. рублей)</w:t>
            </w:r>
          </w:p>
        </w:tc>
      </w:tr>
      <w:tr w:rsidR="00137261" w:rsidRPr="00137261" w:rsidTr="00137261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2023 г.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2024 г.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2025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2026-2030 </w:t>
            </w:r>
            <w:proofErr w:type="spellStart"/>
            <w:r w:rsidRPr="00137261">
              <w:rPr>
                <w:rFonts w:eastAsia="Calibri"/>
                <w:szCs w:val="22"/>
                <w:lang w:eastAsia="en-US"/>
              </w:rPr>
              <w:t>г.</w:t>
            </w:r>
            <w:proofErr w:type="gramStart"/>
            <w:r w:rsidRPr="00137261">
              <w:rPr>
                <w:rFonts w:eastAsia="Calibri"/>
                <w:szCs w:val="22"/>
                <w:lang w:eastAsia="en-US"/>
              </w:rPr>
              <w:t>г</w:t>
            </w:r>
            <w:proofErr w:type="spellEnd"/>
            <w:proofErr w:type="gramEnd"/>
            <w:r w:rsidRPr="00137261">
              <w:rPr>
                <w:rFonts w:eastAsia="Calibri"/>
                <w:szCs w:val="22"/>
                <w:lang w:eastAsia="en-US"/>
              </w:rPr>
              <w:t>.</w:t>
            </w:r>
          </w:p>
        </w:tc>
      </w:tr>
      <w:tr w:rsidR="00137261" w:rsidRPr="00137261" w:rsidTr="00137261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всего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85848,4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10275,2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9042,4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9394,6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9522,7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47613,5</w:t>
            </w:r>
          </w:p>
        </w:tc>
      </w:tr>
      <w:tr w:rsidR="00137261" w:rsidRPr="00137261" w:rsidTr="00137261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52510,9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5114,2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5552,7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5473,8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6061,7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30308,5</w:t>
            </w:r>
          </w:p>
        </w:tc>
      </w:tr>
      <w:tr w:rsidR="00137261" w:rsidRPr="00137261" w:rsidTr="00137261">
        <w:trPr>
          <w:trHeight w:val="48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бюджет автономного округа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31484,4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4899,8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3284,5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3722,7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3262,9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16314,5</w:t>
            </w:r>
          </w:p>
        </w:tc>
      </w:tr>
      <w:tr w:rsidR="00137261" w:rsidRPr="00137261" w:rsidTr="00137261">
        <w:trPr>
          <w:trHeight w:val="30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бюджет района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1528,8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225,8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169,0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162,0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162,0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61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 xml:space="preserve">в том числе </w:t>
            </w:r>
            <w:proofErr w:type="spellStart"/>
            <w:r w:rsidRPr="00137261">
              <w:rPr>
                <w:rFonts w:eastAsia="Calibri"/>
                <w:szCs w:val="22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11,1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4,1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7,0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1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иные источники финансирования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szCs w:val="22"/>
                <w:lang w:eastAsia="en-US"/>
              </w:rPr>
            </w:pPr>
            <w:r w:rsidRPr="00137261">
              <w:rPr>
                <w:rFonts w:eastAsia="Calibri"/>
                <w:szCs w:val="22"/>
                <w:lang w:eastAsia="en-US"/>
              </w:rPr>
              <w:t>бюджет городских (сельских) поселений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 w:themeColor="text1"/>
                <w:lang w:eastAsia="en-US"/>
              </w:rPr>
            </w:pPr>
            <w:r w:rsidRPr="00137261">
              <w:rPr>
                <w:rFonts w:eastAsia="Calibri"/>
                <w:bCs/>
                <w:color w:val="000000" w:themeColor="text1"/>
                <w:lang w:eastAsia="en-US"/>
              </w:rPr>
              <w:t>324,3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35,4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36,1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ind w:firstLine="34"/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36,1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7261" w:rsidRPr="00137261" w:rsidRDefault="00137261" w:rsidP="00137261">
            <w:pPr>
              <w:rPr>
                <w:rFonts w:eastAsia="Calibri"/>
                <w:bCs/>
                <w:color w:val="000000"/>
                <w:lang w:eastAsia="en-US"/>
              </w:rPr>
            </w:pPr>
            <w:r w:rsidRPr="00137261">
              <w:rPr>
                <w:rFonts w:eastAsia="Calibri"/>
                <w:bCs/>
                <w:color w:val="000000"/>
                <w:lang w:eastAsia="en-US"/>
              </w:rPr>
              <w:t>180,5</w:t>
            </w:r>
          </w:p>
        </w:tc>
      </w:tr>
    </w:tbl>
    <w:p w:rsidR="00137261" w:rsidRPr="00137261" w:rsidRDefault="00137261" w:rsidP="00137261">
      <w:pPr>
        <w:ind w:right="-2" w:firstLine="0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Pr="00137261">
        <w:rPr>
          <w:rFonts w:cs="Arial"/>
          <w:szCs w:val="28"/>
        </w:rPr>
        <w:t>;</w:t>
      </w:r>
    </w:p>
    <w:p w:rsidR="00137261" w:rsidRDefault="00137261" w:rsidP="00137261"/>
    <w:p w:rsidR="00137261" w:rsidRPr="00137261" w:rsidRDefault="00137261" w:rsidP="00137261">
      <w:r w:rsidRPr="00137261">
        <w:t>1.2. таблицу 1 муниципальной программы изложить в следующей редакции согласно приложению к настоящему постановлению.</w:t>
      </w:r>
    </w:p>
    <w:p w:rsidR="00137261" w:rsidRPr="00137261" w:rsidRDefault="00137261" w:rsidP="00137261">
      <w:r w:rsidRPr="00137261">
        <w:t xml:space="preserve">2. Опубликовать настоящее постановление в газете «Жизнь Югры» и размесить на </w:t>
      </w:r>
      <w:proofErr w:type="gramStart"/>
      <w:r w:rsidRPr="00137261">
        <w:t>официальном</w:t>
      </w:r>
      <w:proofErr w:type="gramEnd"/>
      <w:r w:rsidRPr="00137261">
        <w:t xml:space="preserve"> веб-сайте органов местного самоуправления Березовского района.</w:t>
      </w:r>
    </w:p>
    <w:p w:rsidR="00137261" w:rsidRPr="00137261" w:rsidRDefault="00137261" w:rsidP="00137261">
      <w:r w:rsidRPr="00137261">
        <w:t>3. Настоящее постановление вступает в силу после его официального опубликования.</w:t>
      </w:r>
    </w:p>
    <w:p w:rsidR="00137261" w:rsidRDefault="00137261" w:rsidP="00137261"/>
    <w:p w:rsidR="00137261" w:rsidRPr="00137261" w:rsidRDefault="00137261" w:rsidP="00137261"/>
    <w:p w:rsidR="00137261" w:rsidRPr="00137261" w:rsidRDefault="00137261" w:rsidP="00137261">
      <w:pPr>
        <w:tabs>
          <w:tab w:val="center" w:pos="9072"/>
        </w:tabs>
        <w:ind w:firstLine="0"/>
        <w:rPr>
          <w:szCs w:val="20"/>
        </w:rPr>
      </w:pPr>
      <w:r w:rsidRPr="00137261">
        <w:rPr>
          <w:szCs w:val="20"/>
        </w:rPr>
        <w:t xml:space="preserve">Глава района </w:t>
      </w:r>
      <w:r>
        <w:rPr>
          <w:szCs w:val="20"/>
        </w:rPr>
        <w:tab/>
      </w:r>
      <w:r w:rsidRPr="00137261">
        <w:rPr>
          <w:szCs w:val="20"/>
        </w:rPr>
        <w:t>П.В. Артеев</w:t>
      </w:r>
    </w:p>
    <w:p w:rsidR="00137261" w:rsidRDefault="00137261" w:rsidP="00137261">
      <w:pPr>
        <w:spacing w:line="276" w:lineRule="auto"/>
        <w:ind w:firstLine="0"/>
        <w:jc w:val="left"/>
        <w:rPr>
          <w:rFonts w:eastAsia="Calibri" w:cs="Arial"/>
          <w:szCs w:val="22"/>
          <w:lang w:eastAsia="en-US"/>
        </w:rPr>
      </w:pPr>
    </w:p>
    <w:p w:rsidR="00137261" w:rsidRPr="00137261" w:rsidRDefault="00137261" w:rsidP="00137261">
      <w:pPr>
        <w:spacing w:line="276" w:lineRule="auto"/>
        <w:ind w:firstLine="0"/>
        <w:jc w:val="left"/>
        <w:rPr>
          <w:rFonts w:eastAsia="Calibri" w:cs="Arial"/>
          <w:szCs w:val="22"/>
          <w:lang w:eastAsia="en-US"/>
        </w:rPr>
        <w:sectPr w:rsidR="00137261" w:rsidRPr="00137261" w:rsidSect="00137261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851" w:bottom="1134" w:left="1134" w:header="709" w:footer="709" w:gutter="0"/>
          <w:cols w:space="720"/>
        </w:sectPr>
      </w:pPr>
    </w:p>
    <w:p w:rsidR="00137261" w:rsidRPr="00137261" w:rsidRDefault="00137261" w:rsidP="00137261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137261" w:rsidRPr="00137261" w:rsidRDefault="00137261" w:rsidP="00137261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137261" w:rsidRPr="00137261" w:rsidRDefault="00137261" w:rsidP="00137261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137261">
        <w:rPr>
          <w:rFonts w:cs="Arial"/>
          <w:b/>
          <w:color w:val="000000"/>
          <w:sz w:val="30"/>
          <w:szCs w:val="30"/>
          <w:lang w:bidi="ru-RU"/>
        </w:rPr>
        <w:t xml:space="preserve">Приложение </w:t>
      </w:r>
    </w:p>
    <w:p w:rsidR="00137261" w:rsidRPr="00137261" w:rsidRDefault="00137261" w:rsidP="00137261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137261">
        <w:rPr>
          <w:rFonts w:cs="Arial"/>
          <w:b/>
          <w:color w:val="000000"/>
          <w:sz w:val="30"/>
          <w:szCs w:val="30"/>
          <w:lang w:bidi="ru-RU"/>
        </w:rPr>
        <w:t>к постановлению администрации</w:t>
      </w:r>
    </w:p>
    <w:p w:rsidR="00137261" w:rsidRPr="00137261" w:rsidRDefault="00137261" w:rsidP="00137261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137261">
        <w:rPr>
          <w:rFonts w:cs="Arial"/>
          <w:b/>
          <w:color w:val="000000"/>
          <w:sz w:val="30"/>
          <w:szCs w:val="30"/>
          <w:lang w:bidi="ru-RU"/>
        </w:rPr>
        <w:t xml:space="preserve"> Березовского района</w:t>
      </w:r>
    </w:p>
    <w:p w:rsidR="00137261" w:rsidRPr="00137261" w:rsidRDefault="00137261" w:rsidP="00137261">
      <w:pPr>
        <w:widowControl w:val="0"/>
        <w:spacing w:line="310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137261">
        <w:rPr>
          <w:rFonts w:cs="Arial"/>
          <w:b/>
          <w:color w:val="000000"/>
          <w:sz w:val="30"/>
          <w:szCs w:val="30"/>
          <w:lang w:bidi="ru-RU"/>
        </w:rPr>
        <w:t>от</w:t>
      </w:r>
      <w:r w:rsidRPr="00137261">
        <w:rPr>
          <w:rFonts w:cs="Arial"/>
          <w:b/>
          <w:sz w:val="30"/>
          <w:szCs w:val="30"/>
          <w:lang w:bidi="ru-RU"/>
        </w:rPr>
        <w:t xml:space="preserve"> 09.02.2023</w:t>
      </w:r>
      <w:r w:rsidRPr="00137261">
        <w:rPr>
          <w:rFonts w:cs="Arial"/>
          <w:b/>
          <w:color w:val="000000"/>
          <w:sz w:val="30"/>
          <w:szCs w:val="30"/>
          <w:lang w:bidi="ru-RU"/>
        </w:rPr>
        <w:t xml:space="preserve"> № </w:t>
      </w:r>
      <w:r w:rsidRPr="00137261">
        <w:rPr>
          <w:rFonts w:cs="Arial"/>
          <w:b/>
          <w:sz w:val="30"/>
          <w:szCs w:val="30"/>
          <w:lang w:bidi="ru-RU"/>
        </w:rPr>
        <w:t>65</w:t>
      </w: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  <w:r w:rsidRPr="00137261">
        <w:rPr>
          <w:rFonts w:cs="Arial"/>
          <w:color w:val="000000"/>
          <w:szCs w:val="28"/>
          <w:lang w:bidi="ru-RU"/>
        </w:rPr>
        <w:t xml:space="preserve">Таблица 1 </w:t>
      </w:r>
    </w:p>
    <w:p w:rsidR="00137261" w:rsidRPr="00137261" w:rsidRDefault="00137261" w:rsidP="00137261">
      <w:pPr>
        <w:widowControl w:val="0"/>
        <w:spacing w:line="322" w:lineRule="exact"/>
        <w:ind w:firstLine="0"/>
        <w:jc w:val="center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center"/>
        <w:rPr>
          <w:rFonts w:cs="Arial"/>
          <w:color w:val="000000"/>
          <w:szCs w:val="28"/>
          <w:lang w:bidi="ru-RU"/>
        </w:rPr>
      </w:pPr>
      <w:r w:rsidRPr="00137261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p w:rsidR="00137261" w:rsidRPr="00137261" w:rsidRDefault="00137261" w:rsidP="00137261">
      <w:pPr>
        <w:widowControl w:val="0"/>
        <w:spacing w:line="322" w:lineRule="exact"/>
        <w:ind w:firstLine="0"/>
        <w:jc w:val="left"/>
        <w:rPr>
          <w:rFonts w:cs="Arial"/>
          <w:color w:val="000000"/>
          <w:szCs w:val="28"/>
          <w:lang w:bidi="ru-RU"/>
        </w:rPr>
      </w:pP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662"/>
        <w:gridCol w:w="3109"/>
        <w:gridCol w:w="2274"/>
        <w:gridCol w:w="996"/>
        <w:gridCol w:w="912"/>
        <w:gridCol w:w="912"/>
        <w:gridCol w:w="50"/>
        <w:gridCol w:w="850"/>
        <w:gridCol w:w="12"/>
        <w:gridCol w:w="839"/>
        <w:gridCol w:w="73"/>
        <w:gridCol w:w="996"/>
      </w:tblGrid>
      <w:tr w:rsidR="00137261" w:rsidRPr="00137261" w:rsidTr="00137261">
        <w:trPr>
          <w:trHeight w:val="165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№ структурного элемента (основного мероприятия)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Ответственный исполнитель/соисполнитель 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Источники финансирования</w:t>
            </w:r>
          </w:p>
        </w:tc>
        <w:tc>
          <w:tcPr>
            <w:tcW w:w="5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Финансовые затраты на реализацию (тыс. рублей) 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46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 том числе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2022г.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2023г.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2024 г.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2025 г.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2026-2030 г.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3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7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8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10</w:t>
            </w:r>
          </w:p>
        </w:tc>
      </w:tr>
      <w:tr w:rsidR="00137261" w:rsidRPr="00137261" w:rsidTr="00137261">
        <w:trPr>
          <w:trHeight w:val="300"/>
        </w:trPr>
        <w:tc>
          <w:tcPr>
            <w:tcW w:w="15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center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Подпрограмма 1 «Профилактика правонарушений»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1.1.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Основное мероприятие «Обеспечение функционирования и развития систем видеонаблюдения в сфере общественного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порядка» (1, 2, 6)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 xml:space="preserve">Муниципальное казенное учреждение «Управление гражданской защиты населения Березовского района», отдел информатизации, защиты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информации и связи администрации Березовского района, в том числе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1455,8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3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1455,8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1455,8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1455,8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информатизации, защиты информации и связи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2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9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1.2.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«Создание условий для деятельности народных дружин» (1, 2, 6)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Отдел по организации деятельности комиссий администрации Березовского района; Городские (сельские) поселения Березовского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 xml:space="preserve">района, в том числе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1621,4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177,0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180,9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902,5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1297,1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141,6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144,7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144,4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722,0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5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1621,4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177,0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180,9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902,5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1297,1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141,6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144,7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144,4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722,0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highlight w:val="yellow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1.3.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«Обеспечение деятельности административной комиссии» (1)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13965,3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1511,0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1564,8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1628,5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1543,5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7717,5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13953,3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1499,0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1564,8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1628,5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1543,5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7717,5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1.4.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 (1)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Управление делами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8,6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8,6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45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1.5.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Основное мероприятие «Организация и проведение мероприятий, направленных на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профилактику правонарушений»  (1,2,6)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 xml:space="preserve">Комитет образования администрации Березовского района; Комитет спорта и социальной политики администрации Березовского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района; Комитет культуры администрации Березовского района; информационно-аналитический отдел администрации Березовского района; отдел по обеспечению деятельности комиссии по делам несовершеннолетних и защите их прав администрации Березовского района, в том числе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3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91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4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6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3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47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отдел по обеспечению деятельности комиссии по делам несовершеннолетних и защите их прав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99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47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75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1.6.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«Профилактика рецидивных преступлений» (1,2,6)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6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9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Итого по подпрограмме I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17059,2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1849,9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1908,9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1979,6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1886,8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9434,0</w:t>
            </w:r>
          </w:p>
        </w:tc>
      </w:tr>
      <w:tr w:rsidR="00137261" w:rsidRPr="00137261" w:rsidTr="00137261">
        <w:trPr>
          <w:trHeight w:val="49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8,6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15250,4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1640,6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1709,5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1772,9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1687,9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8439,5</w:t>
            </w:r>
          </w:p>
        </w:tc>
      </w:tr>
      <w:tr w:rsidR="00137261" w:rsidRPr="00137261" w:rsidTr="00137261">
        <w:trPr>
          <w:trHeight w:val="4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1467,8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171,8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300"/>
        </w:trPr>
        <w:tc>
          <w:tcPr>
            <w:tcW w:w="15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center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Подпрограмма 2 «Профилактика незаконного оборота и потребления наркотических средств и психотропных веществ»</w:t>
            </w:r>
          </w:p>
        </w:tc>
      </w:tr>
      <w:tr w:rsidR="00137261" w:rsidRPr="00137261" w:rsidTr="00137261">
        <w:trPr>
          <w:trHeight w:val="54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2.1.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Основное мероприятие «Мероприятия, направленные на профилактику незаконного оборота и потребления наркотических средств и психотропных веществ» (1,3) 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образования администрации Березовского района; Комитет спорта и социальной политики администрации Березовского района; Комитет культуры администрации Березовского района; информационно-аналитический отдел администрации Березовского района; отдел по организации деятельности комиссий администрации Березовского района, в том числе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8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7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80,2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80,2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80,2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80,2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Комитет образования администрации Березовского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4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федеральный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lastRenderedPageBreak/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6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4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27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7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2.2.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</w:t>
            </w:r>
          </w:p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(3)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Итого по подпрограмме II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4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25"/>
        </w:trPr>
        <w:tc>
          <w:tcPr>
            <w:tcW w:w="15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center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Подпрограмма 3 «Создание условий для выполнения функций, направленных на обеспечение прав и законных интересов жителей района в отдельных сферах жизнедеятельности»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3.1.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«Реализация переданных государственных полномочий по государственной регистрации актов гражданского состояния»  (1)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ЗАГС администрации Березовского района, городские (сельские) поселения Березовского района, в том числе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67088,1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6731,2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7126,5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7415,0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7635,9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38179,5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52494,2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5112,1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5551,5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5465,2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6060,9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30304,5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14546,0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1571,2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1575,0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1949,8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1575,0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7875,0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отдел ЗАГС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64478,1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6433,2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6837,5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7126,0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7346,9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36734,5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52494,2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5112,1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5551,5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5465,2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6060,9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30304,5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11936,0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1273,2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1286,0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1660,8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1286,0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6430,0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Городские (сельские) </w:t>
            </w: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поселения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2610,0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298,0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289,0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289,0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289,0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1445,0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2610,0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298,0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289,0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289,0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289,0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1445,0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85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3.2.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ситуации» (4)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Управление делами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414,1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73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63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130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Итого по подпрограмме III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67509,2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7145,3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  <w:t>7133,5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  <w:t>7415,0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  <w:t>7635,9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color w:val="000000"/>
                <w:sz w:val="20"/>
                <w:szCs w:val="20"/>
                <w:lang w:eastAsia="en-US"/>
              </w:rPr>
              <w:t>38179,5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52494,2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5112,1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5551,5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5465,2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6060,9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30304,5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14954,0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1979,2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1575,0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1949,8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1575,0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7875,0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61,0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54,0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50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center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Подпрограмма 4 «Обеспечение защиты прав потребителей»</w:t>
            </w:r>
          </w:p>
        </w:tc>
      </w:tr>
      <w:tr w:rsidR="00137261" w:rsidRPr="00137261" w:rsidTr="00137261">
        <w:trPr>
          <w:trHeight w:val="437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4.1.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Основное мероприятие «Мероприятия, направленные на правовое просвещение и правовое информирование потребителей, профилактику потребительских споров» (5)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Итого по подпрограмме IV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4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Всего по муниципальной программе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85848,4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10275,2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9042,4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9394,6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9522,7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47613,5</w:t>
            </w:r>
          </w:p>
        </w:tc>
      </w:tr>
      <w:tr w:rsidR="00137261" w:rsidRPr="00137261" w:rsidTr="00137261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52510,9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5114,2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5552,7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5473,8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6061,7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30308,5</w:t>
            </w:r>
          </w:p>
        </w:tc>
      </w:tr>
      <w:tr w:rsidR="00137261" w:rsidRPr="00137261" w:rsidTr="00137261">
        <w:trPr>
          <w:trHeight w:val="5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31484,4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4899,8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3284,5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3722,7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3262,9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16314,5</w:t>
            </w:r>
          </w:p>
        </w:tc>
      </w:tr>
      <w:tr w:rsidR="00137261" w:rsidRPr="00137261" w:rsidTr="00137261">
        <w:trPr>
          <w:trHeight w:val="39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1528,8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225,8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8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11,1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7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Проектная часть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b/>
                <w:bCs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Процессная часть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85848,4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10275,2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9042,4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9394,6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9522,7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47613,5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52510,9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5114,2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5552,7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5473,8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6061,7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30308,5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31484,4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4899,8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3284,5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3722,7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3262,9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16314,5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1528,8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225,8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11,1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Прочие расходы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85848,4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10275,2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9042,4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9394,6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9522,7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47613,5</w:t>
            </w:r>
          </w:p>
        </w:tc>
      </w:tr>
      <w:tr w:rsidR="00137261" w:rsidRPr="00137261" w:rsidTr="00137261">
        <w:trPr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52510,9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5114,2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5552,7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5473,8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6061,7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30308,5</w:t>
            </w:r>
          </w:p>
        </w:tc>
      </w:tr>
      <w:tr w:rsidR="00137261" w:rsidRPr="00137261" w:rsidTr="00137261">
        <w:trPr>
          <w:trHeight w:val="54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31484,4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4899,8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3284,5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3722,7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3262,9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16314,5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1528,8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225,8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76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11,1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 том числе: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Ответственный исполнитель (Отдел по организации деятельности комиссий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14045,5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1591,2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1628,5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1543,5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7717,5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14033,5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1579,2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1564,8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1628,5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1543,5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7717,5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1 (Комитет образования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lastRenderedPageBreak/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2 (Комитет культуры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3 (Комитет спорта и социальной политики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4 (Управление делами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437,8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416,2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8,6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8,6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408,0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13,1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5 (Комитет по экономической политике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6 (Информационно-аналитический отдел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7 (Отдел ЗАГС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64478,1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6433,2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6837,5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7126,0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7346,9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36734,5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52494,2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5112,1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5551,5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5465,2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6060,9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30304,5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11936,0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1273,2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1660,8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1286,0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6430,0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47,9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8 (Отдел информатизации, защиты информации и связи администрации Березовского района)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9 (Муниципальное казенное учреждение «Управление гражданской защиты населения Березовского района»)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1455,8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1455,8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159,8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162,0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810,0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30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Соисполнитель 10 (Городские (сельские) поселения Березовского района) 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4231,4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475,0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469,9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469,5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469,5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2347,5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3907,1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439,6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433,4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433,4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2167,0</w:t>
            </w:r>
          </w:p>
        </w:tc>
      </w:tr>
      <w:tr w:rsidR="00137261" w:rsidRPr="00137261" w:rsidTr="00137261">
        <w:trPr>
          <w:trHeight w:val="3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324,3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35,4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36,1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right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137261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137261" w:rsidRPr="00137261" w:rsidTr="00137261">
        <w:trPr>
          <w:trHeight w:val="51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Соисполнитель 11</w:t>
            </w:r>
          </w:p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(Отдел по обеспечению деятельности комиссии по делам несовершеннолетних и защите их прав администрации Березовского района)</w:t>
            </w:r>
          </w:p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всего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бюджет района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51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 xml:space="preserve">в том числе </w:t>
            </w:r>
            <w:proofErr w:type="spellStart"/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  <w:tr w:rsidR="00137261" w:rsidRPr="00137261" w:rsidTr="00137261">
        <w:trPr>
          <w:trHeight w:val="6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261" w:rsidRPr="00137261" w:rsidRDefault="00137261" w:rsidP="00137261">
            <w:pPr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lef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61" w:rsidRPr="00137261" w:rsidRDefault="00137261" w:rsidP="00137261">
            <w:pPr>
              <w:widowControl w:val="0"/>
              <w:spacing w:line="322" w:lineRule="exact"/>
              <w:ind w:firstLine="0"/>
              <w:jc w:val="right"/>
              <w:rPr>
                <w:rFonts w:cs="Arial"/>
                <w:color w:val="000000"/>
                <w:sz w:val="20"/>
                <w:szCs w:val="28"/>
                <w:lang w:bidi="ru-RU"/>
              </w:rPr>
            </w:pPr>
            <w:r w:rsidRPr="00137261">
              <w:rPr>
                <w:rFonts w:cs="Arial"/>
                <w:color w:val="000000"/>
                <w:sz w:val="20"/>
                <w:szCs w:val="28"/>
                <w:lang w:bidi="ru-RU"/>
              </w:rPr>
              <w:t>0,0</w:t>
            </w:r>
          </w:p>
        </w:tc>
      </w:tr>
    </w:tbl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137261" w:rsidRPr="00137261" w:rsidRDefault="00137261" w:rsidP="00137261">
      <w:pPr>
        <w:widowControl w:val="0"/>
        <w:spacing w:line="322" w:lineRule="exact"/>
        <w:ind w:firstLine="0"/>
        <w:jc w:val="right"/>
        <w:rPr>
          <w:rFonts w:cs="Arial"/>
          <w:color w:val="000000"/>
          <w:szCs w:val="28"/>
          <w:lang w:bidi="ru-RU"/>
        </w:rPr>
      </w:pPr>
    </w:p>
    <w:p w:rsidR="009C1341" w:rsidRPr="00137261" w:rsidRDefault="009C1341" w:rsidP="00137261">
      <w:pPr>
        <w:rPr>
          <w:rFonts w:cs="Arial"/>
        </w:rPr>
      </w:pPr>
    </w:p>
    <w:sectPr w:rsidR="009C1341" w:rsidRPr="00137261" w:rsidSect="0013726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61" w:rsidRDefault="00137261" w:rsidP="00C86BD4">
      <w:r>
        <w:separator/>
      </w:r>
    </w:p>
  </w:endnote>
  <w:endnote w:type="continuationSeparator" w:id="0">
    <w:p w:rsidR="00137261" w:rsidRDefault="00137261" w:rsidP="00C8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272" w:rsidRDefault="000F127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272" w:rsidRDefault="000F127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272" w:rsidRDefault="000F1272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261" w:rsidRDefault="00137261">
    <w:pPr>
      <w:pStyle w:val="a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261" w:rsidRDefault="00137261">
    <w:pPr>
      <w:pStyle w:val="ad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261" w:rsidRDefault="0013726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61" w:rsidRDefault="00137261" w:rsidP="00C86BD4">
      <w:r>
        <w:separator/>
      </w:r>
    </w:p>
  </w:footnote>
  <w:footnote w:type="continuationSeparator" w:id="0">
    <w:p w:rsidR="00137261" w:rsidRDefault="00137261" w:rsidP="00C86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272" w:rsidRDefault="000F127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272" w:rsidRDefault="000F127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272" w:rsidRDefault="000F127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261" w:rsidRDefault="00137261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261" w:rsidRDefault="00137261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261" w:rsidRDefault="001372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D7D10"/>
    <w:multiLevelType w:val="hybridMultilevel"/>
    <w:tmpl w:val="72D2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4">
    <w:nsid w:val="75E228AE"/>
    <w:multiLevelType w:val="multilevel"/>
    <w:tmpl w:val="F6221090"/>
    <w:lvl w:ilvl="0">
      <w:start w:val="1"/>
      <w:numFmt w:val="decimal"/>
      <w:lvlText w:val="%1."/>
      <w:lvlJc w:val="left"/>
      <w:pPr>
        <w:ind w:left="1696" w:hanging="990"/>
      </w:pPr>
    </w:lvl>
    <w:lvl w:ilvl="1">
      <w:start w:val="1"/>
      <w:numFmt w:val="decimal"/>
      <w:isLgl/>
      <w:lvlText w:val="%1.%2."/>
      <w:lvlJc w:val="left"/>
      <w:pPr>
        <w:ind w:left="2056" w:hanging="1350"/>
      </w:pPr>
    </w:lvl>
    <w:lvl w:ilvl="2">
      <w:start w:val="1"/>
      <w:numFmt w:val="decimal"/>
      <w:isLgl/>
      <w:lvlText w:val="%1.%2.%3."/>
      <w:lvlJc w:val="left"/>
      <w:pPr>
        <w:ind w:left="2056" w:hanging="1350"/>
      </w:pPr>
    </w:lvl>
    <w:lvl w:ilvl="3">
      <w:start w:val="1"/>
      <w:numFmt w:val="decimal"/>
      <w:isLgl/>
      <w:lvlText w:val="%1.%2.%3.%4."/>
      <w:lvlJc w:val="left"/>
      <w:pPr>
        <w:ind w:left="2056" w:hanging="1350"/>
      </w:pPr>
    </w:lvl>
    <w:lvl w:ilvl="4">
      <w:start w:val="1"/>
      <w:numFmt w:val="decimal"/>
      <w:isLgl/>
      <w:lvlText w:val="%1.%2.%3.%4.%5."/>
      <w:lvlJc w:val="left"/>
      <w:pPr>
        <w:ind w:left="2056" w:hanging="1350"/>
      </w:pPr>
    </w:lvl>
    <w:lvl w:ilvl="5">
      <w:start w:val="1"/>
      <w:numFmt w:val="decimal"/>
      <w:isLgl/>
      <w:lvlText w:val="%1.%2.%3.%4.%5.%6."/>
      <w:lvlJc w:val="left"/>
      <w:pPr>
        <w:ind w:left="2146" w:hanging="1440"/>
      </w:pPr>
    </w:lvl>
    <w:lvl w:ilvl="6">
      <w:start w:val="1"/>
      <w:numFmt w:val="decimal"/>
      <w:isLgl/>
      <w:lvlText w:val="%1.%2.%3.%4.%5.%6.%7."/>
      <w:lvlJc w:val="left"/>
      <w:pPr>
        <w:ind w:left="2506" w:hanging="1800"/>
      </w:pPr>
    </w:lvl>
    <w:lvl w:ilvl="7">
      <w:start w:val="1"/>
      <w:numFmt w:val="decimal"/>
      <w:isLgl/>
      <w:lvlText w:val="%1.%2.%3.%4.%5.%6.%7.%8."/>
      <w:lvlJc w:val="left"/>
      <w:pPr>
        <w:ind w:left="2506" w:hanging="1800"/>
      </w:pPr>
    </w:lvl>
    <w:lvl w:ilvl="8">
      <w:start w:val="1"/>
      <w:numFmt w:val="decimal"/>
      <w:isLgl/>
      <w:lvlText w:val="%1.%2.%3.%4.%5.%6.%7.%8.%9."/>
      <w:lvlJc w:val="left"/>
      <w:pPr>
        <w:ind w:left="2866" w:hanging="21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85"/>
    <w:rsid w:val="000244EE"/>
    <w:rsid w:val="00044060"/>
    <w:rsid w:val="000C55BB"/>
    <w:rsid w:val="000C681C"/>
    <w:rsid w:val="000F1272"/>
    <w:rsid w:val="001003BF"/>
    <w:rsid w:val="00107EDB"/>
    <w:rsid w:val="00137261"/>
    <w:rsid w:val="00147E37"/>
    <w:rsid w:val="00195F6F"/>
    <w:rsid w:val="001B107C"/>
    <w:rsid w:val="001E1D3F"/>
    <w:rsid w:val="0022083A"/>
    <w:rsid w:val="00225E88"/>
    <w:rsid w:val="0023702D"/>
    <w:rsid w:val="002454C9"/>
    <w:rsid w:val="0026491C"/>
    <w:rsid w:val="002673A3"/>
    <w:rsid w:val="002952A9"/>
    <w:rsid w:val="0035102D"/>
    <w:rsid w:val="00352153"/>
    <w:rsid w:val="00364D4F"/>
    <w:rsid w:val="00371969"/>
    <w:rsid w:val="003764DF"/>
    <w:rsid w:val="003A229F"/>
    <w:rsid w:val="003B702D"/>
    <w:rsid w:val="003C0A99"/>
    <w:rsid w:val="003C348B"/>
    <w:rsid w:val="003D3271"/>
    <w:rsid w:val="00411456"/>
    <w:rsid w:val="0041459E"/>
    <w:rsid w:val="004247AC"/>
    <w:rsid w:val="00455704"/>
    <w:rsid w:val="00480EC7"/>
    <w:rsid w:val="004B23C6"/>
    <w:rsid w:val="004E64AD"/>
    <w:rsid w:val="00542FAB"/>
    <w:rsid w:val="00551A49"/>
    <w:rsid w:val="005624D5"/>
    <w:rsid w:val="0057061F"/>
    <w:rsid w:val="00582D6C"/>
    <w:rsid w:val="005B0005"/>
    <w:rsid w:val="005C08AC"/>
    <w:rsid w:val="00651700"/>
    <w:rsid w:val="006709AE"/>
    <w:rsid w:val="006811D7"/>
    <w:rsid w:val="00721760"/>
    <w:rsid w:val="007371C7"/>
    <w:rsid w:val="00764949"/>
    <w:rsid w:val="007C638A"/>
    <w:rsid w:val="007D2ABE"/>
    <w:rsid w:val="007D757A"/>
    <w:rsid w:val="007F7BC6"/>
    <w:rsid w:val="00803F82"/>
    <w:rsid w:val="008274B0"/>
    <w:rsid w:val="00887978"/>
    <w:rsid w:val="00890D05"/>
    <w:rsid w:val="008C0172"/>
    <w:rsid w:val="008F288C"/>
    <w:rsid w:val="00922BE1"/>
    <w:rsid w:val="009454BA"/>
    <w:rsid w:val="009B33B9"/>
    <w:rsid w:val="009C1341"/>
    <w:rsid w:val="009D03F1"/>
    <w:rsid w:val="009D7188"/>
    <w:rsid w:val="009F013E"/>
    <w:rsid w:val="00A14E92"/>
    <w:rsid w:val="00A260DA"/>
    <w:rsid w:val="00A34D80"/>
    <w:rsid w:val="00A523E5"/>
    <w:rsid w:val="00A6518C"/>
    <w:rsid w:val="00A76E70"/>
    <w:rsid w:val="00A85D88"/>
    <w:rsid w:val="00A9781A"/>
    <w:rsid w:val="00B21BC4"/>
    <w:rsid w:val="00B3201C"/>
    <w:rsid w:val="00B449D2"/>
    <w:rsid w:val="00B617B3"/>
    <w:rsid w:val="00B66BE9"/>
    <w:rsid w:val="00B707DA"/>
    <w:rsid w:val="00B77CF4"/>
    <w:rsid w:val="00B839D3"/>
    <w:rsid w:val="00B90E41"/>
    <w:rsid w:val="00B94B7B"/>
    <w:rsid w:val="00BE511F"/>
    <w:rsid w:val="00C12B62"/>
    <w:rsid w:val="00C337B5"/>
    <w:rsid w:val="00C856A1"/>
    <w:rsid w:val="00C86BD4"/>
    <w:rsid w:val="00C90385"/>
    <w:rsid w:val="00CA7A68"/>
    <w:rsid w:val="00CB77F6"/>
    <w:rsid w:val="00D12EB6"/>
    <w:rsid w:val="00D179BF"/>
    <w:rsid w:val="00D242C6"/>
    <w:rsid w:val="00D37545"/>
    <w:rsid w:val="00D623F9"/>
    <w:rsid w:val="00DA57FA"/>
    <w:rsid w:val="00DC32E4"/>
    <w:rsid w:val="00DE09F4"/>
    <w:rsid w:val="00E15BFE"/>
    <w:rsid w:val="00E2209A"/>
    <w:rsid w:val="00E419EF"/>
    <w:rsid w:val="00F03F74"/>
    <w:rsid w:val="00F2477A"/>
    <w:rsid w:val="00F36C9F"/>
    <w:rsid w:val="00F500EC"/>
    <w:rsid w:val="00F76DE0"/>
    <w:rsid w:val="00FB1F9C"/>
    <w:rsid w:val="00FB259B"/>
    <w:rsid w:val="00FC6550"/>
    <w:rsid w:val="00F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77CF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77CF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77CF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77CF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77CF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77CF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77CF4"/>
  </w:style>
  <w:style w:type="paragraph" w:styleId="a3">
    <w:name w:val="header"/>
    <w:basedOn w:val="a"/>
    <w:link w:val="a4"/>
    <w:uiPriority w:val="99"/>
    <w:unhideWhenUsed/>
    <w:rsid w:val="00F500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2649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491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491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491C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B77CF4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B77CF4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26491C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B77CF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B77CF4"/>
    <w:rPr>
      <w:color w:val="0000FF"/>
      <w:u w:val="none"/>
    </w:rPr>
  </w:style>
  <w:style w:type="paragraph" w:customStyle="1" w:styleId="Application">
    <w:name w:val="Application!Приложение"/>
    <w:rsid w:val="00B77CF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77CF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77CF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c">
    <w:name w:val="FollowedHyperlink"/>
    <w:basedOn w:val="a0"/>
    <w:uiPriority w:val="99"/>
    <w:semiHidden/>
    <w:unhideWhenUsed/>
    <w:rsid w:val="001003BF"/>
    <w:rPr>
      <w:color w:val="800080" w:themeColor="followedHyperlink"/>
      <w:u w:val="single"/>
    </w:rPr>
  </w:style>
  <w:style w:type="paragraph" w:styleId="ad">
    <w:name w:val="footer"/>
    <w:basedOn w:val="a"/>
    <w:link w:val="ae"/>
    <w:uiPriority w:val="99"/>
    <w:unhideWhenUsed/>
    <w:rsid w:val="00D242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42C6"/>
    <w:rPr>
      <w:rFonts w:ascii="Arial" w:eastAsia="Times New Roman" w:hAnsi="Arial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37261"/>
  </w:style>
  <w:style w:type="table" w:customStyle="1" w:styleId="12">
    <w:name w:val="Сетка таблицы1"/>
    <w:basedOn w:val="a1"/>
    <w:next w:val="a5"/>
    <w:uiPriority w:val="59"/>
    <w:rsid w:val="001372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77CF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77CF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77CF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77CF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77CF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B77CF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77CF4"/>
  </w:style>
  <w:style w:type="paragraph" w:styleId="a3">
    <w:name w:val="header"/>
    <w:basedOn w:val="a"/>
    <w:link w:val="a4"/>
    <w:uiPriority w:val="99"/>
    <w:unhideWhenUsed/>
    <w:rsid w:val="00F500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2649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6491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6491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6491C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B77CF4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B77CF4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26491C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B77CF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B77CF4"/>
    <w:rPr>
      <w:color w:val="0000FF"/>
      <w:u w:val="none"/>
    </w:rPr>
  </w:style>
  <w:style w:type="paragraph" w:customStyle="1" w:styleId="Application">
    <w:name w:val="Application!Приложение"/>
    <w:rsid w:val="00B77CF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B77CF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B77CF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c">
    <w:name w:val="FollowedHyperlink"/>
    <w:basedOn w:val="a0"/>
    <w:uiPriority w:val="99"/>
    <w:semiHidden/>
    <w:unhideWhenUsed/>
    <w:rsid w:val="001003BF"/>
    <w:rPr>
      <w:color w:val="800080" w:themeColor="followedHyperlink"/>
      <w:u w:val="single"/>
    </w:rPr>
  </w:style>
  <w:style w:type="paragraph" w:styleId="ad">
    <w:name w:val="footer"/>
    <w:basedOn w:val="a"/>
    <w:link w:val="ae"/>
    <w:uiPriority w:val="99"/>
    <w:unhideWhenUsed/>
    <w:rsid w:val="00D242C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242C6"/>
    <w:rPr>
      <w:rFonts w:ascii="Arial" w:eastAsia="Times New Roman" w:hAnsi="Arial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37261"/>
  </w:style>
  <w:style w:type="table" w:customStyle="1" w:styleId="12">
    <w:name w:val="Сетка таблицы1"/>
    <w:basedOn w:val="a1"/>
    <w:next w:val="a5"/>
    <w:uiPriority w:val="59"/>
    <w:rsid w:val="001372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4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329be1ea-3dbd-4cf8-b0aa-45db2b442549.doc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hyperlink" Target="file:///C:\content\act\09b78937-2124-4022-8a88-e72e95c98425.html" TargetMode="Externa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09b78937-2124-4022-8a88-e72e95c98425.html" TargetMode="External"/><Relationship Id="rId20" Type="http://schemas.openxmlformats.org/officeDocument/2006/relationships/footer" Target="footer1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753b85bf-01f5-4196-9666-0855e9c3e5a7.doc" TargetMode="Externa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file:///C:\content\act\09b78937-2124-4022-8a88-e72e95c98425.html" TargetMode="External"/><Relationship Id="rId23" Type="http://schemas.openxmlformats.org/officeDocument/2006/relationships/footer" Target="footer3.xml"/><Relationship Id="rId28" Type="http://schemas.openxmlformats.org/officeDocument/2006/relationships/header" Target="header6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eader" Target="header2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7ee1d79-8595-412c-b43d-e5275b9143bf.doc" TargetMode="External"/><Relationship Id="rId14" Type="http://schemas.openxmlformats.org/officeDocument/2006/relationships/hyperlink" Target="file:///C:\content\act\5650854b-f54f-4876-8fa1-ac9993dc92db.html" TargetMode="External"/><Relationship Id="rId22" Type="http://schemas.openxmlformats.org/officeDocument/2006/relationships/header" Target="header3.xml"/><Relationship Id="rId27" Type="http://schemas.openxmlformats.org/officeDocument/2006/relationships/footer" Target="footer5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FF670-F541-4086-BAB3-5D5A8471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30</Pages>
  <Words>4808</Words>
  <Characters>27411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2023-02-10T06:28:00Z</cp:lastPrinted>
  <dcterms:created xsi:type="dcterms:W3CDTF">2024-01-30T06:48:00Z</dcterms:created>
  <dcterms:modified xsi:type="dcterms:W3CDTF">2024-01-30T06:48:00Z</dcterms:modified>
</cp:coreProperties>
</file>