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3" w:rsidRPr="006A6A78" w:rsidRDefault="00775884" w:rsidP="00280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968DA9A" wp14:editId="46974985">
            <wp:simplePos x="0" y="0"/>
            <wp:positionH relativeFrom="column">
              <wp:posOffset>2709545</wp:posOffset>
            </wp:positionH>
            <wp:positionV relativeFrom="paragraph">
              <wp:posOffset>45720</wp:posOffset>
            </wp:positionV>
            <wp:extent cx="731520" cy="84772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B50" w:rsidRDefault="00975B50" w:rsidP="00280403">
      <w:pPr>
        <w:pStyle w:val="a5"/>
        <w:ind w:firstLine="0"/>
        <w:jc w:val="center"/>
        <w:rPr>
          <w:b/>
          <w:sz w:val="36"/>
        </w:rPr>
      </w:pPr>
    </w:p>
    <w:p w:rsidR="00280403" w:rsidRPr="00632322" w:rsidRDefault="00280403" w:rsidP="00280403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280403" w:rsidRPr="00A56AD2" w:rsidRDefault="00280403" w:rsidP="0028040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80403" w:rsidRDefault="00280403" w:rsidP="0028040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80403" w:rsidRPr="00A56AD2" w:rsidRDefault="00280403" w:rsidP="002804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0403" w:rsidRDefault="00280403" w:rsidP="0028040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280403" w:rsidRPr="00632322" w:rsidRDefault="00280403" w:rsidP="00280403">
      <w:pPr>
        <w:pStyle w:val="a3"/>
        <w:jc w:val="center"/>
        <w:rPr>
          <w:b/>
          <w:sz w:val="36"/>
          <w:szCs w:val="36"/>
        </w:rPr>
      </w:pPr>
    </w:p>
    <w:p w:rsidR="00CE39CC" w:rsidRPr="00632322" w:rsidRDefault="00CE39CC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610A54">
        <w:rPr>
          <w:rFonts w:ascii="Times New Roman" w:hAnsi="Times New Roman" w:cs="Times New Roman"/>
          <w:sz w:val="28"/>
          <w:szCs w:val="28"/>
        </w:rPr>
        <w:t xml:space="preserve"> 21.06.</w:t>
      </w:r>
      <w:r w:rsidRPr="00632322">
        <w:rPr>
          <w:rFonts w:ascii="Times New Roman" w:hAnsi="Times New Roman" w:cs="Times New Roman"/>
          <w:sz w:val="28"/>
          <w:szCs w:val="28"/>
        </w:rPr>
        <w:t>20</w:t>
      </w:r>
      <w:r w:rsidR="00513B1D">
        <w:rPr>
          <w:rFonts w:ascii="Times New Roman" w:hAnsi="Times New Roman" w:cs="Times New Roman"/>
          <w:sz w:val="28"/>
          <w:szCs w:val="28"/>
        </w:rPr>
        <w:t>2</w:t>
      </w:r>
      <w:r w:rsidR="001609A9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0A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0A54">
        <w:rPr>
          <w:rFonts w:ascii="Times New Roman" w:hAnsi="Times New Roman" w:cs="Times New Roman"/>
          <w:sz w:val="28"/>
          <w:szCs w:val="28"/>
        </w:rPr>
        <w:t>892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B565A" w:rsidRPr="008B565A" w:rsidRDefault="008B565A" w:rsidP="00A932C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565A">
        <w:rPr>
          <w:rFonts w:ascii="Times New Roman" w:hAnsi="Times New Roman" w:cs="Times New Roman"/>
          <w:sz w:val="28"/>
          <w:szCs w:val="28"/>
        </w:rPr>
        <w:t>О</w:t>
      </w:r>
      <w:r w:rsidR="004E75E3">
        <w:rPr>
          <w:rFonts w:ascii="Times New Roman" w:hAnsi="Times New Roman" w:cs="Times New Roman"/>
          <w:sz w:val="28"/>
          <w:szCs w:val="28"/>
        </w:rPr>
        <w:t xml:space="preserve">б </w:t>
      </w:r>
      <w:r w:rsidR="001609A9">
        <w:rPr>
          <w:rFonts w:ascii="Times New Roman" w:hAnsi="Times New Roman" w:cs="Times New Roman"/>
          <w:sz w:val="28"/>
          <w:szCs w:val="28"/>
        </w:rPr>
        <w:t xml:space="preserve">утверждении методики планирования </w:t>
      </w:r>
      <w:r w:rsidR="004E75E3">
        <w:rPr>
          <w:rFonts w:ascii="Times New Roman" w:hAnsi="Times New Roman" w:cs="Times New Roman"/>
          <w:sz w:val="28"/>
          <w:szCs w:val="28"/>
        </w:rPr>
        <w:t>муниципальны</w:t>
      </w:r>
      <w:r w:rsidR="001609A9">
        <w:rPr>
          <w:rFonts w:ascii="Times New Roman" w:hAnsi="Times New Roman" w:cs="Times New Roman"/>
          <w:sz w:val="28"/>
          <w:szCs w:val="28"/>
        </w:rPr>
        <w:t>х</w:t>
      </w:r>
      <w:r w:rsidR="004E75E3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1609A9">
        <w:rPr>
          <w:rFonts w:ascii="Times New Roman" w:hAnsi="Times New Roman" w:cs="Times New Roman"/>
          <w:sz w:val="28"/>
          <w:szCs w:val="28"/>
        </w:rPr>
        <w:t>вых обязательств и определения долговой нагрузки на бюджет</w:t>
      </w:r>
      <w:r w:rsidR="004E75E3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</w:p>
    <w:bookmarkEnd w:id="0"/>
    <w:p w:rsidR="003F534B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5E3" w:rsidRPr="004E75E3" w:rsidRDefault="004E75E3" w:rsidP="004E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5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75E3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Pr="004E75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E75E3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Pr="004E75E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609A9">
        <w:rPr>
          <w:rFonts w:ascii="Times New Roman" w:hAnsi="Times New Roman" w:cs="Times New Roman"/>
          <w:sz w:val="28"/>
          <w:szCs w:val="28"/>
        </w:rPr>
        <w:t>№</w:t>
      </w:r>
      <w:r w:rsidRPr="004E75E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03F2F">
        <w:rPr>
          <w:rFonts w:ascii="Times New Roman" w:hAnsi="Times New Roman" w:cs="Times New Roman"/>
          <w:sz w:val="28"/>
          <w:szCs w:val="28"/>
        </w:rPr>
        <w:t>«</w:t>
      </w:r>
      <w:r w:rsidRPr="004E75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3F2F">
        <w:rPr>
          <w:rFonts w:ascii="Times New Roman" w:hAnsi="Times New Roman" w:cs="Times New Roman"/>
          <w:sz w:val="28"/>
          <w:szCs w:val="28"/>
        </w:rPr>
        <w:t>»</w:t>
      </w:r>
      <w:r w:rsidRPr="004E75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72CE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472CE9" w:rsidRPr="00472CE9">
        <w:rPr>
          <w:rFonts w:ascii="Times New Roman" w:hAnsi="Times New Roman" w:cs="Times New Roman"/>
          <w:sz w:val="28"/>
          <w:szCs w:val="28"/>
        </w:rPr>
        <w:t>27</w:t>
      </w:r>
      <w:r w:rsidRPr="00472CE9">
        <w:rPr>
          <w:rFonts w:ascii="Times New Roman" w:hAnsi="Times New Roman" w:cs="Times New Roman"/>
          <w:sz w:val="28"/>
          <w:szCs w:val="28"/>
        </w:rPr>
        <w:t xml:space="preserve"> </w:t>
      </w:r>
      <w:r w:rsidR="00203F2F">
        <w:rPr>
          <w:rFonts w:ascii="Times New Roman" w:hAnsi="Times New Roman" w:cs="Times New Roman"/>
          <w:sz w:val="28"/>
          <w:szCs w:val="28"/>
        </w:rPr>
        <w:t>у</w:t>
      </w:r>
      <w:r w:rsidRPr="004E75E3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320E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зовского</w:t>
      </w:r>
      <w:r w:rsidRPr="004E75E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B565A" w:rsidRDefault="004E75E3" w:rsidP="00320EC4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09A9">
        <w:rPr>
          <w:rFonts w:ascii="Times New Roman" w:hAnsi="Times New Roman" w:cs="Times New Roman"/>
          <w:sz w:val="28"/>
          <w:szCs w:val="28"/>
        </w:rPr>
        <w:t>методику планирования муниципальных долговых обязательств и определения долговой нагрузки на бюджет Березовского района</w:t>
      </w:r>
      <w:r w:rsidRPr="00320EC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EC4" w:rsidRPr="00320EC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32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CD" w:rsidRPr="00320EC4" w:rsidRDefault="003953CD" w:rsidP="003953CD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Березовского района от 13.03.2015 №402 «Об управлении муниципальным долгом Березовского района, методике планирования долговых обязательств Березовского района и определения долговой нагрузки на бюджет Березовского района». </w:t>
      </w:r>
    </w:p>
    <w:p w:rsidR="008B565A" w:rsidRPr="002B0FB4" w:rsidRDefault="003953CD" w:rsidP="002B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65A" w:rsidRPr="002B0FB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8B565A" w:rsidRPr="002B0F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веб-сайте органов местного самоуправления Березовского района.</w:t>
      </w:r>
    </w:p>
    <w:p w:rsidR="008B565A" w:rsidRPr="002B0FB4" w:rsidRDefault="003953CD" w:rsidP="002B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65A" w:rsidRPr="002B0FB4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8B565A" w:rsidRPr="002B0FB4">
        <w:rPr>
          <w:rFonts w:ascii="Times New Roman" w:hAnsi="Times New Roman" w:cs="Times New Roman"/>
          <w:sz w:val="28"/>
          <w:szCs w:val="28"/>
        </w:rPr>
        <w:t>.</w:t>
      </w:r>
    </w:p>
    <w:p w:rsidR="008B565A" w:rsidRPr="002B0FB4" w:rsidRDefault="003953CD" w:rsidP="002B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000">
        <w:rPr>
          <w:rFonts w:ascii="Times New Roman" w:hAnsi="Times New Roman" w:cs="Times New Roman"/>
          <w:sz w:val="28"/>
          <w:szCs w:val="28"/>
        </w:rPr>
        <w:t>. Контроль за ис</w:t>
      </w:r>
      <w:r w:rsidR="008B565A" w:rsidRPr="002B0FB4">
        <w:rPr>
          <w:rFonts w:ascii="Times New Roman" w:hAnsi="Times New Roman" w:cs="Times New Roman"/>
          <w:sz w:val="28"/>
          <w:szCs w:val="28"/>
        </w:rPr>
        <w:t>полнением</w:t>
      </w:r>
      <w:r w:rsidR="00D850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565A" w:rsidRPr="002B0FB4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</w:t>
      </w:r>
      <w:r w:rsidRPr="002B0FB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8B565A" w:rsidRPr="002B0FB4">
        <w:rPr>
          <w:rFonts w:ascii="Times New Roman" w:hAnsi="Times New Roman" w:cs="Times New Roman"/>
          <w:sz w:val="28"/>
          <w:szCs w:val="28"/>
        </w:rPr>
        <w:t xml:space="preserve">, председателя Комитета С.В. </w:t>
      </w:r>
      <w:proofErr w:type="spellStart"/>
      <w:r w:rsidR="008B565A" w:rsidRPr="002B0FB4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8B565A" w:rsidRPr="002B0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Pr="002B0FB4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320EC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0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</w:t>
      </w:r>
      <w:r w:rsidR="00C5505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3C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953CD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CE9" w:rsidRDefault="00472CE9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2CE9" w:rsidRDefault="00472CE9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2CE9" w:rsidRDefault="00472CE9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2CE9" w:rsidRDefault="00472CE9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2CE9" w:rsidRDefault="00472CE9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197D" w:rsidRPr="00CE197D" w:rsidRDefault="00CE197D" w:rsidP="00610A54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97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E197D" w:rsidRPr="00CE197D" w:rsidRDefault="00CE197D" w:rsidP="00610A54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97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Березовского района</w:t>
      </w:r>
    </w:p>
    <w:p w:rsidR="00CE197D" w:rsidRPr="00CE197D" w:rsidRDefault="00CE197D" w:rsidP="00610A54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19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0A54">
        <w:rPr>
          <w:rFonts w:ascii="Times New Roman" w:hAnsi="Times New Roman" w:cs="Times New Roman"/>
          <w:b w:val="0"/>
          <w:sz w:val="28"/>
          <w:szCs w:val="28"/>
        </w:rPr>
        <w:t>21.06.2022 № 892</w:t>
      </w:r>
    </w:p>
    <w:p w:rsidR="00CE197D" w:rsidRPr="00CE197D" w:rsidRDefault="00CE197D" w:rsidP="00CE1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197D" w:rsidRPr="00CE197D" w:rsidRDefault="00342075" w:rsidP="00CE19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C62D61" w:rsidRDefault="003F397B" w:rsidP="00CE1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муниципальных долговых обязательств и определения долговой нагрузки на бюджет Березовского района</w:t>
      </w:r>
    </w:p>
    <w:p w:rsidR="003F397B" w:rsidRPr="00CE197D" w:rsidRDefault="003F397B" w:rsidP="00CE1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7BA9" w:rsidRDefault="00AA5823" w:rsidP="0052509F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планирования муниципальных долговых обязательств</w:t>
      </w:r>
      <w:r w:rsidR="00C62D61" w:rsidRPr="00CB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определения долговой нагрузки</w:t>
      </w:r>
      <w:r w:rsidRPr="00CB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бюджет Березовского района</w:t>
      </w:r>
      <w:r w:rsidRPr="00CB1063">
        <w:rPr>
          <w:rFonts w:ascii="Times New Roman" w:hAnsi="Times New Roman" w:cs="Times New Roman"/>
          <w:sz w:val="28"/>
          <w:szCs w:val="28"/>
        </w:rPr>
        <w:t xml:space="preserve"> </w:t>
      </w:r>
      <w:r w:rsidR="00C62D61" w:rsidRPr="00CB106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C62D61" w:rsidRPr="00CB10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в целях определения на стадии планирования бюджета Березовского района (далее – района)</w:t>
      </w:r>
      <w:r w:rsidRPr="001C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объемов возможного привлечения муниципальных заимствований с учетом показателей долговой емкости бюджета района и их влияния на долговую нагрузку бюджета района. </w:t>
      </w:r>
    </w:p>
    <w:p w:rsidR="00AA5823" w:rsidRDefault="00AA5823" w:rsidP="0052509F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применяется к долговым обязательствам бюджета района, установленным статьей 100 Бюджетного кодекса Российской Федерации. </w:t>
      </w:r>
    </w:p>
    <w:p w:rsidR="0052509F" w:rsidRPr="0052509F" w:rsidRDefault="0052509F" w:rsidP="0052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509F">
        <w:rPr>
          <w:rFonts w:ascii="Times New Roman" w:hAnsi="Times New Roman" w:cs="Times New Roman"/>
          <w:sz w:val="28"/>
          <w:szCs w:val="28"/>
        </w:rPr>
        <w:t xml:space="preserve">. Расчет объема возможных заимствований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Березовского района </w:t>
      </w:r>
      <w:r w:rsidRPr="0052509F">
        <w:rPr>
          <w:rFonts w:ascii="Times New Roman" w:hAnsi="Times New Roman" w:cs="Times New Roman"/>
          <w:sz w:val="28"/>
          <w:szCs w:val="28"/>
        </w:rPr>
        <w:t>один раз в год, при формировании проекта бюджета Березовского района на очередной финансовый год и плановый период.</w:t>
      </w:r>
    </w:p>
    <w:p w:rsidR="0052509F" w:rsidRPr="0052509F" w:rsidRDefault="0052509F" w:rsidP="0052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09F">
        <w:rPr>
          <w:rFonts w:ascii="Times New Roman" w:hAnsi="Times New Roman" w:cs="Times New Roman"/>
          <w:sz w:val="28"/>
          <w:szCs w:val="28"/>
        </w:rPr>
        <w:t>Обновление указанного расчета может осуществляться по мере необходимости в течение финансового года при внесении изменений в бюджет Березовского района.</w:t>
      </w:r>
    </w:p>
    <w:p w:rsidR="00CA347A" w:rsidRPr="00CA347A" w:rsidRDefault="0052509F" w:rsidP="00CA3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47A">
        <w:rPr>
          <w:rFonts w:ascii="Times New Roman" w:hAnsi="Times New Roman" w:cs="Times New Roman"/>
          <w:sz w:val="28"/>
          <w:szCs w:val="28"/>
        </w:rPr>
        <w:t xml:space="preserve">4. </w:t>
      </w:r>
      <w:r w:rsidR="00CA347A" w:rsidRPr="00CA34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Временной интервал, по которому осуществляется расчет объема возможных муниципальных заимствований, охватывает период текущего года, очередного финансового года и планового периода (при необходимости - от начала текущего года и до даты погашения максимально длительного действующего долгового обязательства) и разбивается по годам (далее - период расчета).</w:t>
      </w:r>
    </w:p>
    <w:p w:rsidR="0052509F" w:rsidRPr="0052509F" w:rsidRDefault="00CA347A" w:rsidP="0052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09F" w:rsidRPr="0052509F">
        <w:rPr>
          <w:rFonts w:ascii="Times New Roman" w:hAnsi="Times New Roman" w:cs="Times New Roman"/>
          <w:sz w:val="28"/>
          <w:szCs w:val="28"/>
        </w:rPr>
        <w:t>. В целях планирования новых долговых обязательств используются значения долговой емкости бюджета района и доступной долговой емкости бюджета района.</w:t>
      </w: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09F" w:rsidRPr="0052509F">
        <w:rPr>
          <w:rFonts w:ascii="Times New Roman" w:hAnsi="Times New Roman" w:cs="Times New Roman"/>
          <w:sz w:val="28"/>
          <w:szCs w:val="28"/>
        </w:rPr>
        <w:t xml:space="preserve">. Долговая емкость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долговая емкость)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превышение доходов бюджета 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остатков средств на счетах по учету средств бюджета над его расходами без учета расходов на увеличение стоимости основных средств, расходов на обслуживание существующих долговых обязательств.</w:t>
      </w: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Долговая емкость 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предельные объемы погашения и обслуживания долговых обязательств, которые можно осуществлять за счет доходов бюджета, и рассчитывается по формуле:</w:t>
      </w: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7689" w:rsidRDefault="004A5728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7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CE7689">
        <w:rPr>
          <w:rFonts w:ascii="Times New Roman" w:eastAsiaTheme="minorHAnsi" w:hAnsi="Times New Roman" w:cs="Times New Roman"/>
          <w:sz w:val="28"/>
          <w:szCs w:val="28"/>
          <w:lang w:eastAsia="en-US"/>
        </w:rPr>
        <w:t>Рi</w:t>
      </w:r>
      <w:proofErr w:type="spellEnd"/>
      <w:r w:rsidR="00CE76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доходы бюджета 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i-м году;</w:t>
      </w:r>
    </w:p>
    <w:p w:rsidR="00BC1AD5" w:rsidRDefault="00BC1AD5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7689" w:rsidRDefault="00CE7689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остатки средств на счетах по учету средств бюджета 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i-м году;</w:t>
      </w:r>
    </w:p>
    <w:p w:rsidR="00BC1AD5" w:rsidRDefault="00BC1AD5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5728" w:rsidRDefault="00CE7689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расходы бюджета 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учета расходов на увеличение стоимости основных средств, расходов на обслуживание существующих долговых обязательств в i-м году.</w:t>
      </w:r>
    </w:p>
    <w:p w:rsidR="00BC1AD5" w:rsidRDefault="00BC1AD5" w:rsidP="004A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Доступная долговая емкость бюджета района (далее - доступная долговая емкость) определяется как разность между долговой емкостью и объемом платежей по обслуживанию и погашению долговых обязательств в каждом периоде расчета: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ДДЕi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ГПi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ГПi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сводный график платежей по исполнению уже принятых долговых обязательств (далее - график платежей) в i-м году.</w:t>
      </w:r>
    </w:p>
    <w:p w:rsidR="00BC1AD5" w:rsidRDefault="00BC1AD5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платежей составляется на основе данных об объеме и условиях привлечения долговых обязательств в соответствии с заключенными договорами (соглашениями) и включает платежи по обслуживанию и погашению долговых обязательств.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доступной долговой емкости отрицательно, то оно показывает, какой объем заимствований необходимо направить на погашение существующих долговых обязательств.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доступной долговой емкости положительно, то оно показывает, какой объем доходов бюджета района остается после покрытия расходов бюджета района и расходов по погашению и обслуживанию муниципального долга для возможного направления указанных доходов на увеличение стоимости основных средств, досрочное погашение долговых обязательств с целью снижения долговой нагрузки на бюджет.</w:t>
      </w:r>
    </w:p>
    <w:p w:rsidR="004A5728" w:rsidRDefault="00477B2D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Объем возможных заимствований в текущем году определяется на основании: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параметров бюджета района на очередной финансовый год и на плановый период;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потребности в муниципальных заимствованиях на погашение долговых обязательств.</w:t>
      </w:r>
    </w:p>
    <w:p w:rsidR="004A5728" w:rsidRDefault="00477B2D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A572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Потребность в муниципальных заимствованиях на погашение долговых обязательств определяется на этапе планирования обслуживания и погашения существующих обязательств и на этапе управления существующими обязательствами с целью снижения связанных с ними расходов бюджета района.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77B2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Выбор конкретных видов заимствований осуществляется на основе анализа доступных видов заимствований.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каждого вида заимствований собирается следующая информация: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процентная ставка и правила ее изменения (в случае плавающих ставок);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условия погашения (в частности возможность досрочного погашения), возможный объем заимствований.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конкретных видов заимствований осуществляется на основании последовательного анализа следующих факторов: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величины риска, связанной с конкретным видом заимствований. Основным оцениваемым риском является риск процентной ставки;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соответствия срочности видов заимствований графику платежей, определяемому в порядке, установленном Методикой;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стоимости заемных финансовых инструментов. При доступности на рынке нескольких заемных финансовых инструментов с приемлемым уровнем риска и сроками погашения определяющим критерием становится стоимость заимствований.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77B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Расчет долговой нагрузки осуществляется один раз в год при формировании проекта бюджета района на очередной финансовый год и на плановый период.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долговой нагрузки может осуществляться также при возникновении необходимости в течение года при внесении изменений в бюджет района.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77B2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Временной интервал, по которому оценивается долговая нагрузка, разбивается по годам и состоит из: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фактического периода, включающего три предыдущих финансовых года;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прогнозного периода - от начала текущего финансового года и в перспективе на три года.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77B2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Расчет долговой нагрузки осуществляется в соответствии с прогнозом основных характеристик проекта бюджета </w:t>
      </w:r>
      <w:r w:rsidR="001C5F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на плановый период и графиком платежей.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Расчетный объем муниципального долга и расходов на его обслуживание на очередной финансовый год и на плановый период не может превышать </w:t>
      </w:r>
      <w:r w:rsidR="001C5F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значения показателей, установленные статьями 107 и 111 Бюджетного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5728" w:rsidRDefault="004A5728" w:rsidP="001C5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823" w:rsidRPr="0052509F" w:rsidRDefault="00AA5823" w:rsidP="001C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5823" w:rsidRPr="0052509F" w:rsidSect="00D9623E">
      <w:headerReference w:type="default" r:id="rId12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47" w:rsidRDefault="00CD6B47" w:rsidP="00D9623E">
      <w:pPr>
        <w:spacing w:after="0" w:line="240" w:lineRule="auto"/>
      </w:pPr>
      <w:r>
        <w:separator/>
      </w:r>
    </w:p>
  </w:endnote>
  <w:endnote w:type="continuationSeparator" w:id="0">
    <w:p w:rsidR="00CD6B47" w:rsidRDefault="00CD6B47" w:rsidP="00D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47" w:rsidRDefault="00CD6B47" w:rsidP="00D9623E">
      <w:pPr>
        <w:spacing w:after="0" w:line="240" w:lineRule="auto"/>
      </w:pPr>
      <w:r>
        <w:separator/>
      </w:r>
    </w:p>
  </w:footnote>
  <w:footnote w:type="continuationSeparator" w:id="0">
    <w:p w:rsidR="00CD6B47" w:rsidRDefault="00CD6B47" w:rsidP="00D9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999646"/>
      <w:docPartObj>
        <w:docPartGallery w:val="Page Numbers (Top of Page)"/>
        <w:docPartUnique/>
      </w:docPartObj>
    </w:sdtPr>
    <w:sdtEndPr/>
    <w:sdtContent>
      <w:p w:rsidR="00AF71AC" w:rsidRDefault="00ED342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0A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71AC" w:rsidRDefault="00AF71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8CC"/>
    <w:multiLevelType w:val="hybridMultilevel"/>
    <w:tmpl w:val="1792B58C"/>
    <w:lvl w:ilvl="0" w:tplc="7D164C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90496"/>
    <w:multiLevelType w:val="multilevel"/>
    <w:tmpl w:val="3794B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AC4F3B"/>
    <w:multiLevelType w:val="multilevel"/>
    <w:tmpl w:val="7F0EB2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9AD407A"/>
    <w:multiLevelType w:val="multilevel"/>
    <w:tmpl w:val="9EC8E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>
    <w:nsid w:val="1A3A69FB"/>
    <w:multiLevelType w:val="hybridMultilevel"/>
    <w:tmpl w:val="052828B6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871EE2"/>
    <w:multiLevelType w:val="hybridMultilevel"/>
    <w:tmpl w:val="F00CC6F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63B66"/>
    <w:multiLevelType w:val="hybridMultilevel"/>
    <w:tmpl w:val="268AFD90"/>
    <w:lvl w:ilvl="0" w:tplc="40F42F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DE84B9E"/>
    <w:multiLevelType w:val="hybridMultilevel"/>
    <w:tmpl w:val="FA2E3F56"/>
    <w:lvl w:ilvl="0" w:tplc="DAC40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222396"/>
    <w:multiLevelType w:val="multilevel"/>
    <w:tmpl w:val="9BB6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ABD2EA5"/>
    <w:multiLevelType w:val="hybridMultilevel"/>
    <w:tmpl w:val="96907642"/>
    <w:lvl w:ilvl="0" w:tplc="2DD22E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FE5B32"/>
    <w:multiLevelType w:val="hybridMultilevel"/>
    <w:tmpl w:val="366AF48A"/>
    <w:lvl w:ilvl="0" w:tplc="A2FC47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41852"/>
    <w:rsid w:val="000506B7"/>
    <w:rsid w:val="000579F3"/>
    <w:rsid w:val="000671A4"/>
    <w:rsid w:val="00092C27"/>
    <w:rsid w:val="000D18E5"/>
    <w:rsid w:val="000D7BA9"/>
    <w:rsid w:val="000E0242"/>
    <w:rsid w:val="000E1C75"/>
    <w:rsid w:val="001112FC"/>
    <w:rsid w:val="00113939"/>
    <w:rsid w:val="001176C2"/>
    <w:rsid w:val="00130095"/>
    <w:rsid w:val="00135CB8"/>
    <w:rsid w:val="001609A9"/>
    <w:rsid w:val="001736BB"/>
    <w:rsid w:val="001824DF"/>
    <w:rsid w:val="001A780F"/>
    <w:rsid w:val="001B0E01"/>
    <w:rsid w:val="001C2552"/>
    <w:rsid w:val="001C28AD"/>
    <w:rsid w:val="001C5F74"/>
    <w:rsid w:val="001D17EC"/>
    <w:rsid w:val="001D24C8"/>
    <w:rsid w:val="001D614F"/>
    <w:rsid w:val="00203793"/>
    <w:rsid w:val="00203F2F"/>
    <w:rsid w:val="00242CFF"/>
    <w:rsid w:val="002503A9"/>
    <w:rsid w:val="00271120"/>
    <w:rsid w:val="00280403"/>
    <w:rsid w:val="00291640"/>
    <w:rsid w:val="002A14C4"/>
    <w:rsid w:val="002B0FB4"/>
    <w:rsid w:val="002B4B47"/>
    <w:rsid w:val="002D51BB"/>
    <w:rsid w:val="002D6CCC"/>
    <w:rsid w:val="002E01D5"/>
    <w:rsid w:val="002E1715"/>
    <w:rsid w:val="002E19EF"/>
    <w:rsid w:val="002E6C93"/>
    <w:rsid w:val="002F2C29"/>
    <w:rsid w:val="002F4706"/>
    <w:rsid w:val="00301A6B"/>
    <w:rsid w:val="00305060"/>
    <w:rsid w:val="00320EC4"/>
    <w:rsid w:val="003401E2"/>
    <w:rsid w:val="00342075"/>
    <w:rsid w:val="00346708"/>
    <w:rsid w:val="00350B01"/>
    <w:rsid w:val="00361AB2"/>
    <w:rsid w:val="00370EA5"/>
    <w:rsid w:val="00376D8A"/>
    <w:rsid w:val="0039120B"/>
    <w:rsid w:val="003953CD"/>
    <w:rsid w:val="003A4C48"/>
    <w:rsid w:val="003B03C7"/>
    <w:rsid w:val="003C02C1"/>
    <w:rsid w:val="003D6E62"/>
    <w:rsid w:val="003E1952"/>
    <w:rsid w:val="003F397B"/>
    <w:rsid w:val="003F3A20"/>
    <w:rsid w:val="003F534B"/>
    <w:rsid w:val="003F5658"/>
    <w:rsid w:val="00402CE9"/>
    <w:rsid w:val="0042579A"/>
    <w:rsid w:val="00430A8D"/>
    <w:rsid w:val="00456EBA"/>
    <w:rsid w:val="00472CE9"/>
    <w:rsid w:val="004734B7"/>
    <w:rsid w:val="0047407B"/>
    <w:rsid w:val="00477B2D"/>
    <w:rsid w:val="004A350F"/>
    <w:rsid w:val="004A3ADE"/>
    <w:rsid w:val="004A5728"/>
    <w:rsid w:val="004B0A83"/>
    <w:rsid w:val="004B4E66"/>
    <w:rsid w:val="004C206E"/>
    <w:rsid w:val="004D4B46"/>
    <w:rsid w:val="004E0980"/>
    <w:rsid w:val="004E5243"/>
    <w:rsid w:val="004E75E3"/>
    <w:rsid w:val="00502318"/>
    <w:rsid w:val="00513B1D"/>
    <w:rsid w:val="0052509F"/>
    <w:rsid w:val="00530C69"/>
    <w:rsid w:val="00546CEA"/>
    <w:rsid w:val="00570EE8"/>
    <w:rsid w:val="00582938"/>
    <w:rsid w:val="00590AF4"/>
    <w:rsid w:val="00593330"/>
    <w:rsid w:val="0059715E"/>
    <w:rsid w:val="005A641D"/>
    <w:rsid w:val="005C0BFE"/>
    <w:rsid w:val="005D7C52"/>
    <w:rsid w:val="005F77AF"/>
    <w:rsid w:val="006020D3"/>
    <w:rsid w:val="00610A54"/>
    <w:rsid w:val="00625C29"/>
    <w:rsid w:val="006457A3"/>
    <w:rsid w:val="00665C3F"/>
    <w:rsid w:val="00671975"/>
    <w:rsid w:val="00672980"/>
    <w:rsid w:val="00672B80"/>
    <w:rsid w:val="0067512C"/>
    <w:rsid w:val="006A6A78"/>
    <w:rsid w:val="006D2883"/>
    <w:rsid w:val="00712F76"/>
    <w:rsid w:val="00741AD1"/>
    <w:rsid w:val="00746E69"/>
    <w:rsid w:val="00756B38"/>
    <w:rsid w:val="0077419D"/>
    <w:rsid w:val="00775884"/>
    <w:rsid w:val="00782301"/>
    <w:rsid w:val="00784BAC"/>
    <w:rsid w:val="00791B37"/>
    <w:rsid w:val="00797BA9"/>
    <w:rsid w:val="007A002E"/>
    <w:rsid w:val="007A6EED"/>
    <w:rsid w:val="007D01CF"/>
    <w:rsid w:val="007D2813"/>
    <w:rsid w:val="007E7C7B"/>
    <w:rsid w:val="007F030D"/>
    <w:rsid w:val="007F0C36"/>
    <w:rsid w:val="007F18CE"/>
    <w:rsid w:val="007F4B10"/>
    <w:rsid w:val="007F74A4"/>
    <w:rsid w:val="00812EC6"/>
    <w:rsid w:val="00836649"/>
    <w:rsid w:val="0083767E"/>
    <w:rsid w:val="008510A2"/>
    <w:rsid w:val="008628C8"/>
    <w:rsid w:val="008826BC"/>
    <w:rsid w:val="00885624"/>
    <w:rsid w:val="008B565A"/>
    <w:rsid w:val="008E00CF"/>
    <w:rsid w:val="008E2C09"/>
    <w:rsid w:val="009120B2"/>
    <w:rsid w:val="009236DE"/>
    <w:rsid w:val="009411A8"/>
    <w:rsid w:val="009431A6"/>
    <w:rsid w:val="00945EF2"/>
    <w:rsid w:val="00946A68"/>
    <w:rsid w:val="00962921"/>
    <w:rsid w:val="009754EB"/>
    <w:rsid w:val="00975811"/>
    <w:rsid w:val="00975B50"/>
    <w:rsid w:val="00976D0E"/>
    <w:rsid w:val="009B6F2E"/>
    <w:rsid w:val="009D0D30"/>
    <w:rsid w:val="009F3F3B"/>
    <w:rsid w:val="00A02CC2"/>
    <w:rsid w:val="00A07D78"/>
    <w:rsid w:val="00A23A4D"/>
    <w:rsid w:val="00A44B9A"/>
    <w:rsid w:val="00A52A5D"/>
    <w:rsid w:val="00A54FC7"/>
    <w:rsid w:val="00A5735F"/>
    <w:rsid w:val="00A72164"/>
    <w:rsid w:val="00A81095"/>
    <w:rsid w:val="00A930F7"/>
    <w:rsid w:val="00A932C9"/>
    <w:rsid w:val="00A952A1"/>
    <w:rsid w:val="00AA5823"/>
    <w:rsid w:val="00AA6A99"/>
    <w:rsid w:val="00AC18A0"/>
    <w:rsid w:val="00AD4454"/>
    <w:rsid w:val="00AE4076"/>
    <w:rsid w:val="00AE475C"/>
    <w:rsid w:val="00AF0F33"/>
    <w:rsid w:val="00AF5E87"/>
    <w:rsid w:val="00AF6872"/>
    <w:rsid w:val="00AF71AC"/>
    <w:rsid w:val="00B05FA2"/>
    <w:rsid w:val="00B13A8F"/>
    <w:rsid w:val="00B423D6"/>
    <w:rsid w:val="00B80048"/>
    <w:rsid w:val="00B80E2E"/>
    <w:rsid w:val="00B97402"/>
    <w:rsid w:val="00B97DAE"/>
    <w:rsid w:val="00BB54C6"/>
    <w:rsid w:val="00BB68CC"/>
    <w:rsid w:val="00BC1AD5"/>
    <w:rsid w:val="00BD749F"/>
    <w:rsid w:val="00C31AB4"/>
    <w:rsid w:val="00C55051"/>
    <w:rsid w:val="00C62D61"/>
    <w:rsid w:val="00C64523"/>
    <w:rsid w:val="00C75206"/>
    <w:rsid w:val="00C778A2"/>
    <w:rsid w:val="00C8264A"/>
    <w:rsid w:val="00C936A7"/>
    <w:rsid w:val="00CA347A"/>
    <w:rsid w:val="00CB1063"/>
    <w:rsid w:val="00CB29EE"/>
    <w:rsid w:val="00CC4D7E"/>
    <w:rsid w:val="00CD6B47"/>
    <w:rsid w:val="00CE197D"/>
    <w:rsid w:val="00CE39CC"/>
    <w:rsid w:val="00CE7689"/>
    <w:rsid w:val="00D0083E"/>
    <w:rsid w:val="00D15D36"/>
    <w:rsid w:val="00D4493C"/>
    <w:rsid w:val="00D56D03"/>
    <w:rsid w:val="00D61B00"/>
    <w:rsid w:val="00D73EE3"/>
    <w:rsid w:val="00D85000"/>
    <w:rsid w:val="00D927F8"/>
    <w:rsid w:val="00D9623E"/>
    <w:rsid w:val="00DA408C"/>
    <w:rsid w:val="00DA7414"/>
    <w:rsid w:val="00DE4A37"/>
    <w:rsid w:val="00DF01B4"/>
    <w:rsid w:val="00E41CEB"/>
    <w:rsid w:val="00EA45CE"/>
    <w:rsid w:val="00ED342C"/>
    <w:rsid w:val="00F11230"/>
    <w:rsid w:val="00F15B37"/>
    <w:rsid w:val="00F21424"/>
    <w:rsid w:val="00F24460"/>
    <w:rsid w:val="00F31960"/>
    <w:rsid w:val="00F37E20"/>
    <w:rsid w:val="00F5389C"/>
    <w:rsid w:val="00F91633"/>
    <w:rsid w:val="00FA6540"/>
    <w:rsid w:val="00FA77FE"/>
    <w:rsid w:val="00FB1E1F"/>
    <w:rsid w:val="00FC157C"/>
    <w:rsid w:val="00FC31E3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0B51-7071-41C9-8D2B-8D6F9BF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paragraph" w:customStyle="1" w:styleId="ConsPlusNonformat">
    <w:name w:val="ConsPlusNonformat"/>
    <w:rsid w:val="009629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2883"/>
    <w:pPr>
      <w:ind w:left="720"/>
      <w:contextualSpacing/>
    </w:pPr>
  </w:style>
  <w:style w:type="paragraph" w:styleId="ab">
    <w:name w:val="No Spacing"/>
    <w:uiPriority w:val="1"/>
    <w:qFormat/>
    <w:rsid w:val="00402C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.FORMATTEXT"/>
    <w:uiPriority w:val="99"/>
    <w:rsid w:val="0025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A4C48"/>
    <w:rPr>
      <w:color w:val="0000FF"/>
      <w:u w:val="single"/>
    </w:rPr>
  </w:style>
  <w:style w:type="character" w:customStyle="1" w:styleId="pt-a0">
    <w:name w:val="pt-a0"/>
    <w:basedOn w:val="a0"/>
    <w:rsid w:val="00782301"/>
  </w:style>
  <w:style w:type="paragraph" w:styleId="ad">
    <w:name w:val="Balloon Text"/>
    <w:basedOn w:val="a"/>
    <w:link w:val="ae"/>
    <w:uiPriority w:val="99"/>
    <w:semiHidden/>
    <w:unhideWhenUsed/>
    <w:rsid w:val="0061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A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8B6DFF98A02D61B1974F453453A7042291C016829EC2FA245479FA9E0B44A33363A8D3E992475A4D3F97FE6F789049812725F61F82783B378B95D8NDR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8B6DFF98A02D61B1975148223FF00B279C99188097C0A97A077FADC15B42F67323AE85AADE410F1C7AC3F36A75DA19C76C2AF71BN9R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B6DFF98A02D61B1975148223FF00B279D9E198096C0A97A077FADC15B42F67323AE82AADF4C50196FD2AB6672C206C47036F5199EN7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1A4-3A34-4A59-9323-1AB5867A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2022-06-22T07:02:00Z</cp:lastPrinted>
  <dcterms:created xsi:type="dcterms:W3CDTF">2021-04-19T07:34:00Z</dcterms:created>
  <dcterms:modified xsi:type="dcterms:W3CDTF">2022-06-22T07:03:00Z</dcterms:modified>
</cp:coreProperties>
</file>