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23" w:rsidRDefault="000C50F5" w:rsidP="000C5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9CFC594" wp14:editId="42DB9E26">
            <wp:extent cx="756000" cy="828000"/>
            <wp:effectExtent l="0" t="0" r="635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Beryozovsky_rayon_(Khanty-Mansyisky_AO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223" w:rsidRDefault="00572223" w:rsidP="00572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:rsidR="00572223" w:rsidRPr="00572223" w:rsidRDefault="00572223" w:rsidP="0057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57222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АДМИНИСТРАЦИЯ БЕРЕЗОВСКОГО РАЙОНА</w:t>
      </w:r>
    </w:p>
    <w:p w:rsidR="00572223" w:rsidRPr="00572223" w:rsidRDefault="00572223" w:rsidP="0057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72223" w:rsidRPr="00572223" w:rsidRDefault="00572223" w:rsidP="0057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7222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ХАНТЫ-МАНСИЙСКОГО АВТОНОМНОГО ОКРУГА – ЮГРЫ</w:t>
      </w:r>
    </w:p>
    <w:p w:rsidR="00572223" w:rsidRPr="00572223" w:rsidRDefault="00572223" w:rsidP="00572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2223" w:rsidRPr="00572223" w:rsidRDefault="00572223" w:rsidP="005722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7222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ПОСТАНОВЛЕНИЕ</w:t>
      </w:r>
    </w:p>
    <w:p w:rsidR="00572223" w:rsidRPr="00572223" w:rsidRDefault="00572223" w:rsidP="00572223">
      <w:pPr>
        <w:tabs>
          <w:tab w:val="left" w:pos="709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72223" w:rsidRPr="00572223" w:rsidRDefault="00046F8F" w:rsidP="00572223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22.07.</w:t>
      </w:r>
      <w:r w:rsidR="00572223"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2223"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688</w:t>
      </w:r>
    </w:p>
    <w:p w:rsidR="00572223" w:rsidRPr="00572223" w:rsidRDefault="00572223" w:rsidP="00572223">
      <w:pPr>
        <w:spacing w:after="0" w:line="48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</w:p>
    <w:p w:rsidR="00572223" w:rsidRPr="00572223" w:rsidRDefault="00572223" w:rsidP="00572223">
      <w:pPr>
        <w:tabs>
          <w:tab w:val="left" w:pos="0"/>
          <w:tab w:val="left" w:pos="9498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Березовского района от 1</w:t>
      </w:r>
      <w:r w:rsidR="0014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0.11</w:t>
      </w:r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14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4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1306 «О порядке разработки и реализации муниципальных программ Березовского района, порядке </w:t>
      </w:r>
      <w:proofErr w:type="gramStart"/>
      <w:r w:rsidR="0014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эффективности реализации муниципальных программ Березовского района</w:t>
      </w:r>
      <w:proofErr w:type="gramEnd"/>
      <w:r w:rsidR="0014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признании утратившими силу некоторых муниципальных нормативных правовых актов администрации Березовского района</w:t>
      </w:r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72223" w:rsidRPr="00572223" w:rsidRDefault="00572223" w:rsidP="0057222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bookmarkEnd w:id="0"/>
    <w:p w:rsidR="007E41D1" w:rsidRDefault="00751AF6" w:rsidP="00140892">
      <w:pPr>
        <w:pStyle w:val="a7"/>
        <w:ind w:firstLine="705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70E6A">
        <w:rPr>
          <w:rFonts w:ascii="Times New Roman" w:hAnsi="Times New Roman"/>
          <w:color w:val="000000"/>
          <w:sz w:val="28"/>
          <w:szCs w:val="28"/>
          <w:lang w:bidi="ru-RU"/>
        </w:rPr>
        <w:t xml:space="preserve">В </w:t>
      </w:r>
      <w:r w:rsidR="00857611">
        <w:rPr>
          <w:rFonts w:ascii="Times New Roman" w:hAnsi="Times New Roman"/>
          <w:color w:val="000000"/>
          <w:sz w:val="28"/>
          <w:szCs w:val="28"/>
          <w:lang w:bidi="ru-RU"/>
        </w:rPr>
        <w:t>целях приведения муниципального правового акта администрации Бе</w:t>
      </w:r>
      <w:r w:rsidR="0028621E">
        <w:rPr>
          <w:rFonts w:ascii="Times New Roman" w:hAnsi="Times New Roman"/>
          <w:color w:val="000000"/>
          <w:sz w:val="28"/>
          <w:szCs w:val="28"/>
          <w:lang w:bidi="ru-RU"/>
        </w:rPr>
        <w:t>резовского района в соответствие</w:t>
      </w:r>
      <w:r w:rsidR="00857611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действующим законодательством: </w:t>
      </w:r>
    </w:p>
    <w:p w:rsidR="00DF3177" w:rsidRDefault="00555A58" w:rsidP="00D75A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постановление администрации Березовского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ноября 2021 года № 1306 «О порядке разработки и реализации муниципальных программ Березовского района, порядке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муниципальных программ Березовского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утратившими силу некоторых муниципальных нормативных правовых актов администрации Березовского района» </w:t>
      </w:r>
      <w:r w:rsidR="00933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1533D" w:rsidRPr="00DF3177" w:rsidRDefault="00DF3177" w:rsidP="00D75A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1533D" w:rsidRPr="00320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</w:t>
      </w:r>
      <w:r w:rsidR="007E41D1" w:rsidRPr="00DF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857611" w:rsidRPr="00DF3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D1533D" w:rsidRPr="00DF317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DF3177" w:rsidRPr="00E046A1" w:rsidRDefault="00D1533D" w:rsidP="00D75AF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6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46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E046A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 w:rsidRPr="00E046A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28 июня 2014 года </w:t>
      </w:r>
      <w:hyperlink r:id="rId10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E046A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№ 172-ФЗ «О стратегическом планировании</w:t>
        </w:r>
      </w:hyperlink>
      <w:r w:rsidRPr="00E046A1">
        <w:rPr>
          <w:rFonts w:ascii="Times New Roman" w:hAnsi="Times New Roman" w:cs="Times New Roman"/>
          <w:sz w:val="28"/>
          <w:szCs w:val="28"/>
        </w:rPr>
        <w:t xml:space="preserve"> в Российской Федерации», Указами Президента Российской Федерации от 7 мая 2018 года </w:t>
      </w:r>
      <w:hyperlink r:id="rId11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E046A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№ 204 «О национальных целях</w:t>
        </w:r>
      </w:hyperlink>
      <w:r w:rsidRPr="00E046A1">
        <w:rPr>
          <w:rFonts w:ascii="Times New Roman" w:hAnsi="Times New Roman" w:cs="Times New Roman"/>
          <w:sz w:val="28"/>
          <w:szCs w:val="28"/>
        </w:rPr>
        <w:t xml:space="preserve"> и стратегических задачах развития Российской Федерации на период до 2024 года», </w:t>
      </w:r>
      <w:r w:rsidR="00F55217" w:rsidRPr="00E046A1">
        <w:rPr>
          <w:rFonts w:ascii="Times New Roman" w:hAnsi="Times New Roman"/>
          <w:sz w:val="28"/>
          <w:szCs w:val="28"/>
          <w:lang w:bidi="ru-RU"/>
        </w:rPr>
        <w:t>от 7 мая 2024 года № 309 «О национальных целях развития Российской Федерации на период до</w:t>
      </w:r>
      <w:proofErr w:type="gramEnd"/>
      <w:r w:rsidR="00F55217" w:rsidRPr="00E046A1">
        <w:rPr>
          <w:rFonts w:ascii="Times New Roman" w:hAnsi="Times New Roman"/>
          <w:sz w:val="28"/>
          <w:szCs w:val="28"/>
          <w:lang w:bidi="ru-RU"/>
        </w:rPr>
        <w:t xml:space="preserve"> 2030 года и на перспективу до 2036 года»</w:t>
      </w:r>
      <w:r w:rsidRPr="00E046A1">
        <w:rPr>
          <w:rFonts w:ascii="Times New Roman" w:hAnsi="Times New Roman" w:cs="Times New Roman"/>
          <w:sz w:val="28"/>
          <w:szCs w:val="28"/>
        </w:rPr>
        <w:t>, постановлением Правительства Ханты-Мансийского автономного округа</w:t>
      </w:r>
      <w:r w:rsidR="00F55217" w:rsidRPr="00E046A1">
        <w:rPr>
          <w:rFonts w:ascii="Times New Roman" w:hAnsi="Times New Roman" w:cs="Times New Roman"/>
          <w:sz w:val="28"/>
          <w:szCs w:val="28"/>
        </w:rPr>
        <w:t xml:space="preserve"> – Югры от 5 августа 2021 год </w:t>
      </w:r>
      <w:r w:rsidRPr="00E046A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ПОСТАНОВЛЕНИЕ от 05.08.2021 № 289-п Правительство Ханты-Мансийского автономного округа-Югры&#10;&#10;О ПОРЯДКЕ РАЗРАБОТКИ И РЕАЛИЗАЦИИ ГОСУДАРСТВЕННЫХ ПРОГРАММ ХАНТЫ-МАНСИЙСКОГО АВТОНОМНОГО ОКРУГА – ЮГРЫ" w:history="1">
        <w:r w:rsidRPr="00E046A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№ 289-п </w:t>
        </w:r>
        <w:r w:rsidRPr="00E046A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lastRenderedPageBreak/>
          <w:t>«О порядке разработки</w:t>
        </w:r>
      </w:hyperlink>
      <w:r w:rsidRPr="00E046A1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и реализации</w:t>
      </w:r>
      <w:r w:rsidRPr="00E046A1">
        <w:rPr>
          <w:rFonts w:ascii="Times New Roman" w:hAnsi="Times New Roman" w:cs="Times New Roman"/>
          <w:sz w:val="28"/>
          <w:szCs w:val="28"/>
        </w:rPr>
        <w:t xml:space="preserve"> государственных программ Ханты-Мансийского автономного округа»</w:t>
      </w:r>
      <w:proofErr w:type="gramStart"/>
      <w:r w:rsidR="0028621E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DF3177" w:rsidRPr="00E046A1">
        <w:rPr>
          <w:rFonts w:ascii="Times New Roman" w:hAnsi="Times New Roman" w:cs="Times New Roman"/>
          <w:sz w:val="28"/>
          <w:szCs w:val="28"/>
        </w:rPr>
        <w:t>;</w:t>
      </w:r>
    </w:p>
    <w:p w:rsidR="00CE6037" w:rsidRDefault="00CE6037" w:rsidP="00D75AF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</w:t>
      </w:r>
      <w:r w:rsidR="00B5636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постановлению:</w:t>
      </w:r>
    </w:p>
    <w:p w:rsidR="00CE6037" w:rsidRDefault="00CE6037" w:rsidP="00D75AF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B56363">
        <w:rPr>
          <w:rFonts w:ascii="Times New Roman" w:hAnsi="Times New Roman" w:cs="Times New Roman"/>
          <w:sz w:val="28"/>
          <w:szCs w:val="28"/>
        </w:rPr>
        <w:t xml:space="preserve">абзац второй пункта 1.2 </w:t>
      </w:r>
      <w:r w:rsidR="0028621E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B5636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6363" w:rsidRDefault="00B56363" w:rsidP="00D75AF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363">
        <w:rPr>
          <w:rFonts w:ascii="Times New Roman" w:hAnsi="Times New Roman" w:cs="Times New Roman"/>
          <w:sz w:val="28"/>
          <w:szCs w:val="28"/>
        </w:rPr>
        <w:t>«</w:t>
      </w:r>
      <w:r w:rsidR="00B56C8D">
        <w:rPr>
          <w:rFonts w:ascii="Times New Roman" w:hAnsi="Times New Roman" w:cs="Times New Roman"/>
          <w:sz w:val="28"/>
          <w:szCs w:val="28"/>
        </w:rPr>
        <w:t xml:space="preserve">- </w:t>
      </w:r>
      <w:r w:rsidRPr="00B56363">
        <w:rPr>
          <w:rFonts w:ascii="Times New Roman" w:hAnsi="Times New Roman" w:cs="Times New Roman"/>
          <w:sz w:val="28"/>
          <w:szCs w:val="28"/>
        </w:rPr>
        <w:t xml:space="preserve">муниципальная программа, предметом которой является достижение приоритетов и целей государственной политики, в том числе национальных целей развития Российской Федерации, определённых Указом Президента Российской Федерации </w:t>
      </w:r>
      <w:r w:rsidRPr="00B56363">
        <w:rPr>
          <w:rFonts w:ascii="Times New Roman" w:hAnsi="Times New Roman"/>
          <w:color w:val="000000"/>
          <w:sz w:val="28"/>
          <w:szCs w:val="28"/>
          <w:lang w:bidi="ru-RU"/>
        </w:rPr>
        <w:t>от 7 мая 2024 года № 309 «О национальных целях развития Российской Федерации на период до 2030 года и на перспективу до 2036 года»</w:t>
      </w:r>
      <w:r w:rsidRPr="00B56363">
        <w:rPr>
          <w:rFonts w:ascii="Times New Roman" w:hAnsi="Times New Roman" w:cs="Times New Roman"/>
          <w:sz w:val="28"/>
          <w:szCs w:val="28"/>
        </w:rPr>
        <w:t>, в конкретной отрасли или сфере социально-экономического развития Российской Федерации, Ханты-Мансийского автономного округа – Югры</w:t>
      </w:r>
      <w:proofErr w:type="gramEnd"/>
      <w:r w:rsidRPr="00B56363">
        <w:rPr>
          <w:rFonts w:ascii="Times New Roman" w:hAnsi="Times New Roman" w:cs="Times New Roman"/>
          <w:sz w:val="28"/>
          <w:szCs w:val="28"/>
        </w:rPr>
        <w:t xml:space="preserve"> и Березовского района</w:t>
      </w:r>
      <w:proofErr w:type="gramStart"/>
      <w:r w:rsidRPr="00B5636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56363">
        <w:rPr>
          <w:rFonts w:ascii="Times New Roman" w:hAnsi="Times New Roman" w:cs="Times New Roman"/>
          <w:sz w:val="28"/>
          <w:szCs w:val="28"/>
        </w:rPr>
        <w:t>;</w:t>
      </w:r>
    </w:p>
    <w:p w:rsidR="00B56C8D" w:rsidRDefault="00B56C8D" w:rsidP="00D75AF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абзац второй пункта 1.5 </w:t>
      </w:r>
      <w:r w:rsidR="0028621E">
        <w:rPr>
          <w:rFonts w:ascii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56C8D" w:rsidRDefault="00B56C8D" w:rsidP="00D75AF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C8D">
        <w:rPr>
          <w:rFonts w:ascii="Times New Roman" w:hAnsi="Times New Roman" w:cs="Times New Roman"/>
          <w:sz w:val="28"/>
          <w:szCs w:val="28"/>
        </w:rPr>
        <w:t xml:space="preserve">«- </w:t>
      </w:r>
      <w:r w:rsidRPr="00B56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цель – национальная цель развития Российской Федерации, определённая Указом Президента Российской Федерации</w:t>
      </w:r>
      <w:r w:rsidRPr="00B56C8D">
        <w:rPr>
          <w:rFonts w:ascii="Times New Roman" w:hAnsi="Times New Roman"/>
          <w:sz w:val="28"/>
          <w:szCs w:val="28"/>
          <w:lang w:bidi="ru-RU"/>
        </w:rPr>
        <w:t xml:space="preserve"> от 7 мая 2024 года № 309 «О национальных целях развития Российской Федерации на период до 2030 года и на перспективу до 2036 года» </w:t>
      </w:r>
      <w:r w:rsidRPr="00B5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Указ)</w:t>
      </w:r>
      <w:proofErr w:type="gramStart"/>
      <w:r w:rsidRPr="00B56C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817" w:rsidRDefault="00FB6817" w:rsidP="00D75AF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приложении 2 к постановлению</w:t>
      </w:r>
      <w:r w:rsid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модельная программа</w:t>
      </w:r>
      <w:r w:rsidR="003C69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6817" w:rsidRDefault="00FB6817" w:rsidP="00D75AFB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Pr="002D7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пункта 1.2 </w:t>
      </w:r>
      <w:r w:rsidR="003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B6817" w:rsidRDefault="00FB6817" w:rsidP="00B56C8D">
      <w:pPr>
        <w:tabs>
          <w:tab w:val="left" w:pos="0"/>
        </w:tabs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9"/>
        <w:gridCol w:w="4761"/>
      </w:tblGrid>
      <w:tr w:rsidR="00FB6817" w:rsidRPr="00FB6817" w:rsidTr="00AA2CEB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документов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 управления 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</w:tr>
      <w:tr w:rsidR="00FB6817" w:rsidRPr="00FB6817" w:rsidTr="00AA2CEB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 Паспорт муниципальной программы, содержит следующие сведения: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программы;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показатели, их характеризующие;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реализации;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структурных элементов;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 финансового обеспечения за счёт всех источников финансирования по годам реализации в целом муниципальной программы и с детализацией по её структурным элементам, а также с указанием общего объёма налоговых расходов, предусмотренных такой программой;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кураторе муниципальной программы, ответственном исполнителе;</w:t>
            </w:r>
          </w:p>
          <w:p w:rsidR="005B4602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национальными целями развития Российской Федерации, определёнными </w:t>
            </w: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Указом Президента Российской Федерации от</w:t>
            </w:r>
            <w:r w:rsidR="00AD0235" w:rsidRPr="00AD023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7 мая 2024 года № 309 «О национальных целях развития Российской Федерации на период до 2030 года и на перспективу до 2036 года»</w:t>
            </w: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государственными программами Ханты-Мансийского автономного округа</w:t>
            </w:r>
            <w:r w:rsidR="00AD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AD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гры; </w:t>
            </w:r>
          </w:p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 могут включаться иные сведения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17" w:rsidRPr="00FB6817" w:rsidRDefault="00FB6817" w:rsidP="00FB68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утверждается (вносятся изменения) муниципальным нормативным правовым актом об утверждении муниципальной программы (о внесении изменений)</w:t>
            </w:r>
          </w:p>
        </w:tc>
      </w:tr>
    </w:tbl>
    <w:p w:rsidR="00FB6817" w:rsidRPr="00B56C8D" w:rsidRDefault="004D4C7C" w:rsidP="004D4C7C">
      <w:pPr>
        <w:tabs>
          <w:tab w:val="left" w:pos="0"/>
        </w:tabs>
        <w:spacing w:after="0" w:line="240" w:lineRule="auto"/>
        <w:ind w:left="142" w:firstLine="9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B56C8D" w:rsidRDefault="003C6975" w:rsidP="00116F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абзац третий подпункта «а»</w:t>
      </w:r>
      <w:r w:rsidR="00057681">
        <w:rPr>
          <w:rFonts w:ascii="Times New Roman" w:hAnsi="Times New Roman" w:cs="Times New Roman"/>
          <w:sz w:val="28"/>
          <w:szCs w:val="28"/>
        </w:rPr>
        <w:t xml:space="preserve"> пункта 2.1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0576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57681" w:rsidRDefault="00057681" w:rsidP="00116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Arial" w:eastAsia="Times New Roman" w:hAnsi="Arial" w:cs="Times New Roman"/>
          <w:sz w:val="24"/>
          <w:szCs w:val="24"/>
          <w:lang w:eastAsia="ru-RU" w:bidi="ru-RU"/>
        </w:rPr>
        <w:t>«</w:t>
      </w:r>
      <w:r w:rsidRPr="000576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строке «Связь с национальными целями развития Российской Федерации/государственной программой автономного округа» приводятся наименования национальных целей, и их целевых показателей в соответствии с Указом Президента Российской Федерации от</w:t>
      </w:r>
      <w:r w:rsidRPr="00057681">
        <w:rPr>
          <w:rFonts w:ascii="Times New Roman" w:hAnsi="Times New Roman" w:cs="Times New Roman"/>
          <w:sz w:val="28"/>
          <w:szCs w:val="28"/>
          <w:lang w:bidi="ru-RU"/>
        </w:rPr>
        <w:t xml:space="preserve"> 7 мая 2024 года № 309 «О национальных целях развития Российской Федерации на период до 2030 года и на перспективу до 2036 года»</w:t>
      </w:r>
      <w:r w:rsidRPr="000576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Единым планом по достижению национальных целей развития Российской Федерации</w:t>
      </w:r>
      <w:proofErr w:type="gramEnd"/>
      <w:r w:rsidRPr="000576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период до 2024 года и на плановый период до 2030 года, на достижение </w:t>
      </w:r>
      <w:proofErr w:type="gramStart"/>
      <w:r w:rsidRPr="000576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которых</w:t>
      </w:r>
      <w:proofErr w:type="gramEnd"/>
      <w:r w:rsidRPr="000576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влияет муниципальная программа;»;</w:t>
      </w:r>
    </w:p>
    <w:p w:rsidR="00B930B1" w:rsidRDefault="00B930B1" w:rsidP="00116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1.4. </w:t>
      </w:r>
      <w:r w:rsidR="002916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ссылку 10 таблицы раздела 1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</w:t>
      </w:r>
      <w:r w:rsidR="002916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к модульной муниципальной программе</w:t>
      </w:r>
      <w:r w:rsidR="002916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изложить в следующей редакции:</w:t>
      </w:r>
    </w:p>
    <w:p w:rsidR="00291696" w:rsidRDefault="00B930B1" w:rsidP="00116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29169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«&lt;10&gt; </w:t>
      </w:r>
      <w:r w:rsidR="00291696" w:rsidRPr="00291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Указывается наименование национальной цели развития Российской Федерации (далее-национальные цели), а также наименование целевого показателя национальной цели в соответствии с Указом Президента Российской Федерации от </w:t>
      </w:r>
      <w:r w:rsidR="00291696" w:rsidRPr="00291696">
        <w:rPr>
          <w:rFonts w:ascii="Times New Roman" w:hAnsi="Times New Roman" w:cs="Times New Roman"/>
          <w:color w:val="000000"/>
          <w:sz w:val="28"/>
          <w:szCs w:val="28"/>
          <w:lang w:bidi="ru-RU"/>
        </w:rPr>
        <w:t>7 мая 2024 года № 309 «О национальных целях развития Российской Федерации на период до 2030 года и на перспективу до 2036 года»</w:t>
      </w:r>
      <w:r w:rsidR="00291696" w:rsidRPr="00291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Указ), или (и) указывается связь с государственной </w:t>
      </w:r>
      <w:r w:rsidR="003C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программой автономного округа.».</w:t>
      </w:r>
      <w:proofErr w:type="gramEnd"/>
    </w:p>
    <w:p w:rsidR="00572223" w:rsidRPr="00572223" w:rsidRDefault="00572223" w:rsidP="00116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в газете «Жизнь Югры» и разместить на </w:t>
      </w:r>
      <w:proofErr w:type="gramStart"/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</w:t>
      </w:r>
      <w:proofErr w:type="gramEnd"/>
      <w:r w:rsidRPr="00572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веб-сайте органов местного самоуправления Березовского района</w:t>
      </w:r>
      <w:r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223" w:rsidRPr="00572223" w:rsidRDefault="00572223" w:rsidP="00116FC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23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опубликования.</w:t>
      </w:r>
    </w:p>
    <w:p w:rsidR="00572223" w:rsidRPr="00572223" w:rsidRDefault="00572223" w:rsidP="00572223">
      <w:pPr>
        <w:tabs>
          <w:tab w:val="left" w:pos="9639"/>
        </w:tabs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223" w:rsidRPr="00572223" w:rsidRDefault="00572223" w:rsidP="00572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2223" w:rsidRPr="00572223" w:rsidRDefault="00572223" w:rsidP="00572223">
      <w:pPr>
        <w:tabs>
          <w:tab w:val="left" w:pos="9639"/>
        </w:tabs>
        <w:spacing w:after="0" w:line="240" w:lineRule="auto"/>
        <w:ind w:right="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22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Р.В. Александров</w:t>
      </w:r>
    </w:p>
    <w:p w:rsidR="00572223" w:rsidRPr="00572223" w:rsidRDefault="00572223" w:rsidP="005722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72223" w:rsidRPr="00572223" w:rsidSect="00D82E62">
      <w:pgSz w:w="11906" w:h="16838"/>
      <w:pgMar w:top="1134" w:right="567" w:bottom="1134" w:left="1418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21" w:rsidRDefault="00BC6721">
      <w:pPr>
        <w:spacing w:after="0" w:line="240" w:lineRule="auto"/>
      </w:pPr>
      <w:r>
        <w:separator/>
      </w:r>
    </w:p>
  </w:endnote>
  <w:endnote w:type="continuationSeparator" w:id="0">
    <w:p w:rsidR="00BC6721" w:rsidRDefault="00BC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21" w:rsidRDefault="00BC6721">
      <w:pPr>
        <w:spacing w:after="0" w:line="240" w:lineRule="auto"/>
      </w:pPr>
      <w:r>
        <w:separator/>
      </w:r>
    </w:p>
  </w:footnote>
  <w:footnote w:type="continuationSeparator" w:id="0">
    <w:p w:rsidR="00BC6721" w:rsidRDefault="00BC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891"/>
    <w:multiLevelType w:val="multilevel"/>
    <w:tmpl w:val="178A5B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2E"/>
    <w:rsid w:val="00046F8F"/>
    <w:rsid w:val="000473F5"/>
    <w:rsid w:val="00057681"/>
    <w:rsid w:val="00090AD5"/>
    <w:rsid w:val="000C50F5"/>
    <w:rsid w:val="00116FC3"/>
    <w:rsid w:val="00140892"/>
    <w:rsid w:val="001A6E2E"/>
    <w:rsid w:val="001C4634"/>
    <w:rsid w:val="001C68E1"/>
    <w:rsid w:val="002152AE"/>
    <w:rsid w:val="00220FEE"/>
    <w:rsid w:val="0028621E"/>
    <w:rsid w:val="00291696"/>
    <w:rsid w:val="002D7040"/>
    <w:rsid w:val="00320CBA"/>
    <w:rsid w:val="003C6975"/>
    <w:rsid w:val="00472620"/>
    <w:rsid w:val="00493C7B"/>
    <w:rsid w:val="004D4C7C"/>
    <w:rsid w:val="005336DD"/>
    <w:rsid w:val="00555A58"/>
    <w:rsid w:val="00572223"/>
    <w:rsid w:val="005B4602"/>
    <w:rsid w:val="00616E42"/>
    <w:rsid w:val="006245D2"/>
    <w:rsid w:val="0069405E"/>
    <w:rsid w:val="006C4BC0"/>
    <w:rsid w:val="00716BDC"/>
    <w:rsid w:val="00726002"/>
    <w:rsid w:val="00751AF6"/>
    <w:rsid w:val="007C241E"/>
    <w:rsid w:val="007E41D1"/>
    <w:rsid w:val="007E60A9"/>
    <w:rsid w:val="008207C8"/>
    <w:rsid w:val="00857611"/>
    <w:rsid w:val="008D7915"/>
    <w:rsid w:val="0093398C"/>
    <w:rsid w:val="0094572E"/>
    <w:rsid w:val="009F1686"/>
    <w:rsid w:val="00AD0235"/>
    <w:rsid w:val="00B56363"/>
    <w:rsid w:val="00B56C8D"/>
    <w:rsid w:val="00B930B1"/>
    <w:rsid w:val="00B97452"/>
    <w:rsid w:val="00BC6721"/>
    <w:rsid w:val="00CA1474"/>
    <w:rsid w:val="00CE6037"/>
    <w:rsid w:val="00D03BE6"/>
    <w:rsid w:val="00D05A64"/>
    <w:rsid w:val="00D1533D"/>
    <w:rsid w:val="00D75AFB"/>
    <w:rsid w:val="00D82E62"/>
    <w:rsid w:val="00DC3843"/>
    <w:rsid w:val="00DD10A8"/>
    <w:rsid w:val="00DE0765"/>
    <w:rsid w:val="00DF3177"/>
    <w:rsid w:val="00E046A1"/>
    <w:rsid w:val="00E80315"/>
    <w:rsid w:val="00EC73A1"/>
    <w:rsid w:val="00F55217"/>
    <w:rsid w:val="00FA4FC4"/>
    <w:rsid w:val="00FB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2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2223"/>
  </w:style>
  <w:style w:type="character" w:customStyle="1" w:styleId="a6">
    <w:name w:val="Без интервала Знак"/>
    <w:link w:val="a7"/>
    <w:locked/>
    <w:rsid w:val="00140892"/>
  </w:style>
  <w:style w:type="paragraph" w:styleId="a7">
    <w:name w:val="No Spacing"/>
    <w:link w:val="a6"/>
    <w:uiPriority w:val="1"/>
    <w:qFormat/>
    <w:rsid w:val="00140892"/>
    <w:pPr>
      <w:widowControl w:val="0"/>
      <w:autoSpaceDE w:val="0"/>
      <w:autoSpaceDN w:val="0"/>
      <w:adjustRightInd w:val="0"/>
      <w:spacing w:after="0" w:line="240" w:lineRule="auto"/>
    </w:pPr>
  </w:style>
  <w:style w:type="character" w:styleId="a8">
    <w:name w:val="Hyperlink"/>
    <w:rsid w:val="00D1533D"/>
    <w:rPr>
      <w:color w:val="0000FF"/>
      <w:u w:val="none"/>
    </w:rPr>
  </w:style>
  <w:style w:type="character" w:styleId="a9">
    <w:name w:val="Strong"/>
    <w:basedOn w:val="a0"/>
    <w:uiPriority w:val="22"/>
    <w:qFormat/>
    <w:rsid w:val="00291696"/>
    <w:rPr>
      <w:rFonts w:cs="Times New Roman"/>
      <w:b/>
      <w:bCs/>
    </w:rPr>
  </w:style>
  <w:style w:type="table" w:styleId="aa">
    <w:name w:val="Table Grid"/>
    <w:basedOn w:val="a1"/>
    <w:rsid w:val="00D05A6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C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5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22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2223"/>
  </w:style>
  <w:style w:type="character" w:customStyle="1" w:styleId="a6">
    <w:name w:val="Без интервала Знак"/>
    <w:link w:val="a7"/>
    <w:locked/>
    <w:rsid w:val="00140892"/>
  </w:style>
  <w:style w:type="paragraph" w:styleId="a7">
    <w:name w:val="No Spacing"/>
    <w:link w:val="a6"/>
    <w:uiPriority w:val="1"/>
    <w:qFormat/>
    <w:rsid w:val="00140892"/>
    <w:pPr>
      <w:widowControl w:val="0"/>
      <w:autoSpaceDE w:val="0"/>
      <w:autoSpaceDN w:val="0"/>
      <w:adjustRightInd w:val="0"/>
      <w:spacing w:after="0" w:line="240" w:lineRule="auto"/>
    </w:pPr>
  </w:style>
  <w:style w:type="character" w:styleId="a8">
    <w:name w:val="Hyperlink"/>
    <w:rsid w:val="00D1533D"/>
    <w:rPr>
      <w:color w:val="0000FF"/>
      <w:u w:val="none"/>
    </w:rPr>
  </w:style>
  <w:style w:type="character" w:styleId="a9">
    <w:name w:val="Strong"/>
    <w:basedOn w:val="a0"/>
    <w:uiPriority w:val="22"/>
    <w:qFormat/>
    <w:rsid w:val="00291696"/>
    <w:rPr>
      <w:rFonts w:cs="Times New Roman"/>
      <w:b/>
      <w:bCs/>
    </w:rPr>
  </w:style>
  <w:style w:type="table" w:styleId="aa">
    <w:name w:val="Table Grid"/>
    <w:basedOn w:val="a1"/>
    <w:rsid w:val="00D05A6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C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5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../../../../../../content/act/28ecd71b-07d2-406a-ae8b-bd40545fa60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../../../../../../content/act/c9024c66-7f99-4868-83eb-9ea556af8d9b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../../../../../content/act/111863d6-b7f1-481b-9bdf-5a9eff92f0aa.html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../content/act/8f21b21c-a408-42c4-b9fe-a939b863c84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Бабий Наталья Викторовна</dc:creator>
  <cp:keywords/>
  <dc:description/>
  <cp:lastModifiedBy>Дадашова Оксана Владимировна</cp:lastModifiedBy>
  <cp:revision>50</cp:revision>
  <cp:lastPrinted>2024-07-23T09:25:00Z</cp:lastPrinted>
  <dcterms:created xsi:type="dcterms:W3CDTF">2024-06-05T06:17:00Z</dcterms:created>
  <dcterms:modified xsi:type="dcterms:W3CDTF">2024-07-23T09:26:00Z</dcterms:modified>
</cp:coreProperties>
</file>