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525" w:rsidRPr="00647B29" w:rsidRDefault="000B7C26" w:rsidP="000B7C26">
      <w:pPr>
        <w:tabs>
          <w:tab w:val="left" w:pos="4410"/>
          <w:tab w:val="right" w:pos="9921"/>
        </w:tabs>
        <w:jc w:val="center"/>
        <w:rPr>
          <w:bCs/>
          <w:sz w:val="28"/>
          <w:szCs w:val="28"/>
          <w:lang w:eastAsia="x-none"/>
        </w:rPr>
      </w:pPr>
      <w:r>
        <w:rPr>
          <w:bCs/>
          <w:noProof/>
          <w:sz w:val="28"/>
          <w:szCs w:val="28"/>
        </w:rPr>
        <w:drawing>
          <wp:inline distT="0" distB="0" distL="0" distR="0" wp14:anchorId="316128B5">
            <wp:extent cx="737870" cy="780415"/>
            <wp:effectExtent l="0" t="0" r="508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870" cy="780415"/>
                    </a:xfrm>
                    <a:prstGeom prst="rect">
                      <a:avLst/>
                    </a:prstGeom>
                    <a:noFill/>
                  </pic:spPr>
                </pic:pic>
              </a:graphicData>
            </a:graphic>
          </wp:inline>
        </w:drawing>
      </w:r>
    </w:p>
    <w:p w:rsidR="00565525" w:rsidRPr="00647B29" w:rsidRDefault="00565525" w:rsidP="00647B29">
      <w:pPr>
        <w:tabs>
          <w:tab w:val="left" w:pos="4410"/>
          <w:tab w:val="right" w:pos="9921"/>
        </w:tabs>
        <w:jc w:val="right"/>
        <w:rPr>
          <w:bCs/>
          <w:sz w:val="28"/>
          <w:szCs w:val="28"/>
          <w:lang w:val="x-none" w:eastAsia="x-none"/>
        </w:rPr>
      </w:pPr>
      <w:r w:rsidRPr="00647B29">
        <w:rPr>
          <w:bCs/>
          <w:sz w:val="28"/>
          <w:szCs w:val="28"/>
          <w:lang w:val="x-none" w:eastAsia="x-none"/>
        </w:rPr>
        <w:tab/>
        <w:t xml:space="preserve">            </w:t>
      </w:r>
      <w:r w:rsidRPr="00647B29">
        <w:rPr>
          <w:rFonts w:ascii="Calibri" w:hAnsi="Calibri"/>
          <w:bCs/>
          <w:sz w:val="28"/>
          <w:szCs w:val="28"/>
          <w:lang w:val="x-none" w:eastAsia="x-none"/>
        </w:rPr>
        <w:t xml:space="preserve">            </w:t>
      </w:r>
      <w:r w:rsidRPr="00647B29">
        <w:rPr>
          <w:bCs/>
          <w:sz w:val="28"/>
          <w:szCs w:val="28"/>
          <w:lang w:val="x-none" w:eastAsia="x-none"/>
        </w:rPr>
        <w:t xml:space="preserve">                                                                                                          </w:t>
      </w:r>
    </w:p>
    <w:p w:rsidR="00565525" w:rsidRPr="00DD7431" w:rsidRDefault="00565525" w:rsidP="00565525">
      <w:pPr>
        <w:spacing w:line="276" w:lineRule="auto"/>
        <w:jc w:val="center"/>
        <w:rPr>
          <w:b/>
          <w:sz w:val="36"/>
          <w:szCs w:val="22"/>
        </w:rPr>
      </w:pPr>
      <w:r w:rsidRPr="00DD7431">
        <w:rPr>
          <w:b/>
          <w:sz w:val="36"/>
          <w:szCs w:val="22"/>
        </w:rPr>
        <w:t>АДМИНИСТРАЦИЯ БЕРЕЗОВСКОГО РАЙОНА</w:t>
      </w:r>
    </w:p>
    <w:p w:rsidR="00565525" w:rsidRPr="00DD7431" w:rsidRDefault="00565525" w:rsidP="00565525">
      <w:pPr>
        <w:jc w:val="center"/>
        <w:rPr>
          <w:b/>
          <w:sz w:val="8"/>
          <w:szCs w:val="8"/>
        </w:rPr>
      </w:pPr>
    </w:p>
    <w:p w:rsidR="00565525" w:rsidRPr="00DD7431" w:rsidRDefault="00565525" w:rsidP="00565525">
      <w:pPr>
        <w:keepNext/>
        <w:jc w:val="center"/>
        <w:outlineLvl w:val="1"/>
        <w:rPr>
          <w:b/>
          <w:sz w:val="20"/>
          <w:szCs w:val="20"/>
          <w:lang w:val="x-none" w:eastAsia="x-none"/>
        </w:rPr>
      </w:pPr>
      <w:r w:rsidRPr="00DD7431">
        <w:rPr>
          <w:b/>
          <w:sz w:val="20"/>
          <w:szCs w:val="20"/>
          <w:lang w:val="x-none" w:eastAsia="x-none"/>
        </w:rPr>
        <w:t>ХАНТЫ-МАНСИЙСКОГО АВТОНОМНОГО ОКРУГА-ЮГРЫ</w:t>
      </w:r>
    </w:p>
    <w:p w:rsidR="00565525" w:rsidRPr="00DD7431" w:rsidRDefault="00565525" w:rsidP="00565525">
      <w:pPr>
        <w:jc w:val="center"/>
        <w:rPr>
          <w:b/>
          <w:lang w:val="x-none" w:eastAsia="en-US"/>
        </w:rPr>
      </w:pPr>
    </w:p>
    <w:p w:rsidR="00565525" w:rsidRPr="001B30F8" w:rsidRDefault="00565525" w:rsidP="00565525">
      <w:pPr>
        <w:jc w:val="center"/>
        <w:rPr>
          <w:b/>
          <w:sz w:val="36"/>
          <w:szCs w:val="36"/>
        </w:rPr>
      </w:pPr>
      <w:r w:rsidRPr="001B30F8">
        <w:rPr>
          <w:b/>
          <w:sz w:val="36"/>
          <w:szCs w:val="36"/>
        </w:rPr>
        <w:t xml:space="preserve">РАСПОРЯЖЕНИЕ </w:t>
      </w:r>
    </w:p>
    <w:p w:rsidR="00565525" w:rsidRPr="001B30F8" w:rsidRDefault="00565525" w:rsidP="00565525">
      <w:pPr>
        <w:jc w:val="both"/>
        <w:rPr>
          <w:sz w:val="28"/>
          <w:szCs w:val="28"/>
        </w:rPr>
      </w:pPr>
    </w:p>
    <w:p w:rsidR="00565525" w:rsidRPr="001B30F8" w:rsidRDefault="00F90D57" w:rsidP="00565525">
      <w:pPr>
        <w:jc w:val="both"/>
        <w:rPr>
          <w:sz w:val="28"/>
          <w:szCs w:val="28"/>
        </w:rPr>
      </w:pPr>
      <w:proofErr w:type="gramStart"/>
      <w:r>
        <w:rPr>
          <w:sz w:val="28"/>
          <w:szCs w:val="28"/>
        </w:rPr>
        <w:t xml:space="preserve">от  </w:t>
      </w:r>
      <w:r w:rsidR="004C7438">
        <w:rPr>
          <w:sz w:val="28"/>
          <w:szCs w:val="28"/>
        </w:rPr>
        <w:t>08.06.2022</w:t>
      </w:r>
      <w:proofErr w:type="gramEnd"/>
      <w:r w:rsidR="00565525" w:rsidRPr="001B30F8">
        <w:rPr>
          <w:sz w:val="28"/>
          <w:szCs w:val="28"/>
        </w:rPr>
        <w:t xml:space="preserve">                                                                 </w:t>
      </w:r>
      <w:r w:rsidR="004C7438">
        <w:rPr>
          <w:sz w:val="28"/>
          <w:szCs w:val="28"/>
        </w:rPr>
        <w:t xml:space="preserve">                     </w:t>
      </w:r>
      <w:r w:rsidR="00565525" w:rsidRPr="001B30F8">
        <w:rPr>
          <w:sz w:val="28"/>
          <w:szCs w:val="28"/>
        </w:rPr>
        <w:t xml:space="preserve">            </w:t>
      </w:r>
      <w:r>
        <w:rPr>
          <w:sz w:val="28"/>
          <w:szCs w:val="28"/>
        </w:rPr>
        <w:t xml:space="preserve">    </w:t>
      </w:r>
      <w:r w:rsidR="00565525" w:rsidRPr="001B30F8">
        <w:rPr>
          <w:sz w:val="28"/>
          <w:szCs w:val="28"/>
        </w:rPr>
        <w:t>№</w:t>
      </w:r>
      <w:r>
        <w:rPr>
          <w:sz w:val="28"/>
          <w:szCs w:val="28"/>
        </w:rPr>
        <w:t xml:space="preserve"> </w:t>
      </w:r>
      <w:r w:rsidR="004C7438">
        <w:rPr>
          <w:sz w:val="28"/>
          <w:szCs w:val="28"/>
        </w:rPr>
        <w:t>388-р</w:t>
      </w:r>
      <w:r w:rsidR="00565525" w:rsidRPr="001B30F8">
        <w:rPr>
          <w:sz w:val="28"/>
          <w:szCs w:val="28"/>
        </w:rPr>
        <w:t xml:space="preserve">                            </w:t>
      </w:r>
    </w:p>
    <w:p w:rsidR="00565525" w:rsidRPr="001B30F8" w:rsidRDefault="00565525" w:rsidP="00565525">
      <w:pPr>
        <w:jc w:val="both"/>
        <w:rPr>
          <w:sz w:val="28"/>
          <w:szCs w:val="20"/>
        </w:rPr>
      </w:pPr>
      <w:proofErr w:type="spellStart"/>
      <w:r w:rsidRPr="001B30F8">
        <w:rPr>
          <w:sz w:val="28"/>
          <w:szCs w:val="28"/>
        </w:rPr>
        <w:t>пгт</w:t>
      </w:r>
      <w:proofErr w:type="spellEnd"/>
      <w:r w:rsidRPr="001B30F8">
        <w:rPr>
          <w:sz w:val="28"/>
          <w:szCs w:val="28"/>
        </w:rPr>
        <w:t>. Березово</w:t>
      </w:r>
    </w:p>
    <w:p w:rsidR="00565525" w:rsidRDefault="00565525" w:rsidP="00AB47C6">
      <w:pPr>
        <w:pStyle w:val="21"/>
        <w:tabs>
          <w:tab w:val="left" w:pos="720"/>
          <w:tab w:val="left" w:pos="4962"/>
        </w:tabs>
        <w:ind w:right="5102"/>
        <w:rPr>
          <w:szCs w:val="28"/>
        </w:rPr>
      </w:pPr>
    </w:p>
    <w:p w:rsidR="00CA5933" w:rsidRPr="00147956" w:rsidRDefault="00AB47C6" w:rsidP="00AB47C6">
      <w:pPr>
        <w:pStyle w:val="21"/>
        <w:tabs>
          <w:tab w:val="left" w:pos="720"/>
          <w:tab w:val="left" w:pos="4962"/>
        </w:tabs>
        <w:ind w:right="5102"/>
        <w:rPr>
          <w:szCs w:val="28"/>
        </w:rPr>
      </w:pPr>
      <w:bookmarkStart w:id="0" w:name="_GoBack"/>
      <w:r w:rsidRPr="00AB47C6">
        <w:rPr>
          <w:szCs w:val="28"/>
        </w:rPr>
        <w:t xml:space="preserve">Об утверждении публичной декларации о результатах реализации мероприятий </w:t>
      </w:r>
      <w:r>
        <w:rPr>
          <w:szCs w:val="28"/>
        </w:rPr>
        <w:t>муниципальной</w:t>
      </w:r>
      <w:r w:rsidRPr="00AB47C6">
        <w:rPr>
          <w:szCs w:val="28"/>
        </w:rPr>
        <w:t xml:space="preserve"> </w:t>
      </w:r>
      <w:r w:rsidR="00564566">
        <w:rPr>
          <w:szCs w:val="28"/>
        </w:rPr>
        <w:t>программы</w:t>
      </w:r>
      <w:r w:rsidRPr="00AB47C6">
        <w:rPr>
          <w:szCs w:val="28"/>
        </w:rPr>
        <w:t xml:space="preserve">  «Поддержка занятости населения в Березовском районе»</w:t>
      </w:r>
      <w:r w:rsidR="003127DF" w:rsidRPr="003127DF">
        <w:rPr>
          <w:bCs/>
          <w:szCs w:val="28"/>
        </w:rPr>
        <w:t xml:space="preserve">   </w:t>
      </w:r>
    </w:p>
    <w:bookmarkEnd w:id="0"/>
    <w:p w:rsidR="00C43C9A" w:rsidRDefault="00C43C9A" w:rsidP="00CA5933">
      <w:pPr>
        <w:pStyle w:val="21"/>
        <w:tabs>
          <w:tab w:val="left" w:pos="720"/>
        </w:tabs>
      </w:pPr>
    </w:p>
    <w:p w:rsidR="00E72B1F" w:rsidRPr="00DB1599" w:rsidRDefault="00564566" w:rsidP="00647B29">
      <w:pPr>
        <w:pStyle w:val="21"/>
        <w:tabs>
          <w:tab w:val="left" w:pos="720"/>
        </w:tabs>
        <w:ind w:firstLine="709"/>
        <w:rPr>
          <w:szCs w:val="28"/>
        </w:rPr>
      </w:pPr>
      <w:r w:rsidRPr="00564566">
        <w:rPr>
          <w:color w:val="000000"/>
          <w:szCs w:val="28"/>
        </w:rPr>
        <w:t xml:space="preserve">Руководствуясь </w:t>
      </w:r>
      <w:r w:rsidR="00647B29" w:rsidRPr="004534A3">
        <w:rPr>
          <w:color w:val="000000"/>
          <w:szCs w:val="28"/>
        </w:rPr>
        <w:t>постановлением администрации Березовского района от 10 ноября 2021 года № 1306</w:t>
      </w:r>
      <w:r w:rsidR="00647B29">
        <w:rPr>
          <w:color w:val="000000"/>
          <w:szCs w:val="28"/>
        </w:rPr>
        <w:t xml:space="preserve"> </w:t>
      </w:r>
      <w:r w:rsidR="00647B29" w:rsidRPr="004534A3">
        <w:rPr>
          <w:color w:val="000000"/>
          <w:szCs w:val="28"/>
        </w:rPr>
        <w:t>«О порядке разработки и реализации муниципальных программ Березовского района, порядке оценки эффективности реализации муниципальных программ Березовского района и признании утратившими силу некоторых муниципальных нормативных правовых актов администрации Березовского района</w:t>
      </w:r>
      <w:r w:rsidR="00647B29" w:rsidRPr="00C41E19">
        <w:rPr>
          <w:szCs w:val="28"/>
        </w:rPr>
        <w:t>»</w:t>
      </w:r>
      <w:r w:rsidR="00317677" w:rsidRPr="00317677">
        <w:rPr>
          <w:color w:val="000000"/>
          <w:szCs w:val="28"/>
        </w:rPr>
        <w:t>:</w:t>
      </w:r>
      <w:r w:rsidR="00C43C9A" w:rsidRPr="00C43C9A">
        <w:rPr>
          <w:szCs w:val="28"/>
        </w:rPr>
        <w:t xml:space="preserve"> </w:t>
      </w:r>
    </w:p>
    <w:p w:rsidR="00F66F8B" w:rsidRDefault="00564566" w:rsidP="00647B29">
      <w:pPr>
        <w:pStyle w:val="21"/>
        <w:numPr>
          <w:ilvl w:val="0"/>
          <w:numId w:val="1"/>
        </w:numPr>
        <w:tabs>
          <w:tab w:val="left" w:pos="0"/>
        </w:tabs>
        <w:ind w:left="0" w:firstLine="709"/>
      </w:pPr>
      <w:r w:rsidRPr="00564566">
        <w:t>Утвердить прилагаемую публичную декларацию о результатах реализации мер</w:t>
      </w:r>
      <w:r>
        <w:t>оприятий муниципальной программы</w:t>
      </w:r>
      <w:r w:rsidRPr="00564566">
        <w:t xml:space="preserve"> «Поддержка занятости населения в Березовском районе (далее – </w:t>
      </w:r>
      <w:r w:rsidR="00AE6DA0">
        <w:t>публичная декларация</w:t>
      </w:r>
      <w:r w:rsidR="00E86D7C">
        <w:t>, муниципальная программа</w:t>
      </w:r>
      <w:r w:rsidR="00AE6DA0">
        <w:t>), согласно приложению к настоящему распоряжению</w:t>
      </w:r>
      <w:r w:rsidR="00A424B5">
        <w:t>.</w:t>
      </w:r>
    </w:p>
    <w:p w:rsidR="006E4E44" w:rsidRDefault="00B364DA" w:rsidP="00647B29">
      <w:pPr>
        <w:pStyle w:val="21"/>
        <w:numPr>
          <w:ilvl w:val="0"/>
          <w:numId w:val="1"/>
        </w:numPr>
        <w:tabs>
          <w:tab w:val="left" w:pos="0"/>
        </w:tabs>
        <w:ind w:left="0" w:firstLine="709"/>
      </w:pPr>
      <w:r w:rsidRPr="00B364DA">
        <w:t xml:space="preserve">Назначить </w:t>
      </w:r>
      <w:r w:rsidR="00282F9A">
        <w:t>з</w:t>
      </w:r>
      <w:r w:rsidR="00282F9A" w:rsidRPr="00282F9A">
        <w:t>аместител</w:t>
      </w:r>
      <w:r w:rsidR="00282F9A">
        <w:t>я</w:t>
      </w:r>
      <w:r w:rsidR="00282F9A" w:rsidRPr="00282F9A">
        <w:t xml:space="preserve"> председателя Комитета</w:t>
      </w:r>
      <w:r w:rsidR="00282F9A">
        <w:t xml:space="preserve"> спорта и молодежной политики</w:t>
      </w:r>
      <w:r w:rsidR="00463869">
        <w:t xml:space="preserve"> администрации Березовского района</w:t>
      </w:r>
      <w:r w:rsidR="00282F9A" w:rsidRPr="00282F9A">
        <w:t>, заведующ</w:t>
      </w:r>
      <w:r w:rsidR="00282F9A">
        <w:t>его</w:t>
      </w:r>
      <w:r w:rsidR="00282F9A" w:rsidRPr="00282F9A">
        <w:t xml:space="preserve"> отделом по труду, социальной и молодежной политике Комитета спорта и молодежной политики администрации Березовского района </w:t>
      </w:r>
      <w:proofErr w:type="spellStart"/>
      <w:r w:rsidR="00282F9A" w:rsidRPr="00282F9A">
        <w:t>Хватов</w:t>
      </w:r>
      <w:r w:rsidR="00463869">
        <w:t>у</w:t>
      </w:r>
      <w:proofErr w:type="spellEnd"/>
      <w:r w:rsidR="00282F9A" w:rsidRPr="00282F9A">
        <w:t xml:space="preserve"> Оксан</w:t>
      </w:r>
      <w:r w:rsidR="00463869">
        <w:t>у</w:t>
      </w:r>
      <w:r w:rsidR="00282F9A" w:rsidRPr="00282F9A">
        <w:t xml:space="preserve"> Владимировн</w:t>
      </w:r>
      <w:r w:rsidR="00463869">
        <w:t>у</w:t>
      </w:r>
      <w:r w:rsidRPr="00B364DA">
        <w:t xml:space="preserve"> и </w:t>
      </w:r>
      <w:r w:rsidR="00463869">
        <w:t>специалиста-эксперта</w:t>
      </w:r>
      <w:r w:rsidRPr="00B364DA">
        <w:t xml:space="preserve"> </w:t>
      </w:r>
      <w:r w:rsidR="00463869" w:rsidRPr="00463869">
        <w:t>отдел</w:t>
      </w:r>
      <w:r w:rsidR="00463869">
        <w:t>а</w:t>
      </w:r>
      <w:r w:rsidR="00463869" w:rsidRPr="00463869">
        <w:t xml:space="preserve"> по труду, социальной и молодежной политике Комитета спорта и молодежной политики администрации Березовского </w:t>
      </w:r>
      <w:r w:rsidR="00463869">
        <w:t xml:space="preserve">района </w:t>
      </w:r>
      <w:proofErr w:type="spellStart"/>
      <w:r w:rsidR="00647B29">
        <w:t>Хазиеву</w:t>
      </w:r>
      <w:proofErr w:type="spellEnd"/>
      <w:r w:rsidR="00647B29">
        <w:t xml:space="preserve"> Анну Валерьевну</w:t>
      </w:r>
      <w:r w:rsidR="00463869">
        <w:t xml:space="preserve"> </w:t>
      </w:r>
      <w:r w:rsidRPr="00B364DA">
        <w:t>ответственными за</w:t>
      </w:r>
      <w:r>
        <w:t>:</w:t>
      </w:r>
    </w:p>
    <w:p w:rsidR="006E4E44" w:rsidRDefault="00B364DA" w:rsidP="00647B29">
      <w:pPr>
        <w:pStyle w:val="21"/>
        <w:tabs>
          <w:tab w:val="left" w:pos="0"/>
        </w:tabs>
        <w:ind w:firstLine="709"/>
      </w:pPr>
      <w:r>
        <w:t xml:space="preserve">- корректировку публичной декларации и приведение ее в соответствие с изменениями </w:t>
      </w:r>
      <w:r w:rsidR="00463869">
        <w:t>муниципальной</w:t>
      </w:r>
      <w:r>
        <w:t xml:space="preserve"> программы, связанными с уточнением наименований и (или) объемов финансирования мероприятий (подпрограмм) </w:t>
      </w:r>
      <w:r w:rsidR="00463869">
        <w:t>муниципальной</w:t>
      </w:r>
      <w:r>
        <w:t xml:space="preserve"> программы, реализация которых напрямую приводит к достижению соответствующего результата;</w:t>
      </w:r>
    </w:p>
    <w:p w:rsidR="00B364DA" w:rsidRDefault="00B364DA" w:rsidP="00647B29">
      <w:pPr>
        <w:pStyle w:val="21"/>
        <w:tabs>
          <w:tab w:val="left" w:pos="0"/>
        </w:tabs>
        <w:ind w:firstLine="709"/>
      </w:pPr>
      <w:r>
        <w:t xml:space="preserve">- размещение публичной декларации на </w:t>
      </w:r>
      <w:r w:rsidR="00463869" w:rsidRPr="00463869">
        <w:t>официальном веб-сайте органов местного самоуправления Березовского района</w:t>
      </w:r>
      <w:r>
        <w:t>.</w:t>
      </w:r>
    </w:p>
    <w:p w:rsidR="00A31CE8" w:rsidRPr="00A31CE8" w:rsidRDefault="008D0A35" w:rsidP="00647B29">
      <w:pPr>
        <w:tabs>
          <w:tab w:val="left" w:pos="851"/>
        </w:tabs>
        <w:ind w:firstLine="709"/>
        <w:jc w:val="both"/>
        <w:rPr>
          <w:sz w:val="28"/>
          <w:szCs w:val="28"/>
        </w:rPr>
      </w:pPr>
      <w:r>
        <w:rPr>
          <w:sz w:val="28"/>
          <w:szCs w:val="28"/>
        </w:rPr>
        <w:lastRenderedPageBreak/>
        <w:t>3</w:t>
      </w:r>
      <w:r w:rsidR="00A31CE8" w:rsidRPr="00A31CE8">
        <w:rPr>
          <w:sz w:val="28"/>
          <w:szCs w:val="28"/>
        </w:rPr>
        <w:t xml:space="preserve">. </w:t>
      </w:r>
      <w:r w:rsidR="00647B29">
        <w:rPr>
          <w:sz w:val="28"/>
          <w:szCs w:val="28"/>
        </w:rPr>
        <w:t>Р</w:t>
      </w:r>
      <w:r w:rsidR="00A31CE8" w:rsidRPr="00A31CE8">
        <w:rPr>
          <w:bCs/>
          <w:iCs/>
          <w:sz w:val="28"/>
          <w:szCs w:val="28"/>
        </w:rPr>
        <w:t xml:space="preserve">азместить </w:t>
      </w:r>
      <w:r w:rsidR="00647B29">
        <w:rPr>
          <w:bCs/>
          <w:iCs/>
          <w:sz w:val="28"/>
          <w:szCs w:val="28"/>
        </w:rPr>
        <w:t xml:space="preserve">настоящее распоряжение </w:t>
      </w:r>
      <w:r w:rsidR="00A31CE8" w:rsidRPr="00A31CE8">
        <w:rPr>
          <w:bCs/>
          <w:iCs/>
          <w:sz w:val="28"/>
          <w:szCs w:val="28"/>
        </w:rPr>
        <w:t>на официальном веб-сайте органов местного самоуправления Березовского района</w:t>
      </w:r>
      <w:r w:rsidR="00A31CE8" w:rsidRPr="00A31CE8">
        <w:rPr>
          <w:sz w:val="28"/>
          <w:szCs w:val="28"/>
        </w:rPr>
        <w:t>.</w:t>
      </w:r>
    </w:p>
    <w:p w:rsidR="00A31CE8" w:rsidRDefault="00463869" w:rsidP="00647B29">
      <w:pPr>
        <w:tabs>
          <w:tab w:val="left" w:pos="1418"/>
        </w:tabs>
        <w:ind w:firstLine="709"/>
        <w:jc w:val="both"/>
        <w:rPr>
          <w:sz w:val="28"/>
          <w:szCs w:val="28"/>
        </w:rPr>
      </w:pPr>
      <w:r>
        <w:rPr>
          <w:sz w:val="28"/>
          <w:szCs w:val="28"/>
        </w:rPr>
        <w:t>4</w:t>
      </w:r>
      <w:r w:rsidR="00A31CE8" w:rsidRPr="00A31CE8">
        <w:rPr>
          <w:sz w:val="28"/>
          <w:szCs w:val="28"/>
        </w:rPr>
        <w:t xml:space="preserve">. </w:t>
      </w:r>
      <w:r w:rsidR="00C61616">
        <w:rPr>
          <w:sz w:val="28"/>
          <w:szCs w:val="28"/>
        </w:rPr>
        <w:t xml:space="preserve">   </w:t>
      </w:r>
      <w:r w:rsidR="00A31CE8" w:rsidRPr="00A31CE8">
        <w:rPr>
          <w:sz w:val="28"/>
          <w:szCs w:val="28"/>
        </w:rPr>
        <w:t xml:space="preserve">Настоящее </w:t>
      </w:r>
      <w:r w:rsidR="00647B29">
        <w:rPr>
          <w:sz w:val="28"/>
          <w:szCs w:val="28"/>
        </w:rPr>
        <w:t>распоряжение</w:t>
      </w:r>
      <w:r w:rsidR="00A31CE8" w:rsidRPr="00A31CE8">
        <w:rPr>
          <w:sz w:val="28"/>
          <w:szCs w:val="28"/>
        </w:rPr>
        <w:t xml:space="preserve"> вступает в силу </w:t>
      </w:r>
      <w:r w:rsidR="00310F9C">
        <w:rPr>
          <w:sz w:val="28"/>
          <w:szCs w:val="28"/>
        </w:rPr>
        <w:t>после</w:t>
      </w:r>
      <w:r w:rsidR="002A472A" w:rsidRPr="002A472A">
        <w:rPr>
          <w:sz w:val="28"/>
          <w:szCs w:val="28"/>
        </w:rPr>
        <w:t xml:space="preserve"> его подписания.</w:t>
      </w:r>
    </w:p>
    <w:p w:rsidR="00AE6DA0" w:rsidRPr="00A31CE8" w:rsidRDefault="00AE6DA0" w:rsidP="00647B29">
      <w:pPr>
        <w:tabs>
          <w:tab w:val="left" w:pos="1418"/>
        </w:tabs>
        <w:ind w:firstLine="709"/>
        <w:jc w:val="both"/>
        <w:rPr>
          <w:sz w:val="28"/>
          <w:szCs w:val="28"/>
        </w:rPr>
      </w:pPr>
      <w:r>
        <w:rPr>
          <w:sz w:val="28"/>
          <w:szCs w:val="28"/>
        </w:rPr>
        <w:t>5. Контроль за исполнением настоящего распоряжения возложить на заместителя главы Березовского района И.В. Чечеткину.</w:t>
      </w:r>
    </w:p>
    <w:p w:rsidR="00A31CE8" w:rsidRDefault="00A31CE8" w:rsidP="00A31CE8">
      <w:pPr>
        <w:widowControl w:val="0"/>
        <w:autoSpaceDE w:val="0"/>
        <w:autoSpaceDN w:val="0"/>
        <w:ind w:firstLine="709"/>
        <w:jc w:val="both"/>
        <w:rPr>
          <w:sz w:val="28"/>
          <w:szCs w:val="28"/>
        </w:rPr>
      </w:pPr>
    </w:p>
    <w:p w:rsidR="005912DB" w:rsidRDefault="005912DB" w:rsidP="00A31CE8">
      <w:pPr>
        <w:widowControl w:val="0"/>
        <w:autoSpaceDE w:val="0"/>
        <w:autoSpaceDN w:val="0"/>
        <w:ind w:firstLine="709"/>
        <w:jc w:val="both"/>
        <w:rPr>
          <w:sz w:val="28"/>
          <w:szCs w:val="28"/>
        </w:rPr>
      </w:pPr>
    </w:p>
    <w:p w:rsidR="007B6A21" w:rsidRDefault="002A472A" w:rsidP="00A31CE8">
      <w:pPr>
        <w:widowControl w:val="0"/>
        <w:autoSpaceDE w:val="0"/>
        <w:autoSpaceDN w:val="0"/>
        <w:jc w:val="both"/>
        <w:rPr>
          <w:b/>
          <w:sz w:val="28"/>
          <w:szCs w:val="28"/>
        </w:rPr>
        <w:sectPr w:rsidR="007B6A21" w:rsidSect="000B7C26">
          <w:pgSz w:w="11906" w:h="16838"/>
          <w:pgMar w:top="1134" w:right="567" w:bottom="1276" w:left="1418" w:header="425" w:footer="709" w:gutter="0"/>
          <w:cols w:space="708"/>
          <w:titlePg/>
          <w:docGrid w:linePitch="360"/>
        </w:sectPr>
      </w:pPr>
      <w:r>
        <w:rPr>
          <w:rFonts w:eastAsia="Calibri"/>
          <w:sz w:val="28"/>
          <w:szCs w:val="28"/>
          <w:lang w:eastAsia="en-US"/>
        </w:rPr>
        <w:t>Г</w:t>
      </w:r>
      <w:r w:rsidR="00A31CE8" w:rsidRPr="00A31CE8">
        <w:rPr>
          <w:rFonts w:eastAsia="Calibri"/>
          <w:sz w:val="28"/>
          <w:szCs w:val="28"/>
          <w:lang w:eastAsia="en-US"/>
        </w:rPr>
        <w:t>лав</w:t>
      </w:r>
      <w:r>
        <w:rPr>
          <w:rFonts w:eastAsia="Calibri"/>
          <w:sz w:val="28"/>
          <w:szCs w:val="28"/>
          <w:lang w:eastAsia="en-US"/>
        </w:rPr>
        <w:t>а</w:t>
      </w:r>
      <w:r w:rsidR="00A31CE8" w:rsidRPr="00A31CE8">
        <w:rPr>
          <w:rFonts w:eastAsia="Calibri"/>
          <w:sz w:val="28"/>
          <w:szCs w:val="28"/>
          <w:lang w:eastAsia="en-US"/>
        </w:rPr>
        <w:t xml:space="preserve"> района </w:t>
      </w:r>
      <w:r w:rsidR="00647B29">
        <w:rPr>
          <w:rFonts w:eastAsia="Calibri"/>
          <w:sz w:val="28"/>
          <w:szCs w:val="28"/>
          <w:lang w:eastAsia="en-US"/>
        </w:rPr>
        <w:t xml:space="preserve">          </w:t>
      </w:r>
      <w:r w:rsidR="00A31CE8" w:rsidRPr="00A31CE8">
        <w:rPr>
          <w:rFonts w:eastAsia="Calibri"/>
          <w:sz w:val="28"/>
          <w:szCs w:val="28"/>
          <w:lang w:eastAsia="en-US"/>
        </w:rPr>
        <w:t xml:space="preserve">                                          </w:t>
      </w:r>
      <w:r w:rsidR="00A31CE8">
        <w:rPr>
          <w:rFonts w:eastAsia="Calibri"/>
          <w:sz w:val="28"/>
          <w:szCs w:val="28"/>
          <w:lang w:eastAsia="en-US"/>
        </w:rPr>
        <w:t xml:space="preserve">          </w:t>
      </w:r>
      <w:r w:rsidR="00F90D57">
        <w:rPr>
          <w:rFonts w:eastAsia="Calibri"/>
          <w:sz w:val="28"/>
          <w:szCs w:val="28"/>
          <w:lang w:eastAsia="en-US"/>
        </w:rPr>
        <w:t xml:space="preserve">    </w:t>
      </w:r>
      <w:r w:rsidR="00A31CE8">
        <w:rPr>
          <w:rFonts w:eastAsia="Calibri"/>
          <w:sz w:val="28"/>
          <w:szCs w:val="28"/>
          <w:lang w:eastAsia="en-US"/>
        </w:rPr>
        <w:t xml:space="preserve"> </w:t>
      </w:r>
      <w:r w:rsidR="00A31CE8" w:rsidRPr="00A31CE8">
        <w:rPr>
          <w:rFonts w:eastAsia="Calibri"/>
          <w:sz w:val="28"/>
          <w:szCs w:val="28"/>
          <w:lang w:eastAsia="en-US"/>
        </w:rPr>
        <w:t xml:space="preserve">     </w:t>
      </w:r>
      <w:r w:rsidR="00647B29">
        <w:rPr>
          <w:rFonts w:eastAsia="Calibri"/>
          <w:sz w:val="28"/>
          <w:szCs w:val="28"/>
          <w:lang w:eastAsia="en-US"/>
        </w:rPr>
        <w:t xml:space="preserve">                             П.В. Артеев</w:t>
      </w:r>
    </w:p>
    <w:p w:rsidR="00AC1613" w:rsidRPr="00AC1613" w:rsidRDefault="00AC1613" w:rsidP="001E530A">
      <w:pPr>
        <w:widowControl w:val="0"/>
        <w:tabs>
          <w:tab w:val="left" w:pos="300"/>
          <w:tab w:val="right" w:pos="9921"/>
        </w:tabs>
        <w:autoSpaceDE w:val="0"/>
        <w:autoSpaceDN w:val="0"/>
        <w:ind w:right="-740"/>
        <w:jc w:val="right"/>
        <w:outlineLvl w:val="0"/>
        <w:rPr>
          <w:sz w:val="28"/>
          <w:szCs w:val="28"/>
        </w:rPr>
      </w:pPr>
      <w:r w:rsidRPr="00AC1613">
        <w:rPr>
          <w:sz w:val="28"/>
          <w:szCs w:val="28"/>
        </w:rPr>
        <w:lastRenderedPageBreak/>
        <w:t xml:space="preserve">Приложение </w:t>
      </w:r>
    </w:p>
    <w:p w:rsidR="00AC1613" w:rsidRPr="00AC1613" w:rsidRDefault="00AC1613" w:rsidP="001E530A">
      <w:pPr>
        <w:widowControl w:val="0"/>
        <w:tabs>
          <w:tab w:val="left" w:pos="300"/>
          <w:tab w:val="right" w:pos="9921"/>
        </w:tabs>
        <w:autoSpaceDE w:val="0"/>
        <w:autoSpaceDN w:val="0"/>
        <w:ind w:right="-740"/>
        <w:jc w:val="right"/>
        <w:outlineLvl w:val="0"/>
        <w:rPr>
          <w:sz w:val="28"/>
          <w:szCs w:val="28"/>
        </w:rPr>
      </w:pPr>
      <w:r w:rsidRPr="00AC1613">
        <w:rPr>
          <w:sz w:val="28"/>
          <w:szCs w:val="28"/>
        </w:rPr>
        <w:t xml:space="preserve"> к </w:t>
      </w:r>
      <w:r w:rsidR="00565525">
        <w:rPr>
          <w:sz w:val="28"/>
          <w:szCs w:val="28"/>
        </w:rPr>
        <w:t>распоряжению</w:t>
      </w:r>
      <w:r w:rsidRPr="00AC1613">
        <w:rPr>
          <w:sz w:val="28"/>
          <w:szCs w:val="28"/>
        </w:rPr>
        <w:t xml:space="preserve"> администрации  Березовского района</w:t>
      </w:r>
    </w:p>
    <w:p w:rsidR="00AC1613" w:rsidRPr="00AC1613" w:rsidRDefault="00AC1613" w:rsidP="001E530A">
      <w:pPr>
        <w:widowControl w:val="0"/>
        <w:tabs>
          <w:tab w:val="left" w:pos="300"/>
          <w:tab w:val="right" w:pos="9921"/>
        </w:tabs>
        <w:autoSpaceDE w:val="0"/>
        <w:autoSpaceDN w:val="0"/>
        <w:ind w:right="-740"/>
        <w:jc w:val="right"/>
        <w:outlineLvl w:val="0"/>
        <w:rPr>
          <w:sz w:val="28"/>
          <w:szCs w:val="28"/>
        </w:rPr>
      </w:pPr>
      <w:r w:rsidRPr="00AC1613">
        <w:rPr>
          <w:sz w:val="28"/>
          <w:szCs w:val="28"/>
        </w:rPr>
        <w:t xml:space="preserve"> от </w:t>
      </w:r>
      <w:r w:rsidR="004C7438">
        <w:rPr>
          <w:sz w:val="28"/>
          <w:szCs w:val="28"/>
        </w:rPr>
        <w:t>08.06.2022 № 388-р</w:t>
      </w:r>
    </w:p>
    <w:p w:rsidR="00AC1613" w:rsidRPr="00E6550A" w:rsidRDefault="00AC1613" w:rsidP="001E530A">
      <w:pPr>
        <w:widowControl w:val="0"/>
        <w:tabs>
          <w:tab w:val="left" w:pos="300"/>
          <w:tab w:val="right" w:pos="9921"/>
        </w:tabs>
        <w:autoSpaceDE w:val="0"/>
        <w:autoSpaceDN w:val="0"/>
        <w:ind w:right="-740"/>
        <w:jc w:val="both"/>
        <w:outlineLvl w:val="0"/>
        <w:rPr>
          <w:sz w:val="2"/>
          <w:szCs w:val="28"/>
        </w:rPr>
      </w:pPr>
    </w:p>
    <w:p w:rsidR="002D3BB3" w:rsidRPr="00E6550A" w:rsidRDefault="00AC1613" w:rsidP="001E530A">
      <w:pPr>
        <w:widowControl w:val="0"/>
        <w:tabs>
          <w:tab w:val="left" w:pos="300"/>
          <w:tab w:val="right" w:pos="9921"/>
        </w:tabs>
        <w:autoSpaceDE w:val="0"/>
        <w:autoSpaceDN w:val="0"/>
        <w:ind w:left="426" w:right="-740"/>
        <w:jc w:val="center"/>
        <w:outlineLvl w:val="0"/>
        <w:rPr>
          <w:sz w:val="28"/>
        </w:rPr>
      </w:pPr>
      <w:r w:rsidRPr="00E6550A">
        <w:rPr>
          <w:sz w:val="28"/>
        </w:rPr>
        <w:t xml:space="preserve">Результаты реализации мероприятий муниципальной программы </w:t>
      </w:r>
    </w:p>
    <w:p w:rsidR="00AC1613" w:rsidRPr="00E6550A" w:rsidRDefault="00AC1613" w:rsidP="001E530A">
      <w:pPr>
        <w:widowControl w:val="0"/>
        <w:tabs>
          <w:tab w:val="left" w:pos="300"/>
          <w:tab w:val="right" w:pos="9921"/>
        </w:tabs>
        <w:autoSpaceDE w:val="0"/>
        <w:autoSpaceDN w:val="0"/>
        <w:ind w:left="426" w:right="-740"/>
        <w:jc w:val="center"/>
        <w:outlineLvl w:val="0"/>
        <w:rPr>
          <w:sz w:val="28"/>
        </w:rPr>
      </w:pPr>
      <w:r w:rsidRPr="00E6550A">
        <w:rPr>
          <w:sz w:val="28"/>
        </w:rPr>
        <w:t>«Поддержка занятости населения в Березовском районе»</w:t>
      </w:r>
    </w:p>
    <w:p w:rsidR="00E6550A" w:rsidRPr="00AC1613" w:rsidRDefault="00E6550A" w:rsidP="001E530A">
      <w:pPr>
        <w:widowControl w:val="0"/>
        <w:tabs>
          <w:tab w:val="left" w:pos="300"/>
          <w:tab w:val="right" w:pos="9921"/>
        </w:tabs>
        <w:autoSpaceDE w:val="0"/>
        <w:autoSpaceDN w:val="0"/>
        <w:ind w:left="426" w:right="-740"/>
        <w:jc w:val="center"/>
        <w:outlineLvl w:val="0"/>
        <w:rPr>
          <w:sz w:val="28"/>
          <w:szCs w:val="28"/>
        </w:rPr>
      </w:pPr>
    </w:p>
    <w:p w:rsidR="00AC1613" w:rsidRPr="00E6550A" w:rsidRDefault="00AC1613" w:rsidP="00AC1613">
      <w:pPr>
        <w:widowControl w:val="0"/>
        <w:tabs>
          <w:tab w:val="left" w:pos="300"/>
          <w:tab w:val="right" w:pos="9921"/>
        </w:tabs>
        <w:autoSpaceDE w:val="0"/>
        <w:autoSpaceDN w:val="0"/>
        <w:jc w:val="both"/>
        <w:outlineLvl w:val="0"/>
        <w:rPr>
          <w:sz w:val="2"/>
          <w:szCs w:val="28"/>
        </w:rPr>
      </w:pPr>
    </w:p>
    <w:tbl>
      <w:tblPr>
        <w:tblW w:w="151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0"/>
        <w:gridCol w:w="1418"/>
        <w:gridCol w:w="1559"/>
        <w:gridCol w:w="4111"/>
        <w:gridCol w:w="3402"/>
      </w:tblGrid>
      <w:tr w:rsidR="000A5CB9" w:rsidRPr="00AC1613" w:rsidTr="00E6550A">
        <w:trPr>
          <w:trHeight w:val="1004"/>
        </w:trPr>
        <w:tc>
          <w:tcPr>
            <w:tcW w:w="567" w:type="dxa"/>
            <w:hideMark/>
          </w:tcPr>
          <w:p w:rsidR="00AC1613" w:rsidRPr="00AE6DA0" w:rsidRDefault="00AC1613" w:rsidP="00E6550A">
            <w:pPr>
              <w:widowControl w:val="0"/>
              <w:tabs>
                <w:tab w:val="left" w:pos="300"/>
                <w:tab w:val="right" w:pos="9921"/>
              </w:tabs>
              <w:autoSpaceDE w:val="0"/>
              <w:autoSpaceDN w:val="0"/>
              <w:jc w:val="center"/>
              <w:outlineLvl w:val="0"/>
            </w:pPr>
            <w:r w:rsidRPr="00AE6DA0">
              <w:t>№ п/п</w:t>
            </w:r>
          </w:p>
        </w:tc>
        <w:tc>
          <w:tcPr>
            <w:tcW w:w="4110" w:type="dxa"/>
            <w:hideMark/>
          </w:tcPr>
          <w:p w:rsidR="00AC1613" w:rsidRPr="00AE6DA0" w:rsidRDefault="00AC1613" w:rsidP="00E6550A">
            <w:pPr>
              <w:widowControl w:val="0"/>
              <w:tabs>
                <w:tab w:val="left" w:pos="300"/>
                <w:tab w:val="right" w:pos="9921"/>
              </w:tabs>
              <w:autoSpaceDE w:val="0"/>
              <w:autoSpaceDN w:val="0"/>
              <w:jc w:val="center"/>
              <w:outlineLvl w:val="0"/>
            </w:pPr>
            <w:r w:rsidRPr="00AE6DA0">
              <w:t>Наименование результата</w:t>
            </w:r>
          </w:p>
        </w:tc>
        <w:tc>
          <w:tcPr>
            <w:tcW w:w="1418" w:type="dxa"/>
            <w:hideMark/>
          </w:tcPr>
          <w:p w:rsidR="00AC1613" w:rsidRPr="00AE6DA0" w:rsidRDefault="00E6550A" w:rsidP="00E6550A">
            <w:pPr>
              <w:widowControl w:val="0"/>
              <w:tabs>
                <w:tab w:val="left" w:pos="300"/>
                <w:tab w:val="right" w:pos="9921"/>
              </w:tabs>
              <w:autoSpaceDE w:val="0"/>
              <w:autoSpaceDN w:val="0"/>
              <w:jc w:val="center"/>
              <w:outlineLvl w:val="0"/>
            </w:pPr>
            <w:r>
              <w:t xml:space="preserve">Значение </w:t>
            </w:r>
            <w:r w:rsidR="00AC1613" w:rsidRPr="00AE6DA0">
              <w:t>результата (ед. измерения)</w:t>
            </w:r>
          </w:p>
        </w:tc>
        <w:tc>
          <w:tcPr>
            <w:tcW w:w="1559" w:type="dxa"/>
          </w:tcPr>
          <w:p w:rsidR="00AC1613" w:rsidRPr="00AE6DA0" w:rsidRDefault="00AC1613" w:rsidP="00E6550A">
            <w:pPr>
              <w:widowControl w:val="0"/>
              <w:tabs>
                <w:tab w:val="left" w:pos="300"/>
                <w:tab w:val="right" w:pos="9921"/>
              </w:tabs>
              <w:autoSpaceDE w:val="0"/>
              <w:autoSpaceDN w:val="0"/>
              <w:jc w:val="center"/>
              <w:outlineLvl w:val="0"/>
            </w:pPr>
            <w:r w:rsidRPr="00AE6DA0">
              <w:t>Срок исполнения</w:t>
            </w:r>
          </w:p>
          <w:p w:rsidR="00AC1613" w:rsidRPr="00AE6DA0" w:rsidRDefault="00AC1613" w:rsidP="00E6550A">
            <w:pPr>
              <w:widowControl w:val="0"/>
              <w:tabs>
                <w:tab w:val="left" w:pos="300"/>
                <w:tab w:val="right" w:pos="9921"/>
              </w:tabs>
              <w:autoSpaceDE w:val="0"/>
              <w:autoSpaceDN w:val="0"/>
              <w:jc w:val="center"/>
              <w:outlineLvl w:val="0"/>
            </w:pPr>
          </w:p>
        </w:tc>
        <w:tc>
          <w:tcPr>
            <w:tcW w:w="4111" w:type="dxa"/>
          </w:tcPr>
          <w:p w:rsidR="00AC1613" w:rsidRPr="00AE6DA0" w:rsidRDefault="00AC1613" w:rsidP="00E6550A">
            <w:pPr>
              <w:widowControl w:val="0"/>
              <w:tabs>
                <w:tab w:val="left" w:pos="300"/>
                <w:tab w:val="right" w:pos="9921"/>
              </w:tabs>
              <w:autoSpaceDE w:val="0"/>
              <w:autoSpaceDN w:val="0"/>
              <w:jc w:val="center"/>
              <w:outlineLvl w:val="0"/>
            </w:pPr>
            <w:r w:rsidRPr="00AE6DA0">
              <w:t>Наименование мероприятия (подпрограммы) муниципальной программы, направленного на достижение результата)</w:t>
            </w:r>
          </w:p>
        </w:tc>
        <w:tc>
          <w:tcPr>
            <w:tcW w:w="3402" w:type="dxa"/>
            <w:hideMark/>
          </w:tcPr>
          <w:p w:rsidR="00AC1613" w:rsidRPr="00AE6DA0" w:rsidRDefault="00AC1613" w:rsidP="00E6550A">
            <w:pPr>
              <w:widowControl w:val="0"/>
              <w:tabs>
                <w:tab w:val="left" w:pos="300"/>
                <w:tab w:val="right" w:pos="9921"/>
              </w:tabs>
              <w:autoSpaceDE w:val="0"/>
              <w:autoSpaceDN w:val="0"/>
              <w:jc w:val="center"/>
              <w:outlineLvl w:val="0"/>
            </w:pPr>
            <w:r w:rsidRPr="00AE6DA0">
              <w:t>Объем финансирования мероприятия (подпрограммы)</w:t>
            </w:r>
            <w:r w:rsidR="000A5CB9" w:rsidRPr="00AE6DA0">
              <w:t xml:space="preserve"> в период с 20</w:t>
            </w:r>
            <w:r w:rsidR="002D3BB3" w:rsidRPr="00AE6DA0">
              <w:t>22</w:t>
            </w:r>
            <w:r w:rsidR="000A5CB9" w:rsidRPr="00AE6DA0">
              <w:t xml:space="preserve"> по 2030 годы, тыс. рублей</w:t>
            </w:r>
          </w:p>
        </w:tc>
      </w:tr>
      <w:tr w:rsidR="000A5CB9" w:rsidRPr="00AC1613" w:rsidTr="001E530A">
        <w:tc>
          <w:tcPr>
            <w:tcW w:w="567" w:type="dxa"/>
            <w:hideMark/>
          </w:tcPr>
          <w:p w:rsidR="00AC1613" w:rsidRPr="00AE6DA0" w:rsidRDefault="00AC1613" w:rsidP="00647B29">
            <w:pPr>
              <w:widowControl w:val="0"/>
              <w:tabs>
                <w:tab w:val="left" w:pos="300"/>
                <w:tab w:val="right" w:pos="9921"/>
              </w:tabs>
              <w:autoSpaceDE w:val="0"/>
              <w:autoSpaceDN w:val="0"/>
              <w:jc w:val="center"/>
              <w:outlineLvl w:val="0"/>
            </w:pPr>
            <w:r w:rsidRPr="00AE6DA0">
              <w:t>1</w:t>
            </w:r>
          </w:p>
        </w:tc>
        <w:tc>
          <w:tcPr>
            <w:tcW w:w="4110" w:type="dxa"/>
            <w:hideMark/>
          </w:tcPr>
          <w:p w:rsidR="00AC1613" w:rsidRPr="00AE6DA0" w:rsidRDefault="00AC1613" w:rsidP="00647B29">
            <w:pPr>
              <w:widowControl w:val="0"/>
              <w:tabs>
                <w:tab w:val="left" w:pos="300"/>
                <w:tab w:val="right" w:pos="9921"/>
              </w:tabs>
              <w:autoSpaceDE w:val="0"/>
              <w:autoSpaceDN w:val="0"/>
              <w:jc w:val="center"/>
              <w:outlineLvl w:val="0"/>
            </w:pPr>
            <w:r w:rsidRPr="00AE6DA0">
              <w:t>2</w:t>
            </w:r>
          </w:p>
        </w:tc>
        <w:tc>
          <w:tcPr>
            <w:tcW w:w="1418" w:type="dxa"/>
            <w:hideMark/>
          </w:tcPr>
          <w:p w:rsidR="00AC1613" w:rsidRPr="00AE6DA0" w:rsidRDefault="00AC1613" w:rsidP="00647B29">
            <w:pPr>
              <w:widowControl w:val="0"/>
              <w:tabs>
                <w:tab w:val="left" w:pos="300"/>
                <w:tab w:val="right" w:pos="9921"/>
              </w:tabs>
              <w:autoSpaceDE w:val="0"/>
              <w:autoSpaceDN w:val="0"/>
              <w:jc w:val="center"/>
              <w:outlineLvl w:val="0"/>
            </w:pPr>
            <w:r w:rsidRPr="00AE6DA0">
              <w:t>3</w:t>
            </w:r>
          </w:p>
        </w:tc>
        <w:tc>
          <w:tcPr>
            <w:tcW w:w="1559" w:type="dxa"/>
          </w:tcPr>
          <w:p w:rsidR="00AC1613" w:rsidRPr="00AE6DA0" w:rsidRDefault="00AC1613" w:rsidP="00647B29">
            <w:pPr>
              <w:widowControl w:val="0"/>
              <w:tabs>
                <w:tab w:val="left" w:pos="300"/>
                <w:tab w:val="right" w:pos="9921"/>
              </w:tabs>
              <w:autoSpaceDE w:val="0"/>
              <w:autoSpaceDN w:val="0"/>
              <w:jc w:val="center"/>
              <w:outlineLvl w:val="0"/>
            </w:pPr>
            <w:r w:rsidRPr="00AE6DA0">
              <w:t>4</w:t>
            </w:r>
          </w:p>
        </w:tc>
        <w:tc>
          <w:tcPr>
            <w:tcW w:w="4111" w:type="dxa"/>
          </w:tcPr>
          <w:p w:rsidR="00AC1613" w:rsidRPr="00AE6DA0" w:rsidRDefault="00AC1613" w:rsidP="00647B29">
            <w:pPr>
              <w:widowControl w:val="0"/>
              <w:tabs>
                <w:tab w:val="left" w:pos="300"/>
                <w:tab w:val="right" w:pos="9921"/>
              </w:tabs>
              <w:autoSpaceDE w:val="0"/>
              <w:autoSpaceDN w:val="0"/>
              <w:jc w:val="center"/>
              <w:outlineLvl w:val="0"/>
            </w:pPr>
            <w:r w:rsidRPr="00AE6DA0">
              <w:t>5</w:t>
            </w:r>
          </w:p>
        </w:tc>
        <w:tc>
          <w:tcPr>
            <w:tcW w:w="3402" w:type="dxa"/>
            <w:hideMark/>
          </w:tcPr>
          <w:p w:rsidR="00AC1613" w:rsidRPr="00AE6DA0" w:rsidRDefault="00AC1613" w:rsidP="00647B29">
            <w:pPr>
              <w:widowControl w:val="0"/>
              <w:tabs>
                <w:tab w:val="left" w:pos="300"/>
                <w:tab w:val="right" w:pos="9921"/>
              </w:tabs>
              <w:autoSpaceDE w:val="0"/>
              <w:autoSpaceDN w:val="0"/>
              <w:jc w:val="center"/>
              <w:outlineLvl w:val="0"/>
            </w:pPr>
            <w:r w:rsidRPr="00AE6DA0">
              <w:t>6</w:t>
            </w:r>
          </w:p>
        </w:tc>
      </w:tr>
      <w:tr w:rsidR="00AE6DA0" w:rsidRPr="00AC1613" w:rsidTr="00AE6DA0">
        <w:tc>
          <w:tcPr>
            <w:tcW w:w="567" w:type="dxa"/>
            <w:hideMark/>
          </w:tcPr>
          <w:p w:rsidR="00AE6DA0" w:rsidRPr="00AE6DA0" w:rsidRDefault="00AE6DA0" w:rsidP="00AE6DA0">
            <w:pPr>
              <w:widowControl w:val="0"/>
              <w:tabs>
                <w:tab w:val="left" w:pos="300"/>
                <w:tab w:val="right" w:pos="9921"/>
              </w:tabs>
              <w:autoSpaceDE w:val="0"/>
              <w:autoSpaceDN w:val="0"/>
              <w:jc w:val="center"/>
              <w:outlineLvl w:val="0"/>
            </w:pPr>
            <w:r w:rsidRPr="00AE6DA0">
              <w:t>1.</w:t>
            </w:r>
          </w:p>
        </w:tc>
        <w:tc>
          <w:tcPr>
            <w:tcW w:w="4110" w:type="dxa"/>
            <w:tcBorders>
              <w:top w:val="nil"/>
              <w:left w:val="nil"/>
              <w:bottom w:val="single" w:sz="4" w:space="0" w:color="auto"/>
              <w:right w:val="single" w:sz="4" w:space="0" w:color="auto"/>
            </w:tcBorders>
            <w:shd w:val="clear" w:color="000000" w:fill="FFFFFF"/>
          </w:tcPr>
          <w:p w:rsidR="00AE6DA0" w:rsidRPr="00AE6DA0" w:rsidRDefault="00AE6DA0" w:rsidP="00AE6DA0">
            <w:pPr>
              <w:rPr>
                <w:color w:val="000000"/>
              </w:rPr>
            </w:pPr>
            <w:r w:rsidRPr="00AE6DA0">
              <w:rPr>
                <w:color w:val="000000"/>
              </w:rPr>
              <w:t>Уровень регистрируемой безработицы к численности экономически активного населения</w:t>
            </w:r>
          </w:p>
        </w:tc>
        <w:tc>
          <w:tcPr>
            <w:tcW w:w="1418" w:type="dxa"/>
            <w:tcBorders>
              <w:top w:val="nil"/>
              <w:left w:val="nil"/>
              <w:bottom w:val="single" w:sz="4" w:space="0" w:color="auto"/>
              <w:right w:val="single" w:sz="4" w:space="0" w:color="auto"/>
            </w:tcBorders>
            <w:shd w:val="clear" w:color="000000" w:fill="FFFFFF"/>
          </w:tcPr>
          <w:p w:rsidR="00AE6DA0" w:rsidRPr="00AE6DA0" w:rsidRDefault="00AE6DA0" w:rsidP="00AE6DA0">
            <w:pPr>
              <w:jc w:val="center"/>
              <w:rPr>
                <w:color w:val="000000"/>
              </w:rPr>
            </w:pPr>
            <w:r w:rsidRPr="00AE6DA0">
              <w:rPr>
                <w:color w:val="000000"/>
              </w:rPr>
              <w:t>2,85 %</w:t>
            </w:r>
          </w:p>
        </w:tc>
        <w:tc>
          <w:tcPr>
            <w:tcW w:w="1559" w:type="dxa"/>
            <w:vMerge w:val="restart"/>
            <w:vAlign w:val="center"/>
          </w:tcPr>
          <w:p w:rsidR="00AE6DA0" w:rsidRPr="00AE6DA0" w:rsidRDefault="00AE6DA0" w:rsidP="00AE6DA0">
            <w:pPr>
              <w:widowControl w:val="0"/>
              <w:tabs>
                <w:tab w:val="left" w:pos="300"/>
                <w:tab w:val="right" w:pos="9921"/>
              </w:tabs>
              <w:autoSpaceDE w:val="0"/>
              <w:autoSpaceDN w:val="0"/>
              <w:jc w:val="center"/>
              <w:outlineLvl w:val="0"/>
            </w:pPr>
            <w:r w:rsidRPr="00AE6DA0">
              <w:t>2030 год</w:t>
            </w:r>
          </w:p>
          <w:p w:rsidR="00AE6DA0" w:rsidRPr="00AE6DA0" w:rsidRDefault="00AE6DA0" w:rsidP="00AE6DA0">
            <w:pPr>
              <w:widowControl w:val="0"/>
              <w:tabs>
                <w:tab w:val="left" w:pos="300"/>
                <w:tab w:val="right" w:pos="9921"/>
              </w:tabs>
              <w:autoSpaceDE w:val="0"/>
              <w:autoSpaceDN w:val="0"/>
              <w:jc w:val="center"/>
              <w:outlineLvl w:val="0"/>
            </w:pPr>
          </w:p>
        </w:tc>
        <w:tc>
          <w:tcPr>
            <w:tcW w:w="4111" w:type="dxa"/>
            <w:vMerge w:val="restart"/>
            <w:vAlign w:val="center"/>
          </w:tcPr>
          <w:p w:rsidR="00AE6DA0" w:rsidRPr="00AE6DA0" w:rsidRDefault="00AE6DA0" w:rsidP="00AE6DA0">
            <w:pPr>
              <w:widowControl w:val="0"/>
              <w:tabs>
                <w:tab w:val="left" w:pos="300"/>
                <w:tab w:val="right" w:pos="9921"/>
              </w:tabs>
              <w:autoSpaceDE w:val="0"/>
              <w:autoSpaceDN w:val="0"/>
              <w:jc w:val="center"/>
              <w:outlineLvl w:val="0"/>
            </w:pPr>
            <w:r w:rsidRPr="00AE6DA0">
              <w:t>Основное мероприятие 1.1. «Содействие улучшению положения на рынке труда не занятых трудовой деятельностью и безработных граждан» (подпрограмма 1 «Содействие трудоустройству граждан»)</w:t>
            </w:r>
          </w:p>
        </w:tc>
        <w:tc>
          <w:tcPr>
            <w:tcW w:w="3402" w:type="dxa"/>
            <w:vMerge w:val="restart"/>
            <w:vAlign w:val="center"/>
          </w:tcPr>
          <w:p w:rsidR="00AE6DA0" w:rsidRPr="00AE6DA0" w:rsidRDefault="00AE6DA0" w:rsidP="00AE6DA0">
            <w:pPr>
              <w:widowControl w:val="0"/>
              <w:tabs>
                <w:tab w:val="left" w:pos="300"/>
                <w:tab w:val="right" w:pos="9921"/>
              </w:tabs>
              <w:autoSpaceDE w:val="0"/>
              <w:autoSpaceDN w:val="0"/>
              <w:jc w:val="center"/>
              <w:outlineLvl w:val="0"/>
            </w:pPr>
            <w:r w:rsidRPr="00AE6DA0">
              <w:t>43 662,9</w:t>
            </w:r>
          </w:p>
          <w:p w:rsidR="00AE6DA0" w:rsidRPr="00AE6DA0" w:rsidRDefault="00AE6DA0" w:rsidP="00AE6DA0">
            <w:pPr>
              <w:tabs>
                <w:tab w:val="left" w:pos="2340"/>
              </w:tabs>
              <w:jc w:val="center"/>
            </w:pPr>
          </w:p>
        </w:tc>
      </w:tr>
      <w:tr w:rsidR="00AE6DA0" w:rsidRPr="00AC1613" w:rsidTr="00AE6DA0">
        <w:tc>
          <w:tcPr>
            <w:tcW w:w="567" w:type="dxa"/>
          </w:tcPr>
          <w:p w:rsidR="00AE6DA0" w:rsidRPr="00AE6DA0" w:rsidRDefault="00AE6DA0" w:rsidP="00AE6DA0">
            <w:pPr>
              <w:widowControl w:val="0"/>
              <w:tabs>
                <w:tab w:val="left" w:pos="300"/>
                <w:tab w:val="right" w:pos="9921"/>
              </w:tabs>
              <w:autoSpaceDE w:val="0"/>
              <w:autoSpaceDN w:val="0"/>
              <w:jc w:val="center"/>
              <w:outlineLvl w:val="0"/>
            </w:pPr>
            <w:r w:rsidRPr="00AE6DA0">
              <w:t>2.</w:t>
            </w:r>
          </w:p>
        </w:tc>
        <w:tc>
          <w:tcPr>
            <w:tcW w:w="4110" w:type="dxa"/>
            <w:tcBorders>
              <w:top w:val="nil"/>
              <w:left w:val="nil"/>
              <w:bottom w:val="single" w:sz="4" w:space="0" w:color="auto"/>
              <w:right w:val="single" w:sz="4" w:space="0" w:color="auto"/>
            </w:tcBorders>
            <w:shd w:val="clear" w:color="000000" w:fill="FFFFFF"/>
          </w:tcPr>
          <w:p w:rsidR="00AE6DA0" w:rsidRPr="00AE6DA0" w:rsidRDefault="00AE6DA0" w:rsidP="00AE6DA0">
            <w:pPr>
              <w:rPr>
                <w:color w:val="000000"/>
              </w:rPr>
            </w:pPr>
            <w:r w:rsidRPr="00AE6DA0">
              <w:rPr>
                <w:color w:val="000000"/>
              </w:rPr>
              <w:t>Численность      граждан, ежегодно трудоустраиваемых на временные и общественные работы</w:t>
            </w:r>
          </w:p>
        </w:tc>
        <w:tc>
          <w:tcPr>
            <w:tcW w:w="1418" w:type="dxa"/>
            <w:tcBorders>
              <w:top w:val="nil"/>
              <w:left w:val="nil"/>
              <w:bottom w:val="single" w:sz="4" w:space="0" w:color="auto"/>
              <w:right w:val="single" w:sz="4" w:space="0" w:color="auto"/>
            </w:tcBorders>
            <w:shd w:val="clear" w:color="000000" w:fill="FFFFFF"/>
          </w:tcPr>
          <w:p w:rsidR="00AE6DA0" w:rsidRPr="00AE6DA0" w:rsidRDefault="00AE6DA0" w:rsidP="00AE6DA0">
            <w:pPr>
              <w:jc w:val="center"/>
              <w:rPr>
                <w:color w:val="000000"/>
              </w:rPr>
            </w:pPr>
            <w:r w:rsidRPr="00AE6DA0">
              <w:rPr>
                <w:color w:val="000000"/>
              </w:rPr>
              <w:t>420 чел.</w:t>
            </w:r>
          </w:p>
        </w:tc>
        <w:tc>
          <w:tcPr>
            <w:tcW w:w="1559" w:type="dxa"/>
            <w:vMerge/>
            <w:vAlign w:val="center"/>
          </w:tcPr>
          <w:p w:rsidR="00AE6DA0" w:rsidRPr="00AE6DA0" w:rsidRDefault="00AE6DA0" w:rsidP="00AE6DA0">
            <w:pPr>
              <w:widowControl w:val="0"/>
              <w:tabs>
                <w:tab w:val="left" w:pos="300"/>
                <w:tab w:val="right" w:pos="9921"/>
              </w:tabs>
              <w:autoSpaceDE w:val="0"/>
              <w:autoSpaceDN w:val="0"/>
              <w:jc w:val="center"/>
              <w:outlineLvl w:val="0"/>
            </w:pPr>
          </w:p>
        </w:tc>
        <w:tc>
          <w:tcPr>
            <w:tcW w:w="4111" w:type="dxa"/>
            <w:vMerge/>
          </w:tcPr>
          <w:p w:rsidR="00AE6DA0" w:rsidRPr="00AE6DA0" w:rsidRDefault="00AE6DA0" w:rsidP="00AE6DA0">
            <w:pPr>
              <w:widowControl w:val="0"/>
              <w:tabs>
                <w:tab w:val="left" w:pos="300"/>
                <w:tab w:val="right" w:pos="9921"/>
              </w:tabs>
              <w:autoSpaceDE w:val="0"/>
              <w:autoSpaceDN w:val="0"/>
              <w:jc w:val="both"/>
              <w:outlineLvl w:val="0"/>
            </w:pPr>
          </w:p>
        </w:tc>
        <w:tc>
          <w:tcPr>
            <w:tcW w:w="3402" w:type="dxa"/>
            <w:vMerge/>
          </w:tcPr>
          <w:p w:rsidR="00AE6DA0" w:rsidRPr="00AE6DA0" w:rsidRDefault="00AE6DA0" w:rsidP="00AE6DA0">
            <w:pPr>
              <w:widowControl w:val="0"/>
              <w:tabs>
                <w:tab w:val="left" w:pos="300"/>
                <w:tab w:val="right" w:pos="9921"/>
              </w:tabs>
              <w:autoSpaceDE w:val="0"/>
              <w:autoSpaceDN w:val="0"/>
              <w:jc w:val="center"/>
              <w:outlineLvl w:val="0"/>
            </w:pPr>
          </w:p>
        </w:tc>
      </w:tr>
      <w:tr w:rsidR="00AE6DA0" w:rsidRPr="00AC1613" w:rsidTr="00AE6DA0">
        <w:tc>
          <w:tcPr>
            <w:tcW w:w="567" w:type="dxa"/>
            <w:hideMark/>
          </w:tcPr>
          <w:p w:rsidR="00AE6DA0" w:rsidRPr="00AE6DA0" w:rsidRDefault="00AE6DA0" w:rsidP="00AE6DA0">
            <w:pPr>
              <w:widowControl w:val="0"/>
              <w:tabs>
                <w:tab w:val="left" w:pos="300"/>
                <w:tab w:val="right" w:pos="9921"/>
              </w:tabs>
              <w:autoSpaceDE w:val="0"/>
              <w:autoSpaceDN w:val="0"/>
              <w:jc w:val="center"/>
              <w:outlineLvl w:val="0"/>
            </w:pPr>
            <w:r>
              <w:t>3.</w:t>
            </w:r>
          </w:p>
        </w:tc>
        <w:tc>
          <w:tcPr>
            <w:tcW w:w="4110" w:type="dxa"/>
            <w:tcBorders>
              <w:top w:val="nil"/>
              <w:left w:val="nil"/>
              <w:bottom w:val="single" w:sz="4" w:space="0" w:color="auto"/>
              <w:right w:val="single" w:sz="4" w:space="0" w:color="auto"/>
            </w:tcBorders>
            <w:shd w:val="clear" w:color="000000" w:fill="FFFFFF"/>
          </w:tcPr>
          <w:p w:rsidR="00AE6DA0" w:rsidRPr="00AE6DA0" w:rsidRDefault="00AE6DA0" w:rsidP="00AE6DA0">
            <w:pPr>
              <w:rPr>
                <w:color w:val="000000"/>
              </w:rPr>
            </w:pPr>
            <w:r w:rsidRPr="00AE6DA0">
              <w:rPr>
                <w:color w:val="000000"/>
              </w:rPr>
              <w:t>Количество    проведенных   семинаров, совещаний, конкурсов ежегодно</w:t>
            </w:r>
          </w:p>
        </w:tc>
        <w:tc>
          <w:tcPr>
            <w:tcW w:w="1418" w:type="dxa"/>
            <w:tcBorders>
              <w:top w:val="nil"/>
              <w:left w:val="nil"/>
              <w:bottom w:val="single" w:sz="4" w:space="0" w:color="auto"/>
              <w:right w:val="single" w:sz="4" w:space="0" w:color="auto"/>
            </w:tcBorders>
            <w:shd w:val="clear" w:color="000000" w:fill="FFFFFF"/>
          </w:tcPr>
          <w:p w:rsidR="00AE6DA0" w:rsidRPr="00AE6DA0" w:rsidRDefault="00AE6DA0" w:rsidP="00AE6DA0">
            <w:pPr>
              <w:jc w:val="center"/>
              <w:rPr>
                <w:color w:val="000000"/>
              </w:rPr>
            </w:pPr>
            <w:r w:rsidRPr="00AE6DA0">
              <w:rPr>
                <w:color w:val="000000"/>
              </w:rPr>
              <w:t>5 ед.</w:t>
            </w:r>
          </w:p>
        </w:tc>
        <w:tc>
          <w:tcPr>
            <w:tcW w:w="1559" w:type="dxa"/>
            <w:vMerge w:val="restart"/>
            <w:vAlign w:val="center"/>
          </w:tcPr>
          <w:p w:rsidR="00AE6DA0" w:rsidRPr="00AE6DA0" w:rsidRDefault="00AE6DA0" w:rsidP="00AE6DA0">
            <w:pPr>
              <w:widowControl w:val="0"/>
              <w:tabs>
                <w:tab w:val="left" w:pos="300"/>
                <w:tab w:val="right" w:pos="9921"/>
              </w:tabs>
              <w:autoSpaceDE w:val="0"/>
              <w:autoSpaceDN w:val="0"/>
              <w:jc w:val="center"/>
              <w:outlineLvl w:val="0"/>
            </w:pPr>
            <w:r w:rsidRPr="00AE6DA0">
              <w:t>2030 год</w:t>
            </w:r>
          </w:p>
          <w:p w:rsidR="00AE6DA0" w:rsidRPr="00AE6DA0" w:rsidRDefault="00AE6DA0" w:rsidP="00AE6DA0">
            <w:pPr>
              <w:widowControl w:val="0"/>
              <w:tabs>
                <w:tab w:val="left" w:pos="300"/>
                <w:tab w:val="right" w:pos="9921"/>
              </w:tabs>
              <w:autoSpaceDE w:val="0"/>
              <w:autoSpaceDN w:val="0"/>
              <w:jc w:val="center"/>
              <w:outlineLvl w:val="0"/>
            </w:pPr>
          </w:p>
        </w:tc>
        <w:tc>
          <w:tcPr>
            <w:tcW w:w="4111" w:type="dxa"/>
            <w:vMerge w:val="restart"/>
            <w:vAlign w:val="center"/>
          </w:tcPr>
          <w:p w:rsidR="00AE6DA0" w:rsidRPr="00AE6DA0" w:rsidRDefault="00AE6DA0" w:rsidP="00AE6DA0">
            <w:pPr>
              <w:widowControl w:val="0"/>
              <w:tabs>
                <w:tab w:val="left" w:pos="300"/>
                <w:tab w:val="right" w:pos="9921"/>
              </w:tabs>
              <w:autoSpaceDE w:val="0"/>
              <w:autoSpaceDN w:val="0"/>
              <w:jc w:val="center"/>
              <w:outlineLvl w:val="0"/>
            </w:pPr>
            <w:r w:rsidRPr="00AE6DA0">
              <w:t>Основное мероприятие 2.1. «Подготовка работников по охране труда на основе современных технологий обучения» (</w:t>
            </w:r>
            <w:r w:rsidRPr="00AE6DA0">
              <w:rPr>
                <w:color w:val="000000"/>
              </w:rPr>
              <w:t>подпрограмма 2 «Улучшение условий и охраны труда в Березовском районе»)</w:t>
            </w:r>
          </w:p>
        </w:tc>
        <w:tc>
          <w:tcPr>
            <w:tcW w:w="3402" w:type="dxa"/>
            <w:vMerge w:val="restart"/>
            <w:vAlign w:val="center"/>
          </w:tcPr>
          <w:p w:rsidR="00AE6DA0" w:rsidRPr="00AE6DA0" w:rsidRDefault="00AE6DA0" w:rsidP="00AE6DA0">
            <w:pPr>
              <w:widowControl w:val="0"/>
              <w:tabs>
                <w:tab w:val="left" w:pos="300"/>
                <w:tab w:val="right" w:pos="9921"/>
              </w:tabs>
              <w:autoSpaceDE w:val="0"/>
              <w:autoSpaceDN w:val="0"/>
              <w:jc w:val="center"/>
              <w:outlineLvl w:val="0"/>
            </w:pPr>
            <w:r w:rsidRPr="00AE6DA0">
              <w:t>15 371,0</w:t>
            </w:r>
          </w:p>
        </w:tc>
      </w:tr>
      <w:tr w:rsidR="00AE6DA0" w:rsidRPr="00AC1613" w:rsidTr="005C0A1B">
        <w:tc>
          <w:tcPr>
            <w:tcW w:w="567" w:type="dxa"/>
          </w:tcPr>
          <w:p w:rsidR="00AE6DA0" w:rsidRPr="00AE6DA0" w:rsidRDefault="00AE6DA0" w:rsidP="00AE6DA0">
            <w:pPr>
              <w:widowControl w:val="0"/>
              <w:tabs>
                <w:tab w:val="left" w:pos="300"/>
                <w:tab w:val="right" w:pos="9921"/>
              </w:tabs>
              <w:autoSpaceDE w:val="0"/>
              <w:autoSpaceDN w:val="0"/>
              <w:jc w:val="center"/>
              <w:outlineLvl w:val="0"/>
            </w:pPr>
            <w:r>
              <w:t>4.</w:t>
            </w:r>
          </w:p>
        </w:tc>
        <w:tc>
          <w:tcPr>
            <w:tcW w:w="4110" w:type="dxa"/>
            <w:tcBorders>
              <w:top w:val="nil"/>
              <w:left w:val="nil"/>
              <w:bottom w:val="single" w:sz="4" w:space="0" w:color="auto"/>
              <w:right w:val="single" w:sz="4" w:space="0" w:color="auto"/>
            </w:tcBorders>
            <w:shd w:val="clear" w:color="000000" w:fill="FFFFFF"/>
          </w:tcPr>
          <w:p w:rsidR="00AE6DA0" w:rsidRPr="00AE6DA0" w:rsidRDefault="00AE6DA0" w:rsidP="00AE6DA0">
            <w:pPr>
              <w:rPr>
                <w:color w:val="000000"/>
              </w:rPr>
            </w:pPr>
            <w:r w:rsidRPr="00AE6DA0">
              <w:rPr>
                <w:color w:val="000000"/>
              </w:rPr>
              <w:t xml:space="preserve">Удельный вес   предприятий и организаций района, охваченных сбором информации о состоянии </w:t>
            </w:r>
            <w:r>
              <w:rPr>
                <w:color w:val="000000"/>
              </w:rPr>
              <w:t>у</w:t>
            </w:r>
            <w:r w:rsidRPr="00AE6DA0">
              <w:rPr>
                <w:color w:val="000000"/>
              </w:rPr>
              <w:t>словий охраны труда и методическим обеспечением</w:t>
            </w:r>
          </w:p>
        </w:tc>
        <w:tc>
          <w:tcPr>
            <w:tcW w:w="1418" w:type="dxa"/>
            <w:tcBorders>
              <w:top w:val="nil"/>
              <w:left w:val="nil"/>
              <w:bottom w:val="single" w:sz="4" w:space="0" w:color="auto"/>
              <w:right w:val="single" w:sz="4" w:space="0" w:color="auto"/>
            </w:tcBorders>
            <w:shd w:val="clear" w:color="000000" w:fill="FFFFFF"/>
          </w:tcPr>
          <w:p w:rsidR="00AE6DA0" w:rsidRPr="00AE6DA0" w:rsidRDefault="00AE6DA0" w:rsidP="00AE6DA0">
            <w:pPr>
              <w:jc w:val="center"/>
              <w:rPr>
                <w:color w:val="000000"/>
              </w:rPr>
            </w:pPr>
            <w:r w:rsidRPr="00AE6DA0">
              <w:rPr>
                <w:color w:val="000000"/>
              </w:rPr>
              <w:t>85 %</w:t>
            </w:r>
          </w:p>
        </w:tc>
        <w:tc>
          <w:tcPr>
            <w:tcW w:w="1559" w:type="dxa"/>
            <w:vMerge/>
          </w:tcPr>
          <w:p w:rsidR="00AE6DA0" w:rsidRPr="00AE6DA0" w:rsidRDefault="00AE6DA0" w:rsidP="00AE6DA0">
            <w:pPr>
              <w:widowControl w:val="0"/>
              <w:tabs>
                <w:tab w:val="left" w:pos="300"/>
                <w:tab w:val="right" w:pos="9921"/>
              </w:tabs>
              <w:autoSpaceDE w:val="0"/>
              <w:autoSpaceDN w:val="0"/>
              <w:jc w:val="center"/>
              <w:outlineLvl w:val="0"/>
            </w:pPr>
          </w:p>
        </w:tc>
        <w:tc>
          <w:tcPr>
            <w:tcW w:w="4111" w:type="dxa"/>
            <w:vMerge/>
          </w:tcPr>
          <w:p w:rsidR="00AE6DA0" w:rsidRPr="00AE6DA0" w:rsidRDefault="00AE6DA0" w:rsidP="00AE6DA0">
            <w:pPr>
              <w:widowControl w:val="0"/>
              <w:tabs>
                <w:tab w:val="left" w:pos="300"/>
                <w:tab w:val="right" w:pos="9921"/>
              </w:tabs>
              <w:autoSpaceDE w:val="0"/>
              <w:autoSpaceDN w:val="0"/>
              <w:jc w:val="both"/>
              <w:outlineLvl w:val="0"/>
            </w:pPr>
          </w:p>
        </w:tc>
        <w:tc>
          <w:tcPr>
            <w:tcW w:w="3402" w:type="dxa"/>
            <w:vMerge/>
          </w:tcPr>
          <w:p w:rsidR="00AE6DA0" w:rsidRPr="00AE6DA0" w:rsidRDefault="00AE6DA0" w:rsidP="00AE6DA0">
            <w:pPr>
              <w:widowControl w:val="0"/>
              <w:tabs>
                <w:tab w:val="left" w:pos="300"/>
                <w:tab w:val="right" w:pos="9921"/>
              </w:tabs>
              <w:autoSpaceDE w:val="0"/>
              <w:autoSpaceDN w:val="0"/>
              <w:jc w:val="center"/>
              <w:outlineLvl w:val="0"/>
            </w:pPr>
          </w:p>
        </w:tc>
      </w:tr>
      <w:tr w:rsidR="00AE6DA0" w:rsidRPr="00AC1613" w:rsidTr="005C0A1B">
        <w:tc>
          <w:tcPr>
            <w:tcW w:w="567" w:type="dxa"/>
          </w:tcPr>
          <w:p w:rsidR="00AE6DA0" w:rsidRPr="00AE6DA0" w:rsidRDefault="00AE6DA0" w:rsidP="00AE6DA0">
            <w:pPr>
              <w:widowControl w:val="0"/>
              <w:tabs>
                <w:tab w:val="left" w:pos="300"/>
                <w:tab w:val="right" w:pos="9921"/>
              </w:tabs>
              <w:autoSpaceDE w:val="0"/>
              <w:autoSpaceDN w:val="0"/>
              <w:jc w:val="both"/>
              <w:outlineLvl w:val="0"/>
            </w:pPr>
            <w:r>
              <w:t>5.</w:t>
            </w:r>
          </w:p>
        </w:tc>
        <w:tc>
          <w:tcPr>
            <w:tcW w:w="4110" w:type="dxa"/>
            <w:tcBorders>
              <w:top w:val="nil"/>
              <w:left w:val="nil"/>
              <w:bottom w:val="single" w:sz="4" w:space="0" w:color="auto"/>
              <w:right w:val="single" w:sz="4" w:space="0" w:color="auto"/>
            </w:tcBorders>
            <w:shd w:val="clear" w:color="000000" w:fill="FFFFFF"/>
          </w:tcPr>
          <w:p w:rsidR="00AE6DA0" w:rsidRPr="00AE6DA0" w:rsidRDefault="00AE6DA0" w:rsidP="00AE6DA0">
            <w:pPr>
              <w:rPr>
                <w:color w:val="000000"/>
              </w:rPr>
            </w:pPr>
            <w:r>
              <w:rPr>
                <w:color w:val="000000"/>
              </w:rPr>
              <w:t xml:space="preserve">Увеличение количества </w:t>
            </w:r>
            <w:r w:rsidRPr="00AE6DA0">
              <w:rPr>
                <w:color w:val="000000"/>
              </w:rPr>
              <w:t>руководителей и специалистов организаций, ежегодно проходящих обучение и проверку знаний по охране труда в обучающих организациях</w:t>
            </w:r>
          </w:p>
        </w:tc>
        <w:tc>
          <w:tcPr>
            <w:tcW w:w="1418" w:type="dxa"/>
            <w:tcBorders>
              <w:top w:val="nil"/>
              <w:left w:val="nil"/>
              <w:bottom w:val="single" w:sz="4" w:space="0" w:color="auto"/>
              <w:right w:val="single" w:sz="4" w:space="0" w:color="auto"/>
            </w:tcBorders>
            <w:shd w:val="clear" w:color="000000" w:fill="FFFFFF"/>
          </w:tcPr>
          <w:p w:rsidR="00AE6DA0" w:rsidRPr="00AE6DA0" w:rsidRDefault="00AE6DA0" w:rsidP="00AE6DA0">
            <w:pPr>
              <w:jc w:val="center"/>
              <w:rPr>
                <w:color w:val="000000"/>
              </w:rPr>
            </w:pPr>
            <w:r w:rsidRPr="00AE6DA0">
              <w:rPr>
                <w:color w:val="000000"/>
              </w:rPr>
              <w:t>250 чел.</w:t>
            </w:r>
          </w:p>
        </w:tc>
        <w:tc>
          <w:tcPr>
            <w:tcW w:w="1559" w:type="dxa"/>
            <w:vMerge/>
          </w:tcPr>
          <w:p w:rsidR="00AE6DA0" w:rsidRPr="00AE6DA0" w:rsidRDefault="00AE6DA0" w:rsidP="00AE6DA0">
            <w:pPr>
              <w:widowControl w:val="0"/>
              <w:tabs>
                <w:tab w:val="left" w:pos="300"/>
                <w:tab w:val="right" w:pos="9921"/>
              </w:tabs>
              <w:autoSpaceDE w:val="0"/>
              <w:autoSpaceDN w:val="0"/>
              <w:jc w:val="center"/>
              <w:outlineLvl w:val="0"/>
            </w:pPr>
          </w:p>
        </w:tc>
        <w:tc>
          <w:tcPr>
            <w:tcW w:w="4111" w:type="dxa"/>
            <w:vMerge/>
          </w:tcPr>
          <w:p w:rsidR="00AE6DA0" w:rsidRPr="00AE6DA0" w:rsidRDefault="00AE6DA0" w:rsidP="00AE6DA0">
            <w:pPr>
              <w:widowControl w:val="0"/>
              <w:tabs>
                <w:tab w:val="left" w:pos="300"/>
                <w:tab w:val="right" w:pos="9921"/>
              </w:tabs>
              <w:autoSpaceDE w:val="0"/>
              <w:autoSpaceDN w:val="0"/>
              <w:jc w:val="both"/>
              <w:outlineLvl w:val="0"/>
            </w:pPr>
          </w:p>
        </w:tc>
        <w:tc>
          <w:tcPr>
            <w:tcW w:w="3402" w:type="dxa"/>
            <w:vMerge/>
          </w:tcPr>
          <w:p w:rsidR="00AE6DA0" w:rsidRPr="00AE6DA0" w:rsidRDefault="00AE6DA0" w:rsidP="00AE6DA0">
            <w:pPr>
              <w:widowControl w:val="0"/>
              <w:tabs>
                <w:tab w:val="left" w:pos="300"/>
                <w:tab w:val="right" w:pos="9921"/>
              </w:tabs>
              <w:autoSpaceDE w:val="0"/>
              <w:autoSpaceDN w:val="0"/>
              <w:jc w:val="center"/>
              <w:outlineLvl w:val="0"/>
            </w:pPr>
          </w:p>
        </w:tc>
      </w:tr>
    </w:tbl>
    <w:p w:rsidR="00AC1613" w:rsidRPr="00AC1613" w:rsidRDefault="00AC1613" w:rsidP="00E6550A">
      <w:pPr>
        <w:widowControl w:val="0"/>
        <w:tabs>
          <w:tab w:val="left" w:pos="300"/>
          <w:tab w:val="right" w:pos="9921"/>
        </w:tabs>
        <w:autoSpaceDE w:val="0"/>
        <w:autoSpaceDN w:val="0"/>
        <w:jc w:val="both"/>
        <w:outlineLvl w:val="0"/>
        <w:rPr>
          <w:sz w:val="28"/>
          <w:szCs w:val="28"/>
        </w:rPr>
      </w:pPr>
    </w:p>
    <w:sectPr w:rsidR="00AC1613" w:rsidRPr="00AC1613" w:rsidSect="00E6550A">
      <w:headerReference w:type="default" r:id="rId9"/>
      <w:headerReference w:type="first" r:id="rId10"/>
      <w:pgSz w:w="16838" w:h="11906" w:orient="landscape"/>
      <w:pgMar w:top="851" w:right="1418" w:bottom="567" w:left="567"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380" w:rsidRDefault="00383380" w:rsidP="00580C4C">
      <w:r>
        <w:separator/>
      </w:r>
    </w:p>
  </w:endnote>
  <w:endnote w:type="continuationSeparator" w:id="0">
    <w:p w:rsidR="00383380" w:rsidRDefault="00383380"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380" w:rsidRDefault="00383380" w:rsidP="00580C4C">
      <w:r>
        <w:separator/>
      </w:r>
    </w:p>
  </w:footnote>
  <w:footnote w:type="continuationSeparator" w:id="0">
    <w:p w:rsidR="00383380" w:rsidRDefault="00383380"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809234"/>
      <w:docPartObj>
        <w:docPartGallery w:val="Page Numbers (Top of Page)"/>
        <w:docPartUnique/>
      </w:docPartObj>
    </w:sdtPr>
    <w:sdtEndPr/>
    <w:sdtContent>
      <w:p w:rsidR="00B364DA" w:rsidRDefault="00B364DA">
        <w:pPr>
          <w:pStyle w:val="a7"/>
          <w:jc w:val="center"/>
        </w:pPr>
        <w:r>
          <w:fldChar w:fldCharType="begin"/>
        </w:r>
        <w:r>
          <w:instrText>PAGE   \* MERGEFORMAT</w:instrText>
        </w:r>
        <w:r>
          <w:fldChar w:fldCharType="separate"/>
        </w:r>
        <w:r w:rsidR="004C7438">
          <w:rPr>
            <w:noProof/>
          </w:rPr>
          <w:t>3</w:t>
        </w:r>
        <w:r>
          <w:fldChar w:fldCharType="end"/>
        </w:r>
      </w:p>
    </w:sdtContent>
  </w:sdt>
  <w:p w:rsidR="00B364DA" w:rsidRDefault="00B364D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4DA" w:rsidRDefault="00B364DA">
    <w:pPr>
      <w:pStyle w:val="a7"/>
      <w:jc w:val="center"/>
    </w:pPr>
  </w:p>
  <w:p w:rsidR="00B364DA" w:rsidRDefault="00B364D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33"/>
    <w:rsid w:val="000020F5"/>
    <w:rsid w:val="000029DC"/>
    <w:rsid w:val="00002F2E"/>
    <w:rsid w:val="000112A6"/>
    <w:rsid w:val="000131B7"/>
    <w:rsid w:val="0001329F"/>
    <w:rsid w:val="000225F7"/>
    <w:rsid w:val="00023FE8"/>
    <w:rsid w:val="0003181E"/>
    <w:rsid w:val="000323F0"/>
    <w:rsid w:val="00033979"/>
    <w:rsid w:val="00034DB0"/>
    <w:rsid w:val="00037BCA"/>
    <w:rsid w:val="00044DF7"/>
    <w:rsid w:val="00050994"/>
    <w:rsid w:val="00055529"/>
    <w:rsid w:val="00056FB3"/>
    <w:rsid w:val="00060C89"/>
    <w:rsid w:val="00080579"/>
    <w:rsid w:val="00081AAD"/>
    <w:rsid w:val="00085C27"/>
    <w:rsid w:val="00094D50"/>
    <w:rsid w:val="000A07E2"/>
    <w:rsid w:val="000A16A9"/>
    <w:rsid w:val="000A1ECF"/>
    <w:rsid w:val="000A2610"/>
    <w:rsid w:val="000A3F22"/>
    <w:rsid w:val="000A5CB9"/>
    <w:rsid w:val="000A7FFA"/>
    <w:rsid w:val="000B164B"/>
    <w:rsid w:val="000B2F7D"/>
    <w:rsid w:val="000B4A7D"/>
    <w:rsid w:val="000B7C26"/>
    <w:rsid w:val="000C45E1"/>
    <w:rsid w:val="000C6921"/>
    <w:rsid w:val="000C747A"/>
    <w:rsid w:val="000D3EB3"/>
    <w:rsid w:val="000D59D1"/>
    <w:rsid w:val="000F0D9F"/>
    <w:rsid w:val="000F271D"/>
    <w:rsid w:val="000F5ABC"/>
    <w:rsid w:val="000F6136"/>
    <w:rsid w:val="000F6C53"/>
    <w:rsid w:val="000F6F65"/>
    <w:rsid w:val="001005BC"/>
    <w:rsid w:val="001008E3"/>
    <w:rsid w:val="00101166"/>
    <w:rsid w:val="00102ECE"/>
    <w:rsid w:val="0010553E"/>
    <w:rsid w:val="00105DE3"/>
    <w:rsid w:val="00113983"/>
    <w:rsid w:val="001157AA"/>
    <w:rsid w:val="00117CB9"/>
    <w:rsid w:val="001223B4"/>
    <w:rsid w:val="00124112"/>
    <w:rsid w:val="001241A5"/>
    <w:rsid w:val="00130426"/>
    <w:rsid w:val="001403AF"/>
    <w:rsid w:val="00140611"/>
    <w:rsid w:val="001413F0"/>
    <w:rsid w:val="00142D14"/>
    <w:rsid w:val="00144C13"/>
    <w:rsid w:val="00145123"/>
    <w:rsid w:val="00145979"/>
    <w:rsid w:val="001461E6"/>
    <w:rsid w:val="001476F0"/>
    <w:rsid w:val="00147956"/>
    <w:rsid w:val="00150394"/>
    <w:rsid w:val="00154834"/>
    <w:rsid w:val="001710B1"/>
    <w:rsid w:val="00175C6B"/>
    <w:rsid w:val="00177D29"/>
    <w:rsid w:val="0018252F"/>
    <w:rsid w:val="001827FB"/>
    <w:rsid w:val="0018561A"/>
    <w:rsid w:val="00185841"/>
    <w:rsid w:val="001967A3"/>
    <w:rsid w:val="00197D4A"/>
    <w:rsid w:val="001A0D36"/>
    <w:rsid w:val="001A4C5E"/>
    <w:rsid w:val="001B082C"/>
    <w:rsid w:val="001B4109"/>
    <w:rsid w:val="001B54B6"/>
    <w:rsid w:val="001B587C"/>
    <w:rsid w:val="001B6E4A"/>
    <w:rsid w:val="001C064F"/>
    <w:rsid w:val="001C0B11"/>
    <w:rsid w:val="001C1820"/>
    <w:rsid w:val="001C2A6B"/>
    <w:rsid w:val="001C3C48"/>
    <w:rsid w:val="001C5FD9"/>
    <w:rsid w:val="001D458E"/>
    <w:rsid w:val="001D5BF4"/>
    <w:rsid w:val="001D5DFE"/>
    <w:rsid w:val="001D7486"/>
    <w:rsid w:val="001E3731"/>
    <w:rsid w:val="001E477B"/>
    <w:rsid w:val="001E530A"/>
    <w:rsid w:val="001F20AD"/>
    <w:rsid w:val="001F4021"/>
    <w:rsid w:val="001F6063"/>
    <w:rsid w:val="001F7640"/>
    <w:rsid w:val="0020067E"/>
    <w:rsid w:val="002022B5"/>
    <w:rsid w:val="00203B09"/>
    <w:rsid w:val="0020596B"/>
    <w:rsid w:val="0021376A"/>
    <w:rsid w:val="002149DD"/>
    <w:rsid w:val="002203A4"/>
    <w:rsid w:val="00221F85"/>
    <w:rsid w:val="0022433A"/>
    <w:rsid w:val="00226637"/>
    <w:rsid w:val="00226B7F"/>
    <w:rsid w:val="002326D7"/>
    <w:rsid w:val="00232FFE"/>
    <w:rsid w:val="0023342A"/>
    <w:rsid w:val="00234D62"/>
    <w:rsid w:val="002405F1"/>
    <w:rsid w:val="00242E1F"/>
    <w:rsid w:val="00245D17"/>
    <w:rsid w:val="0024756A"/>
    <w:rsid w:val="00247B15"/>
    <w:rsid w:val="00265780"/>
    <w:rsid w:val="0026596E"/>
    <w:rsid w:val="00267E42"/>
    <w:rsid w:val="002712A1"/>
    <w:rsid w:val="00271FEA"/>
    <w:rsid w:val="00273D6F"/>
    <w:rsid w:val="002741C3"/>
    <w:rsid w:val="00277F3A"/>
    <w:rsid w:val="00282F9A"/>
    <w:rsid w:val="00285277"/>
    <w:rsid w:val="00287BD2"/>
    <w:rsid w:val="0029123E"/>
    <w:rsid w:val="00292AA2"/>
    <w:rsid w:val="002973AD"/>
    <w:rsid w:val="002A0CA5"/>
    <w:rsid w:val="002A472A"/>
    <w:rsid w:val="002A6E01"/>
    <w:rsid w:val="002A6FFA"/>
    <w:rsid w:val="002A79EB"/>
    <w:rsid w:val="002B6AA0"/>
    <w:rsid w:val="002C1ABF"/>
    <w:rsid w:val="002C295F"/>
    <w:rsid w:val="002C3067"/>
    <w:rsid w:val="002D0CA6"/>
    <w:rsid w:val="002D2294"/>
    <w:rsid w:val="002D3BB3"/>
    <w:rsid w:val="002D6F7B"/>
    <w:rsid w:val="002E108C"/>
    <w:rsid w:val="002E2361"/>
    <w:rsid w:val="002E54BF"/>
    <w:rsid w:val="002E6990"/>
    <w:rsid w:val="002F1319"/>
    <w:rsid w:val="002F26F8"/>
    <w:rsid w:val="002F3729"/>
    <w:rsid w:val="002F3866"/>
    <w:rsid w:val="002F3DC5"/>
    <w:rsid w:val="002F632D"/>
    <w:rsid w:val="002F76A1"/>
    <w:rsid w:val="00301C91"/>
    <w:rsid w:val="00304285"/>
    <w:rsid w:val="00310F9C"/>
    <w:rsid w:val="003120F9"/>
    <w:rsid w:val="003127DF"/>
    <w:rsid w:val="00312C25"/>
    <w:rsid w:val="00313B74"/>
    <w:rsid w:val="00314A1D"/>
    <w:rsid w:val="00317677"/>
    <w:rsid w:val="00321BA9"/>
    <w:rsid w:val="003312B2"/>
    <w:rsid w:val="00332813"/>
    <w:rsid w:val="0033622C"/>
    <w:rsid w:val="00343355"/>
    <w:rsid w:val="003457B5"/>
    <w:rsid w:val="00345EF8"/>
    <w:rsid w:val="0035014D"/>
    <w:rsid w:val="00352260"/>
    <w:rsid w:val="00352E33"/>
    <w:rsid w:val="0036125D"/>
    <w:rsid w:val="00363A0E"/>
    <w:rsid w:val="00364353"/>
    <w:rsid w:val="003714C6"/>
    <w:rsid w:val="003743E3"/>
    <w:rsid w:val="00374B19"/>
    <w:rsid w:val="003766D0"/>
    <w:rsid w:val="003767EF"/>
    <w:rsid w:val="00376D89"/>
    <w:rsid w:val="0038331F"/>
    <w:rsid w:val="00383380"/>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502C"/>
    <w:rsid w:val="004075F4"/>
    <w:rsid w:val="0042781B"/>
    <w:rsid w:val="00430D02"/>
    <w:rsid w:val="0043676D"/>
    <w:rsid w:val="00436BF2"/>
    <w:rsid w:val="0044701D"/>
    <w:rsid w:val="0046376F"/>
    <w:rsid w:val="00463869"/>
    <w:rsid w:val="004661B2"/>
    <w:rsid w:val="004678A1"/>
    <w:rsid w:val="00473EFC"/>
    <w:rsid w:val="00474040"/>
    <w:rsid w:val="00483ABE"/>
    <w:rsid w:val="004852DA"/>
    <w:rsid w:val="00485F59"/>
    <w:rsid w:val="00491209"/>
    <w:rsid w:val="00492B29"/>
    <w:rsid w:val="00495900"/>
    <w:rsid w:val="004962E4"/>
    <w:rsid w:val="004A12DB"/>
    <w:rsid w:val="004A16F1"/>
    <w:rsid w:val="004B0799"/>
    <w:rsid w:val="004B0910"/>
    <w:rsid w:val="004B2DF1"/>
    <w:rsid w:val="004B3A08"/>
    <w:rsid w:val="004B45DA"/>
    <w:rsid w:val="004B7F19"/>
    <w:rsid w:val="004C2558"/>
    <w:rsid w:val="004C7438"/>
    <w:rsid w:val="004D5CFF"/>
    <w:rsid w:val="004E0DCB"/>
    <w:rsid w:val="004E1168"/>
    <w:rsid w:val="004E1C99"/>
    <w:rsid w:val="004E2538"/>
    <w:rsid w:val="004E4DC1"/>
    <w:rsid w:val="004E57A0"/>
    <w:rsid w:val="004F574B"/>
    <w:rsid w:val="004F5A2D"/>
    <w:rsid w:val="00500BF2"/>
    <w:rsid w:val="005019CD"/>
    <w:rsid w:val="00505602"/>
    <w:rsid w:val="00511103"/>
    <w:rsid w:val="00513A1F"/>
    <w:rsid w:val="005226C9"/>
    <w:rsid w:val="005227BD"/>
    <w:rsid w:val="005252F3"/>
    <w:rsid w:val="0052561E"/>
    <w:rsid w:val="00531EE1"/>
    <w:rsid w:val="00536A58"/>
    <w:rsid w:val="005376ED"/>
    <w:rsid w:val="0054234B"/>
    <w:rsid w:val="005456DA"/>
    <w:rsid w:val="005458E1"/>
    <w:rsid w:val="0054671B"/>
    <w:rsid w:val="0055400E"/>
    <w:rsid w:val="00557891"/>
    <w:rsid w:val="00561946"/>
    <w:rsid w:val="00564566"/>
    <w:rsid w:val="00565525"/>
    <w:rsid w:val="005727B5"/>
    <w:rsid w:val="00580707"/>
    <w:rsid w:val="00580C4C"/>
    <w:rsid w:val="00582064"/>
    <w:rsid w:val="00584407"/>
    <w:rsid w:val="005912DB"/>
    <w:rsid w:val="00592C85"/>
    <w:rsid w:val="00594B40"/>
    <w:rsid w:val="005A1173"/>
    <w:rsid w:val="005B1554"/>
    <w:rsid w:val="005B1836"/>
    <w:rsid w:val="005B54E2"/>
    <w:rsid w:val="005B7565"/>
    <w:rsid w:val="005C3662"/>
    <w:rsid w:val="005C46F8"/>
    <w:rsid w:val="005D1B46"/>
    <w:rsid w:val="005D5425"/>
    <w:rsid w:val="005E2E2B"/>
    <w:rsid w:val="005E3986"/>
    <w:rsid w:val="005F02F4"/>
    <w:rsid w:val="005F3127"/>
    <w:rsid w:val="005F4265"/>
    <w:rsid w:val="005F52E5"/>
    <w:rsid w:val="005F79A9"/>
    <w:rsid w:val="006110DB"/>
    <w:rsid w:val="00611C35"/>
    <w:rsid w:val="00613C3D"/>
    <w:rsid w:val="006149EA"/>
    <w:rsid w:val="00624A7D"/>
    <w:rsid w:val="006253FB"/>
    <w:rsid w:val="00627175"/>
    <w:rsid w:val="0063491C"/>
    <w:rsid w:val="00634CC8"/>
    <w:rsid w:val="0063575B"/>
    <w:rsid w:val="00637956"/>
    <w:rsid w:val="00640550"/>
    <w:rsid w:val="00645DF5"/>
    <w:rsid w:val="00647B29"/>
    <w:rsid w:val="00652CA7"/>
    <w:rsid w:val="00655E52"/>
    <w:rsid w:val="00657688"/>
    <w:rsid w:val="00661C67"/>
    <w:rsid w:val="00665685"/>
    <w:rsid w:val="006656A7"/>
    <w:rsid w:val="00666C22"/>
    <w:rsid w:val="0067019C"/>
    <w:rsid w:val="006735F4"/>
    <w:rsid w:val="00676974"/>
    <w:rsid w:val="00676FDC"/>
    <w:rsid w:val="0068061E"/>
    <w:rsid w:val="0068511F"/>
    <w:rsid w:val="006857C0"/>
    <w:rsid w:val="006873B8"/>
    <w:rsid w:val="00687B19"/>
    <w:rsid w:val="00690413"/>
    <w:rsid w:val="00691452"/>
    <w:rsid w:val="00692678"/>
    <w:rsid w:val="00695FA9"/>
    <w:rsid w:val="0069642A"/>
    <w:rsid w:val="006A3D93"/>
    <w:rsid w:val="006A435B"/>
    <w:rsid w:val="006B03CD"/>
    <w:rsid w:val="006B4032"/>
    <w:rsid w:val="006B66C1"/>
    <w:rsid w:val="006D3A0B"/>
    <w:rsid w:val="006D422E"/>
    <w:rsid w:val="006E17F0"/>
    <w:rsid w:val="006E3215"/>
    <w:rsid w:val="006E3742"/>
    <w:rsid w:val="006E4E44"/>
    <w:rsid w:val="006E5ECE"/>
    <w:rsid w:val="006E6A9F"/>
    <w:rsid w:val="006F0254"/>
    <w:rsid w:val="00703B3E"/>
    <w:rsid w:val="0071156C"/>
    <w:rsid w:val="0071204B"/>
    <w:rsid w:val="00715E30"/>
    <w:rsid w:val="007172D3"/>
    <w:rsid w:val="00720291"/>
    <w:rsid w:val="00720E74"/>
    <w:rsid w:val="00725DFA"/>
    <w:rsid w:val="0072684E"/>
    <w:rsid w:val="00726C58"/>
    <w:rsid w:val="00731FE9"/>
    <w:rsid w:val="007355D6"/>
    <w:rsid w:val="00735B48"/>
    <w:rsid w:val="00740F5C"/>
    <w:rsid w:val="00741614"/>
    <w:rsid w:val="007438BA"/>
    <w:rsid w:val="007448E9"/>
    <w:rsid w:val="00755B3B"/>
    <w:rsid w:val="0075732F"/>
    <w:rsid w:val="00760194"/>
    <w:rsid w:val="007621D4"/>
    <w:rsid w:val="007634C9"/>
    <w:rsid w:val="00772885"/>
    <w:rsid w:val="007754CD"/>
    <w:rsid w:val="00780BE7"/>
    <w:rsid w:val="007824B9"/>
    <w:rsid w:val="00791DC2"/>
    <w:rsid w:val="007A1820"/>
    <w:rsid w:val="007A7ED9"/>
    <w:rsid w:val="007B0AF2"/>
    <w:rsid w:val="007B273A"/>
    <w:rsid w:val="007B31D7"/>
    <w:rsid w:val="007B5C26"/>
    <w:rsid w:val="007B6A21"/>
    <w:rsid w:val="007C1C0B"/>
    <w:rsid w:val="007C5809"/>
    <w:rsid w:val="007C6D55"/>
    <w:rsid w:val="007D304E"/>
    <w:rsid w:val="007D6F24"/>
    <w:rsid w:val="007E30E9"/>
    <w:rsid w:val="007E44C2"/>
    <w:rsid w:val="007E60F4"/>
    <w:rsid w:val="007F2611"/>
    <w:rsid w:val="007F393E"/>
    <w:rsid w:val="007F46CF"/>
    <w:rsid w:val="007F659D"/>
    <w:rsid w:val="00803622"/>
    <w:rsid w:val="008163F6"/>
    <w:rsid w:val="00816E2E"/>
    <w:rsid w:val="00817D3F"/>
    <w:rsid w:val="0082305D"/>
    <w:rsid w:val="0083345A"/>
    <w:rsid w:val="008377E3"/>
    <w:rsid w:val="00846AF5"/>
    <w:rsid w:val="00860627"/>
    <w:rsid w:val="0086410E"/>
    <w:rsid w:val="00865A7F"/>
    <w:rsid w:val="00865D85"/>
    <w:rsid w:val="0087052F"/>
    <w:rsid w:val="00872F22"/>
    <w:rsid w:val="00874861"/>
    <w:rsid w:val="00875536"/>
    <w:rsid w:val="0087581C"/>
    <w:rsid w:val="00877E09"/>
    <w:rsid w:val="00880D7C"/>
    <w:rsid w:val="00896FED"/>
    <w:rsid w:val="00897566"/>
    <w:rsid w:val="008A19FF"/>
    <w:rsid w:val="008A506F"/>
    <w:rsid w:val="008A617D"/>
    <w:rsid w:val="008A72DD"/>
    <w:rsid w:val="008A798F"/>
    <w:rsid w:val="008B514B"/>
    <w:rsid w:val="008B6435"/>
    <w:rsid w:val="008B6497"/>
    <w:rsid w:val="008B72CA"/>
    <w:rsid w:val="008B7FA3"/>
    <w:rsid w:val="008C07BE"/>
    <w:rsid w:val="008C0DC5"/>
    <w:rsid w:val="008C397E"/>
    <w:rsid w:val="008C5887"/>
    <w:rsid w:val="008C72E3"/>
    <w:rsid w:val="008D0724"/>
    <w:rsid w:val="008D0A35"/>
    <w:rsid w:val="008D7911"/>
    <w:rsid w:val="008F2039"/>
    <w:rsid w:val="008F2803"/>
    <w:rsid w:val="008F430F"/>
    <w:rsid w:val="008F53A9"/>
    <w:rsid w:val="00902CB1"/>
    <w:rsid w:val="0090766E"/>
    <w:rsid w:val="00924100"/>
    <w:rsid w:val="00924C79"/>
    <w:rsid w:val="0093076B"/>
    <w:rsid w:val="009330C9"/>
    <w:rsid w:val="0093557E"/>
    <w:rsid w:val="00935E1D"/>
    <w:rsid w:val="00936493"/>
    <w:rsid w:val="00944886"/>
    <w:rsid w:val="00945753"/>
    <w:rsid w:val="00946EFD"/>
    <w:rsid w:val="009538EA"/>
    <w:rsid w:val="0095584D"/>
    <w:rsid w:val="00956B63"/>
    <w:rsid w:val="00962D47"/>
    <w:rsid w:val="00963647"/>
    <w:rsid w:val="0096567E"/>
    <w:rsid w:val="009669E2"/>
    <w:rsid w:val="00970E41"/>
    <w:rsid w:val="009716C7"/>
    <w:rsid w:val="009729DF"/>
    <w:rsid w:val="00977713"/>
    <w:rsid w:val="00981710"/>
    <w:rsid w:val="009A0B14"/>
    <w:rsid w:val="009A1991"/>
    <w:rsid w:val="009A268A"/>
    <w:rsid w:val="009A4F53"/>
    <w:rsid w:val="009B3817"/>
    <w:rsid w:val="009B49D9"/>
    <w:rsid w:val="009C0C74"/>
    <w:rsid w:val="009C489A"/>
    <w:rsid w:val="009C48AC"/>
    <w:rsid w:val="009C5285"/>
    <w:rsid w:val="009D5B38"/>
    <w:rsid w:val="009D6C9D"/>
    <w:rsid w:val="009E15EF"/>
    <w:rsid w:val="009E3741"/>
    <w:rsid w:val="009E4051"/>
    <w:rsid w:val="009E76A6"/>
    <w:rsid w:val="009E77FB"/>
    <w:rsid w:val="009E7D87"/>
    <w:rsid w:val="009F384B"/>
    <w:rsid w:val="009F5180"/>
    <w:rsid w:val="009F5914"/>
    <w:rsid w:val="00A013E9"/>
    <w:rsid w:val="00A01427"/>
    <w:rsid w:val="00A06287"/>
    <w:rsid w:val="00A12C03"/>
    <w:rsid w:val="00A14D62"/>
    <w:rsid w:val="00A14EFC"/>
    <w:rsid w:val="00A20716"/>
    <w:rsid w:val="00A2607C"/>
    <w:rsid w:val="00A26483"/>
    <w:rsid w:val="00A27C65"/>
    <w:rsid w:val="00A303B3"/>
    <w:rsid w:val="00A31CE8"/>
    <w:rsid w:val="00A330D0"/>
    <w:rsid w:val="00A35D19"/>
    <w:rsid w:val="00A363F2"/>
    <w:rsid w:val="00A42020"/>
    <w:rsid w:val="00A42222"/>
    <w:rsid w:val="00A424B5"/>
    <w:rsid w:val="00A43C92"/>
    <w:rsid w:val="00A47498"/>
    <w:rsid w:val="00A526C7"/>
    <w:rsid w:val="00A52BBF"/>
    <w:rsid w:val="00A53017"/>
    <w:rsid w:val="00A54B2F"/>
    <w:rsid w:val="00A5600D"/>
    <w:rsid w:val="00A57CD5"/>
    <w:rsid w:val="00A62AD8"/>
    <w:rsid w:val="00A661AC"/>
    <w:rsid w:val="00A66269"/>
    <w:rsid w:val="00A67EE4"/>
    <w:rsid w:val="00A737CB"/>
    <w:rsid w:val="00A763A0"/>
    <w:rsid w:val="00A77575"/>
    <w:rsid w:val="00A8284A"/>
    <w:rsid w:val="00A84490"/>
    <w:rsid w:val="00A8455E"/>
    <w:rsid w:val="00A964D8"/>
    <w:rsid w:val="00A96B38"/>
    <w:rsid w:val="00A97123"/>
    <w:rsid w:val="00AA1F58"/>
    <w:rsid w:val="00AA394A"/>
    <w:rsid w:val="00AA3BD0"/>
    <w:rsid w:val="00AB0CEA"/>
    <w:rsid w:val="00AB47C6"/>
    <w:rsid w:val="00AB6156"/>
    <w:rsid w:val="00AB6ADC"/>
    <w:rsid w:val="00AC0381"/>
    <w:rsid w:val="00AC07A7"/>
    <w:rsid w:val="00AC1613"/>
    <w:rsid w:val="00AC3977"/>
    <w:rsid w:val="00AD29EE"/>
    <w:rsid w:val="00AD2E5F"/>
    <w:rsid w:val="00AD378A"/>
    <w:rsid w:val="00AD4373"/>
    <w:rsid w:val="00AD6540"/>
    <w:rsid w:val="00AD770C"/>
    <w:rsid w:val="00AE17B7"/>
    <w:rsid w:val="00AE1E22"/>
    <w:rsid w:val="00AE4A4E"/>
    <w:rsid w:val="00AE6DA0"/>
    <w:rsid w:val="00AF44D1"/>
    <w:rsid w:val="00B03249"/>
    <w:rsid w:val="00B03918"/>
    <w:rsid w:val="00B06CC6"/>
    <w:rsid w:val="00B364DA"/>
    <w:rsid w:val="00B40602"/>
    <w:rsid w:val="00B42C7D"/>
    <w:rsid w:val="00B434E4"/>
    <w:rsid w:val="00B45BFB"/>
    <w:rsid w:val="00B52E80"/>
    <w:rsid w:val="00B62AA0"/>
    <w:rsid w:val="00B67CC4"/>
    <w:rsid w:val="00B74809"/>
    <w:rsid w:val="00B75998"/>
    <w:rsid w:val="00B82C54"/>
    <w:rsid w:val="00B86D27"/>
    <w:rsid w:val="00B87477"/>
    <w:rsid w:val="00B95EAA"/>
    <w:rsid w:val="00BA3CB2"/>
    <w:rsid w:val="00BA46EC"/>
    <w:rsid w:val="00BA5BC2"/>
    <w:rsid w:val="00BB0CCF"/>
    <w:rsid w:val="00BB2BA3"/>
    <w:rsid w:val="00BB2FDC"/>
    <w:rsid w:val="00BB35C0"/>
    <w:rsid w:val="00BB4C8E"/>
    <w:rsid w:val="00BB7225"/>
    <w:rsid w:val="00BB72D0"/>
    <w:rsid w:val="00BC168E"/>
    <w:rsid w:val="00BC428F"/>
    <w:rsid w:val="00BC6E55"/>
    <w:rsid w:val="00BC74C5"/>
    <w:rsid w:val="00BD1BE6"/>
    <w:rsid w:val="00BD1D1B"/>
    <w:rsid w:val="00BD365C"/>
    <w:rsid w:val="00BD5285"/>
    <w:rsid w:val="00BD77EF"/>
    <w:rsid w:val="00BD7F39"/>
    <w:rsid w:val="00BD7FDE"/>
    <w:rsid w:val="00BE01D6"/>
    <w:rsid w:val="00BE295A"/>
    <w:rsid w:val="00BE3242"/>
    <w:rsid w:val="00BE62DF"/>
    <w:rsid w:val="00BE781C"/>
    <w:rsid w:val="00BF0549"/>
    <w:rsid w:val="00BF1321"/>
    <w:rsid w:val="00BF1AE3"/>
    <w:rsid w:val="00BF4B31"/>
    <w:rsid w:val="00C059DA"/>
    <w:rsid w:val="00C05A9C"/>
    <w:rsid w:val="00C11FEE"/>
    <w:rsid w:val="00C20CA9"/>
    <w:rsid w:val="00C26831"/>
    <w:rsid w:val="00C26AC7"/>
    <w:rsid w:val="00C33733"/>
    <w:rsid w:val="00C33C3F"/>
    <w:rsid w:val="00C35A9A"/>
    <w:rsid w:val="00C35BCC"/>
    <w:rsid w:val="00C43C9A"/>
    <w:rsid w:val="00C50319"/>
    <w:rsid w:val="00C50B09"/>
    <w:rsid w:val="00C61616"/>
    <w:rsid w:val="00C617CF"/>
    <w:rsid w:val="00C642D8"/>
    <w:rsid w:val="00C7394B"/>
    <w:rsid w:val="00C80F0B"/>
    <w:rsid w:val="00C813AD"/>
    <w:rsid w:val="00C8333D"/>
    <w:rsid w:val="00C85E9C"/>
    <w:rsid w:val="00C8752F"/>
    <w:rsid w:val="00C908D7"/>
    <w:rsid w:val="00CA213B"/>
    <w:rsid w:val="00CA2E50"/>
    <w:rsid w:val="00CA5933"/>
    <w:rsid w:val="00CB4795"/>
    <w:rsid w:val="00CC17B7"/>
    <w:rsid w:val="00CC4714"/>
    <w:rsid w:val="00CC75B9"/>
    <w:rsid w:val="00CD39AE"/>
    <w:rsid w:val="00CE17D2"/>
    <w:rsid w:val="00CE1DAC"/>
    <w:rsid w:val="00CE3673"/>
    <w:rsid w:val="00CE3D49"/>
    <w:rsid w:val="00CF2EC9"/>
    <w:rsid w:val="00CF34F7"/>
    <w:rsid w:val="00CF562A"/>
    <w:rsid w:val="00CF7141"/>
    <w:rsid w:val="00D00025"/>
    <w:rsid w:val="00D06B2C"/>
    <w:rsid w:val="00D073D0"/>
    <w:rsid w:val="00D2156A"/>
    <w:rsid w:val="00D22270"/>
    <w:rsid w:val="00D22CCF"/>
    <w:rsid w:val="00D24C8A"/>
    <w:rsid w:val="00D25F5A"/>
    <w:rsid w:val="00D261B4"/>
    <w:rsid w:val="00D36CAA"/>
    <w:rsid w:val="00D47987"/>
    <w:rsid w:val="00D52A6C"/>
    <w:rsid w:val="00D5619B"/>
    <w:rsid w:val="00D577C1"/>
    <w:rsid w:val="00D60F39"/>
    <w:rsid w:val="00D64BC8"/>
    <w:rsid w:val="00D651DF"/>
    <w:rsid w:val="00D66E0D"/>
    <w:rsid w:val="00D70E26"/>
    <w:rsid w:val="00D7363D"/>
    <w:rsid w:val="00D74EB2"/>
    <w:rsid w:val="00D80D6E"/>
    <w:rsid w:val="00D81193"/>
    <w:rsid w:val="00D81C41"/>
    <w:rsid w:val="00D81E05"/>
    <w:rsid w:val="00D90E37"/>
    <w:rsid w:val="00D9467C"/>
    <w:rsid w:val="00D96B4D"/>
    <w:rsid w:val="00D9713C"/>
    <w:rsid w:val="00D97F82"/>
    <w:rsid w:val="00DA1780"/>
    <w:rsid w:val="00DB02C5"/>
    <w:rsid w:val="00DB1599"/>
    <w:rsid w:val="00DB3227"/>
    <w:rsid w:val="00DB35F9"/>
    <w:rsid w:val="00DB3603"/>
    <w:rsid w:val="00DB4D4D"/>
    <w:rsid w:val="00DC630C"/>
    <w:rsid w:val="00DD20B7"/>
    <w:rsid w:val="00DD2213"/>
    <w:rsid w:val="00DD3065"/>
    <w:rsid w:val="00DE0817"/>
    <w:rsid w:val="00DE0E77"/>
    <w:rsid w:val="00DE4783"/>
    <w:rsid w:val="00DF2858"/>
    <w:rsid w:val="00DF5307"/>
    <w:rsid w:val="00E03830"/>
    <w:rsid w:val="00E11758"/>
    <w:rsid w:val="00E117C9"/>
    <w:rsid w:val="00E25219"/>
    <w:rsid w:val="00E306C1"/>
    <w:rsid w:val="00E328BE"/>
    <w:rsid w:val="00E36322"/>
    <w:rsid w:val="00E37E10"/>
    <w:rsid w:val="00E40F17"/>
    <w:rsid w:val="00E44E56"/>
    <w:rsid w:val="00E45670"/>
    <w:rsid w:val="00E5118B"/>
    <w:rsid w:val="00E527C1"/>
    <w:rsid w:val="00E56F10"/>
    <w:rsid w:val="00E57D6C"/>
    <w:rsid w:val="00E6039B"/>
    <w:rsid w:val="00E646F4"/>
    <w:rsid w:val="00E6550A"/>
    <w:rsid w:val="00E6622E"/>
    <w:rsid w:val="00E702D1"/>
    <w:rsid w:val="00E72B1F"/>
    <w:rsid w:val="00E72B45"/>
    <w:rsid w:val="00E74C7B"/>
    <w:rsid w:val="00E8001A"/>
    <w:rsid w:val="00E86D7C"/>
    <w:rsid w:val="00E91B9E"/>
    <w:rsid w:val="00E92BA1"/>
    <w:rsid w:val="00E97A3C"/>
    <w:rsid w:val="00EA18DD"/>
    <w:rsid w:val="00EA48A5"/>
    <w:rsid w:val="00EB0C6A"/>
    <w:rsid w:val="00ED4A44"/>
    <w:rsid w:val="00ED50CE"/>
    <w:rsid w:val="00ED6903"/>
    <w:rsid w:val="00EE7798"/>
    <w:rsid w:val="00EF292F"/>
    <w:rsid w:val="00EF539D"/>
    <w:rsid w:val="00F03201"/>
    <w:rsid w:val="00F17F2F"/>
    <w:rsid w:val="00F26981"/>
    <w:rsid w:val="00F3126D"/>
    <w:rsid w:val="00F32528"/>
    <w:rsid w:val="00F36961"/>
    <w:rsid w:val="00F42EBF"/>
    <w:rsid w:val="00F530AC"/>
    <w:rsid w:val="00F53617"/>
    <w:rsid w:val="00F54C2D"/>
    <w:rsid w:val="00F56D8B"/>
    <w:rsid w:val="00F66F8B"/>
    <w:rsid w:val="00F67046"/>
    <w:rsid w:val="00F70D69"/>
    <w:rsid w:val="00F72E5E"/>
    <w:rsid w:val="00F75E37"/>
    <w:rsid w:val="00F77DF8"/>
    <w:rsid w:val="00F83DE1"/>
    <w:rsid w:val="00F90D57"/>
    <w:rsid w:val="00F90E13"/>
    <w:rsid w:val="00F91A7E"/>
    <w:rsid w:val="00F92827"/>
    <w:rsid w:val="00F944D5"/>
    <w:rsid w:val="00FA1C59"/>
    <w:rsid w:val="00FA3335"/>
    <w:rsid w:val="00FA65D9"/>
    <w:rsid w:val="00FB16E9"/>
    <w:rsid w:val="00FC52E1"/>
    <w:rsid w:val="00FC5549"/>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167E3A-A6AA-4505-89E8-281161246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22FDA-6DF5-467C-AE47-3359332E5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593</Words>
  <Characters>3386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8</cp:revision>
  <cp:lastPrinted>2022-06-09T11:26:00Z</cp:lastPrinted>
  <dcterms:created xsi:type="dcterms:W3CDTF">2022-05-31T06:44:00Z</dcterms:created>
  <dcterms:modified xsi:type="dcterms:W3CDTF">2022-06-09T11:26:00Z</dcterms:modified>
</cp:coreProperties>
</file>