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A6" w:rsidRDefault="008043A6" w:rsidP="008043A6">
      <w:pPr>
        <w:pStyle w:val="ae"/>
        <w:ind w:firstLine="0"/>
        <w:jc w:val="center"/>
        <w:rPr>
          <w:szCs w:val="28"/>
        </w:rPr>
      </w:pPr>
      <w:r w:rsidRPr="00DD7431">
        <w:rPr>
          <w:b/>
          <w:bCs/>
          <w:noProof/>
          <w:szCs w:val="28"/>
        </w:rPr>
        <w:drawing>
          <wp:inline distT="0" distB="0" distL="0" distR="0" wp14:anchorId="5F39A61B" wp14:editId="41A64AE0">
            <wp:extent cx="7143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7E7CC7">
      <w:pPr>
        <w:ind w:left="851"/>
        <w:rPr>
          <w:sz w:val="28"/>
          <w:szCs w:val="28"/>
        </w:rPr>
      </w:pPr>
      <w:r>
        <w:rPr>
          <w:sz w:val="28"/>
          <w:szCs w:val="28"/>
        </w:rPr>
        <w:t>о</w:t>
      </w:r>
      <w:r w:rsidRPr="009711E9">
        <w:rPr>
          <w:sz w:val="28"/>
          <w:szCs w:val="28"/>
        </w:rPr>
        <w:t>т</w:t>
      </w:r>
      <w:r w:rsidR="00EC02AD">
        <w:rPr>
          <w:sz w:val="28"/>
          <w:szCs w:val="28"/>
        </w:rPr>
        <w:t xml:space="preserve">  17.04.</w:t>
      </w:r>
      <w:r>
        <w:rPr>
          <w:sz w:val="28"/>
          <w:szCs w:val="28"/>
        </w:rPr>
        <w:t>2</w:t>
      </w:r>
      <w:r w:rsidRPr="009711E9">
        <w:rPr>
          <w:sz w:val="28"/>
          <w:szCs w:val="28"/>
        </w:rPr>
        <w:t>01</w:t>
      </w:r>
      <w:r>
        <w:rPr>
          <w:sz w:val="28"/>
          <w:szCs w:val="28"/>
        </w:rPr>
        <w:t>9</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EC02AD">
        <w:rPr>
          <w:sz w:val="28"/>
          <w:szCs w:val="28"/>
        </w:rPr>
        <w:t xml:space="preserve">                       </w:t>
      </w:r>
      <w:r w:rsidRPr="009711E9">
        <w:rPr>
          <w:sz w:val="28"/>
          <w:szCs w:val="28"/>
        </w:rPr>
        <w:t>№</w:t>
      </w:r>
      <w:r w:rsidR="00EC02AD">
        <w:rPr>
          <w:sz w:val="28"/>
          <w:szCs w:val="28"/>
        </w:rPr>
        <w:t xml:space="preserve"> 286-р</w:t>
      </w:r>
    </w:p>
    <w:p w:rsidR="009538EA" w:rsidRPr="009711E9" w:rsidRDefault="009538EA" w:rsidP="007E7CC7">
      <w:pPr>
        <w:spacing w:line="480" w:lineRule="auto"/>
        <w:ind w:left="851"/>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AB47C6" w:rsidP="007E7CC7">
      <w:pPr>
        <w:pStyle w:val="21"/>
        <w:tabs>
          <w:tab w:val="left" w:pos="720"/>
          <w:tab w:val="left" w:pos="4962"/>
        </w:tabs>
        <w:ind w:left="851"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210BE8">
        <w:rPr>
          <w:szCs w:val="28"/>
        </w:rPr>
        <w:t xml:space="preserve"> </w:t>
      </w:r>
      <w:r w:rsidRPr="00AB47C6">
        <w:rPr>
          <w:szCs w:val="28"/>
        </w:rPr>
        <w:t>«</w:t>
      </w:r>
      <w:r w:rsidR="00955AD7">
        <w:rPr>
          <w:szCs w:val="28"/>
        </w:rPr>
        <w:t>Современная транспортная  система Березовского района»</w:t>
      </w:r>
      <w:r w:rsidR="003127DF" w:rsidRPr="00B33436">
        <w:rPr>
          <w:bCs/>
          <w:szCs w:val="28"/>
        </w:rPr>
        <w:t xml:space="preserve">   </w:t>
      </w:r>
    </w:p>
    <w:bookmarkEnd w:id="0"/>
    <w:p w:rsidR="00C43C9A" w:rsidRDefault="00C43C9A" w:rsidP="007E7CC7">
      <w:pPr>
        <w:pStyle w:val="21"/>
        <w:tabs>
          <w:tab w:val="left" w:pos="720"/>
        </w:tabs>
        <w:ind w:left="567"/>
      </w:pPr>
    </w:p>
    <w:p w:rsidR="00E72B1F" w:rsidRPr="00DB1599" w:rsidRDefault="00564566" w:rsidP="007E7CC7">
      <w:pPr>
        <w:pStyle w:val="21"/>
        <w:ind w:left="851" w:firstLine="709"/>
        <w:rPr>
          <w:szCs w:val="28"/>
        </w:rPr>
      </w:pPr>
      <w:r w:rsidRPr="00564566">
        <w:rPr>
          <w:color w:val="000000"/>
          <w:szCs w:val="28"/>
        </w:rPr>
        <w:t xml:space="preserve">Руководствуясь постановлением </w:t>
      </w:r>
      <w:r w:rsidR="006E4E44" w:rsidRPr="006E4E44">
        <w:rPr>
          <w:color w:val="000000"/>
          <w:szCs w:val="28"/>
        </w:rPr>
        <w:t xml:space="preserve">администрации Березовского района от 17.09.2018 № 803 «О модельной муниципальной программе Березовского района, </w:t>
      </w:r>
      <w:proofErr w:type="gramStart"/>
      <w:r w:rsidR="006E4E44" w:rsidRPr="006E4E44">
        <w:rPr>
          <w:color w:val="000000"/>
          <w:szCs w:val="28"/>
        </w:rPr>
        <w:t>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w:t>
      </w:r>
      <w:r w:rsidR="008043A6">
        <w:rPr>
          <w:color w:val="000000"/>
          <w:szCs w:val="28"/>
        </w:rPr>
        <w:t xml:space="preserve"> и признании утратившими силу некоторых муниципальных нормативных правовых актов администрации Березовского района»:</w:t>
      </w:r>
      <w:r w:rsidR="00C43C9A" w:rsidRPr="00C43C9A">
        <w:rPr>
          <w:szCs w:val="28"/>
        </w:rPr>
        <w:t xml:space="preserve"> </w:t>
      </w:r>
      <w:proofErr w:type="gramEnd"/>
    </w:p>
    <w:p w:rsidR="00F66F8B" w:rsidRDefault="00564566" w:rsidP="00A702A4">
      <w:pPr>
        <w:pStyle w:val="21"/>
        <w:numPr>
          <w:ilvl w:val="0"/>
          <w:numId w:val="1"/>
        </w:numPr>
        <w:ind w:left="851"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Pr="00564566">
        <w:t>«</w:t>
      </w:r>
      <w:r w:rsidR="00955AD7">
        <w:rPr>
          <w:szCs w:val="28"/>
        </w:rPr>
        <w:t>Современная транспортная  система Березовского района</w:t>
      </w:r>
      <w:r w:rsidR="00090722">
        <w:t>»</w:t>
      </w:r>
      <w:r w:rsidR="00F041DE">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A702A4" w:rsidP="00A702A4">
      <w:pPr>
        <w:pStyle w:val="21"/>
        <w:ind w:left="851" w:firstLine="709"/>
      </w:pPr>
      <w:r>
        <w:t xml:space="preserve">2. </w:t>
      </w:r>
      <w:r w:rsidR="00B364DA" w:rsidRPr="00B364DA">
        <w:t xml:space="preserve">Назначить </w:t>
      </w:r>
      <w:r w:rsidR="00C03F3D">
        <w:t xml:space="preserve">заведующего отделом транспорта Гагарина Василия Васильевича и </w:t>
      </w:r>
      <w:r w:rsidR="00CE6C24">
        <w:t xml:space="preserve">ведущего специалиста отдела транспорта Мищенко Алину Андреевну </w:t>
      </w:r>
      <w:r w:rsidR="00B364DA" w:rsidRPr="00B364DA">
        <w:t xml:space="preserve">ответственными </w:t>
      </w:r>
      <w:proofErr w:type="gramStart"/>
      <w:r w:rsidR="00B364DA" w:rsidRPr="00B364DA">
        <w:t>за</w:t>
      </w:r>
      <w:proofErr w:type="gramEnd"/>
      <w:r w:rsidR="00B364DA">
        <w:t>:</w:t>
      </w:r>
    </w:p>
    <w:p w:rsidR="006E4E44" w:rsidRDefault="003D4FA5" w:rsidP="007E7CC7">
      <w:pPr>
        <w:pStyle w:val="21"/>
        <w:tabs>
          <w:tab w:val="left" w:pos="0"/>
        </w:tabs>
        <w:ind w:left="851"/>
      </w:pPr>
      <w:r>
        <w:tab/>
      </w:r>
      <w:r w:rsidR="00B364DA">
        <w:t xml:space="preserve">- корректировку публичной декларации и приведение ее в соответствие с изменениями </w:t>
      </w:r>
      <w:r w:rsidR="00463869">
        <w:t>муниципальной</w:t>
      </w:r>
      <w:r w:rsidR="00B364DA">
        <w:t xml:space="preserve"> программы, связанными с уточнением наименований и (или) объемов финансирования мероприятий (подпрограмм) </w:t>
      </w:r>
      <w:r w:rsidR="00463869">
        <w:t>муниципальной</w:t>
      </w:r>
      <w:r w:rsidR="00B364DA">
        <w:t xml:space="preserve"> программы, реализация которых напрямую приводит к достижению соответствующего результата;</w:t>
      </w:r>
    </w:p>
    <w:p w:rsidR="00B364DA" w:rsidRDefault="003D4FA5" w:rsidP="007E7CC7">
      <w:pPr>
        <w:pStyle w:val="21"/>
        <w:tabs>
          <w:tab w:val="left" w:pos="0"/>
        </w:tabs>
        <w:ind w:left="851"/>
      </w:pPr>
      <w:r>
        <w:tab/>
      </w:r>
      <w:r w:rsidR="00B364DA">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rsidR="00B364DA">
        <w:t>.</w:t>
      </w:r>
    </w:p>
    <w:p w:rsidR="00A31CE8" w:rsidRPr="00A31CE8" w:rsidRDefault="008D0A35" w:rsidP="00A702A4">
      <w:pPr>
        <w:ind w:left="851"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5A03B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463869" w:rsidP="00A702A4">
      <w:pPr>
        <w:ind w:left="851" w:firstLine="709"/>
        <w:jc w:val="both"/>
        <w:rPr>
          <w:sz w:val="28"/>
          <w:szCs w:val="28"/>
        </w:rPr>
      </w:pPr>
      <w:r>
        <w:rPr>
          <w:sz w:val="28"/>
          <w:szCs w:val="28"/>
        </w:rPr>
        <w:t>4</w:t>
      </w:r>
      <w:r w:rsidR="00A31CE8" w:rsidRPr="00A31CE8">
        <w:rPr>
          <w:sz w:val="28"/>
          <w:szCs w:val="28"/>
        </w:rPr>
        <w:t xml:space="preserve">. Настоящее </w:t>
      </w:r>
      <w:r w:rsidR="005A03BB">
        <w:rPr>
          <w:sz w:val="28"/>
          <w:szCs w:val="28"/>
        </w:rPr>
        <w:t>распоряжение</w:t>
      </w:r>
      <w:r w:rsidR="00A31CE8" w:rsidRPr="00A31CE8">
        <w:rPr>
          <w:sz w:val="28"/>
          <w:szCs w:val="28"/>
        </w:rPr>
        <w:t xml:space="preserve"> вступает в силу </w:t>
      </w:r>
      <w:r w:rsidR="008E3D7D">
        <w:rPr>
          <w:sz w:val="28"/>
          <w:szCs w:val="28"/>
        </w:rPr>
        <w:t>после</w:t>
      </w:r>
      <w:r w:rsidR="002A472A" w:rsidRPr="002A472A">
        <w:rPr>
          <w:sz w:val="28"/>
          <w:szCs w:val="28"/>
        </w:rPr>
        <w:t xml:space="preserve"> его подписания.</w:t>
      </w:r>
    </w:p>
    <w:p w:rsidR="005912DB" w:rsidRDefault="00B46592" w:rsidP="005A03BB">
      <w:pPr>
        <w:ind w:left="851" w:firstLine="709"/>
        <w:jc w:val="both"/>
        <w:rPr>
          <w:sz w:val="28"/>
          <w:szCs w:val="28"/>
        </w:rPr>
      </w:pPr>
      <w:r>
        <w:rPr>
          <w:sz w:val="28"/>
          <w:szCs w:val="28"/>
        </w:rPr>
        <w:lastRenderedPageBreak/>
        <w:t xml:space="preserve">5. </w:t>
      </w:r>
      <w:r w:rsidRPr="00B46592">
        <w:rPr>
          <w:sz w:val="28"/>
          <w:szCs w:val="28"/>
        </w:rPr>
        <w:t xml:space="preserve">Контроль за исполнением настоящего </w:t>
      </w:r>
      <w:r w:rsidR="00CD6A31">
        <w:rPr>
          <w:sz w:val="28"/>
          <w:szCs w:val="28"/>
        </w:rPr>
        <w:t>распоряжения</w:t>
      </w:r>
      <w:r w:rsidRPr="00B46592">
        <w:rPr>
          <w:sz w:val="28"/>
          <w:szCs w:val="28"/>
        </w:rPr>
        <w:t xml:space="preserve"> возложить</w:t>
      </w:r>
      <w:r w:rsidR="005A6C80">
        <w:rPr>
          <w:sz w:val="28"/>
          <w:szCs w:val="28"/>
        </w:rPr>
        <w:t xml:space="preserve"> на </w:t>
      </w:r>
      <w:r w:rsidR="005A03BB">
        <w:rPr>
          <w:sz w:val="28"/>
          <w:szCs w:val="28"/>
        </w:rPr>
        <w:t xml:space="preserve">первого заместителя главы Березовского района </w:t>
      </w:r>
      <w:proofErr w:type="spellStart"/>
      <w:r w:rsidR="005A03BB">
        <w:rPr>
          <w:sz w:val="28"/>
          <w:szCs w:val="28"/>
        </w:rPr>
        <w:t>Билаша</w:t>
      </w:r>
      <w:proofErr w:type="spellEnd"/>
      <w:r w:rsidR="005A03BB">
        <w:rPr>
          <w:sz w:val="28"/>
          <w:szCs w:val="28"/>
        </w:rPr>
        <w:t xml:space="preserve"> С.Ю.</w:t>
      </w:r>
    </w:p>
    <w:p w:rsidR="000C2CC2" w:rsidRDefault="000C2CC2" w:rsidP="00A31CE8">
      <w:pPr>
        <w:widowControl w:val="0"/>
        <w:autoSpaceDE w:val="0"/>
        <w:autoSpaceDN w:val="0"/>
        <w:jc w:val="both"/>
        <w:rPr>
          <w:rFonts w:eastAsia="Calibri"/>
          <w:sz w:val="28"/>
          <w:szCs w:val="28"/>
          <w:lang w:eastAsia="en-US"/>
        </w:rPr>
      </w:pPr>
    </w:p>
    <w:p w:rsidR="008043A6" w:rsidRDefault="008043A6" w:rsidP="007E7CC7">
      <w:pPr>
        <w:widowControl w:val="0"/>
        <w:autoSpaceDE w:val="0"/>
        <w:autoSpaceDN w:val="0"/>
        <w:ind w:left="851"/>
        <w:jc w:val="both"/>
        <w:rPr>
          <w:rFonts w:eastAsia="Calibri"/>
          <w:sz w:val="28"/>
          <w:szCs w:val="28"/>
          <w:lang w:eastAsia="en-US"/>
        </w:rPr>
      </w:pPr>
    </w:p>
    <w:p w:rsidR="00CE6C24" w:rsidRDefault="002A472A" w:rsidP="007E7CC7">
      <w:pPr>
        <w:widowControl w:val="0"/>
        <w:autoSpaceDE w:val="0"/>
        <w:autoSpaceDN w:val="0"/>
        <w:ind w:left="851"/>
        <w:jc w:val="both"/>
        <w:rPr>
          <w:rFonts w:eastAsia="Calibri"/>
          <w:sz w:val="28"/>
          <w:szCs w:val="28"/>
          <w:lang w:eastAsia="en-US"/>
        </w:r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EC02AD">
        <w:rPr>
          <w:rFonts w:eastAsia="Calibri"/>
          <w:sz w:val="28"/>
          <w:szCs w:val="28"/>
          <w:lang w:eastAsia="en-US"/>
        </w:rPr>
        <w:t xml:space="preserve">  </w:t>
      </w:r>
      <w:r w:rsidR="00A31CE8" w:rsidRPr="00A31CE8">
        <w:rPr>
          <w:rFonts w:eastAsia="Calibri"/>
          <w:sz w:val="28"/>
          <w:szCs w:val="28"/>
          <w:lang w:eastAsia="en-US"/>
        </w:rPr>
        <w:t xml:space="preserve"> </w:t>
      </w:r>
      <w:r w:rsidR="000C2CC2">
        <w:rPr>
          <w:rFonts w:eastAsia="Calibri"/>
          <w:sz w:val="28"/>
          <w:szCs w:val="28"/>
          <w:lang w:eastAsia="en-US"/>
        </w:rPr>
        <w:t xml:space="preserve">          </w:t>
      </w:r>
      <w:r w:rsidR="00D9467C">
        <w:rPr>
          <w:rFonts w:eastAsia="Calibri"/>
          <w:sz w:val="28"/>
          <w:szCs w:val="28"/>
          <w:lang w:eastAsia="en-US"/>
        </w:rPr>
        <w:t>В.И. Фомин</w:t>
      </w:r>
    </w:p>
    <w:p w:rsidR="000C2CC2" w:rsidRDefault="000C2CC2" w:rsidP="00A31CE8">
      <w:pPr>
        <w:widowControl w:val="0"/>
        <w:autoSpaceDE w:val="0"/>
        <w:autoSpaceDN w:val="0"/>
        <w:jc w:val="both"/>
        <w:rPr>
          <w:rFonts w:eastAsia="Calibri"/>
          <w:sz w:val="28"/>
          <w:szCs w:val="28"/>
          <w:lang w:eastAsia="en-US"/>
        </w:rPr>
      </w:pPr>
    </w:p>
    <w:p w:rsidR="000C2CC2" w:rsidRDefault="000C2CC2" w:rsidP="00A31CE8">
      <w:pPr>
        <w:widowControl w:val="0"/>
        <w:autoSpaceDE w:val="0"/>
        <w:autoSpaceDN w:val="0"/>
        <w:jc w:val="both"/>
        <w:rPr>
          <w:rFonts w:eastAsia="Calibri"/>
          <w:sz w:val="28"/>
          <w:szCs w:val="28"/>
          <w:lang w:eastAsia="en-US"/>
        </w:rPr>
      </w:pPr>
    </w:p>
    <w:p w:rsidR="00D10644" w:rsidRDefault="00D10644" w:rsidP="007E7CC7">
      <w:pPr>
        <w:widowControl w:val="0"/>
        <w:autoSpaceDE w:val="0"/>
        <w:autoSpaceDN w:val="0"/>
        <w:ind w:firstLine="709"/>
        <w:jc w:val="right"/>
        <w:rPr>
          <w:rFonts w:eastAsia="Calibri"/>
          <w:sz w:val="28"/>
          <w:szCs w:val="28"/>
          <w:lang w:eastAsia="en-US"/>
        </w:rPr>
        <w:sectPr w:rsidR="00D10644" w:rsidSect="00BE1B40">
          <w:headerReference w:type="even" r:id="rId10"/>
          <w:headerReference w:type="default" r:id="rId11"/>
          <w:footerReference w:type="even" r:id="rId12"/>
          <w:footerReference w:type="default" r:id="rId13"/>
          <w:headerReference w:type="first" r:id="rId14"/>
          <w:footerReference w:type="first" r:id="rId15"/>
          <w:pgSz w:w="11906" w:h="16838"/>
          <w:pgMar w:top="992" w:right="566" w:bottom="1134" w:left="567" w:header="709" w:footer="709" w:gutter="0"/>
          <w:pgNumType w:chapStyle="1"/>
          <w:cols w:space="708"/>
          <w:titlePg/>
          <w:docGrid w:linePitch="360"/>
        </w:sectPr>
      </w:pPr>
    </w:p>
    <w:p w:rsidR="007E7CC7" w:rsidRPr="00F1484D" w:rsidRDefault="007E7CC7" w:rsidP="00EC02AD">
      <w:pPr>
        <w:widowControl w:val="0"/>
        <w:autoSpaceDE w:val="0"/>
        <w:autoSpaceDN w:val="0"/>
        <w:ind w:firstLine="709"/>
        <w:jc w:val="right"/>
        <w:rPr>
          <w:rFonts w:eastAsia="Calibri"/>
          <w:sz w:val="28"/>
          <w:szCs w:val="28"/>
          <w:lang w:eastAsia="en-US"/>
        </w:rPr>
      </w:pPr>
      <w:r w:rsidRPr="00F1484D">
        <w:rPr>
          <w:rFonts w:eastAsia="Calibri"/>
          <w:sz w:val="28"/>
          <w:szCs w:val="28"/>
          <w:lang w:eastAsia="en-US"/>
        </w:rPr>
        <w:lastRenderedPageBreak/>
        <w:t xml:space="preserve">Приложение </w:t>
      </w:r>
    </w:p>
    <w:p w:rsidR="007E7CC7" w:rsidRDefault="007E7CC7" w:rsidP="00EC02AD">
      <w:pPr>
        <w:widowControl w:val="0"/>
        <w:autoSpaceDE w:val="0"/>
        <w:autoSpaceDN w:val="0"/>
        <w:jc w:val="right"/>
        <w:rPr>
          <w:rFonts w:eastAsia="Calibri"/>
          <w:sz w:val="28"/>
          <w:szCs w:val="28"/>
          <w:lang w:eastAsia="en-US"/>
        </w:rPr>
      </w:pPr>
      <w:r w:rsidRPr="00F1484D">
        <w:rPr>
          <w:rFonts w:eastAsia="Calibri"/>
          <w:sz w:val="28"/>
          <w:szCs w:val="28"/>
          <w:lang w:eastAsia="en-US"/>
        </w:rPr>
        <w:t xml:space="preserve">к  </w:t>
      </w:r>
      <w:r w:rsidR="00743203">
        <w:rPr>
          <w:rFonts w:eastAsia="Calibri"/>
          <w:sz w:val="28"/>
          <w:szCs w:val="28"/>
          <w:lang w:eastAsia="en-US"/>
        </w:rPr>
        <w:t>распоряжению администрации Березовского района</w:t>
      </w:r>
    </w:p>
    <w:p w:rsidR="00EC02AD" w:rsidRPr="00EC02AD" w:rsidRDefault="00EC02AD" w:rsidP="00EC02AD">
      <w:pPr>
        <w:widowControl w:val="0"/>
        <w:autoSpaceDE w:val="0"/>
        <w:autoSpaceDN w:val="0"/>
        <w:jc w:val="right"/>
        <w:rPr>
          <w:rFonts w:eastAsia="Calibri"/>
          <w:sz w:val="28"/>
          <w:szCs w:val="28"/>
          <w:lang w:eastAsia="en-US"/>
        </w:rPr>
      </w:pPr>
      <w:r>
        <w:rPr>
          <w:rFonts w:eastAsia="Calibri"/>
          <w:sz w:val="28"/>
          <w:szCs w:val="28"/>
          <w:lang w:eastAsia="en-US"/>
        </w:rPr>
        <w:t>от 17.04.2019 № 286-р</w:t>
      </w:r>
    </w:p>
    <w:p w:rsidR="00C56283" w:rsidRDefault="00C56283" w:rsidP="007E7CC7">
      <w:pPr>
        <w:widowControl w:val="0"/>
        <w:autoSpaceDE w:val="0"/>
        <w:autoSpaceDN w:val="0"/>
        <w:jc w:val="center"/>
        <w:rPr>
          <w:rFonts w:eastAsia="Calibri"/>
          <w:sz w:val="28"/>
          <w:szCs w:val="28"/>
          <w:lang w:eastAsia="en-US"/>
        </w:rPr>
      </w:pPr>
    </w:p>
    <w:p w:rsidR="00574116" w:rsidRDefault="007E7CC7" w:rsidP="007E7CC7">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w:t>
      </w:r>
      <w:r w:rsidR="00574116">
        <w:rPr>
          <w:rFonts w:eastAsia="Calibri"/>
          <w:sz w:val="28"/>
          <w:szCs w:val="28"/>
          <w:lang w:eastAsia="en-US"/>
        </w:rPr>
        <w:t xml:space="preserve">риятий муниципальной программы </w:t>
      </w:r>
    </w:p>
    <w:p w:rsidR="007E7CC7" w:rsidRPr="005A56C0" w:rsidRDefault="00574116" w:rsidP="007E7CC7">
      <w:pPr>
        <w:widowControl w:val="0"/>
        <w:autoSpaceDE w:val="0"/>
        <w:autoSpaceDN w:val="0"/>
        <w:jc w:val="center"/>
        <w:rPr>
          <w:rFonts w:eastAsia="Calibri"/>
          <w:sz w:val="28"/>
          <w:szCs w:val="28"/>
          <w:u w:val="single"/>
          <w:lang w:eastAsia="en-US"/>
        </w:rPr>
      </w:pPr>
      <w:r w:rsidRPr="005A56C0">
        <w:rPr>
          <w:rFonts w:eastAsia="Calibri"/>
          <w:sz w:val="28"/>
          <w:szCs w:val="28"/>
          <w:u w:val="single"/>
          <w:lang w:eastAsia="en-US"/>
        </w:rPr>
        <w:t>«Современная транспортная система Березовского района»</w:t>
      </w:r>
    </w:p>
    <w:p w:rsidR="007E7CC7" w:rsidRPr="00F1484D" w:rsidRDefault="007E7CC7" w:rsidP="007E7CC7">
      <w:pPr>
        <w:widowControl w:val="0"/>
        <w:autoSpaceDE w:val="0"/>
        <w:autoSpaceDN w:val="0"/>
        <w:jc w:val="center"/>
        <w:rPr>
          <w:rFonts w:eastAsia="Calibri"/>
          <w:sz w:val="28"/>
          <w:szCs w:val="28"/>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276"/>
        <w:gridCol w:w="4536"/>
        <w:gridCol w:w="2693"/>
      </w:tblGrid>
      <w:tr w:rsidR="001329EF" w:rsidRPr="00F1484D" w:rsidTr="0091688F">
        <w:trPr>
          <w:trHeight w:val="1649"/>
        </w:trPr>
        <w:tc>
          <w:tcPr>
            <w:tcW w:w="567"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111" w:type="dxa"/>
            <w:hideMark/>
          </w:tcPr>
          <w:p w:rsidR="001329EF"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результата</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&lt;2&gt;</w:t>
            </w:r>
          </w:p>
        </w:tc>
        <w:tc>
          <w:tcPr>
            <w:tcW w:w="170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&lt;3&gt;</w:t>
            </w: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&lt;4&gt;</w:t>
            </w: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&lt;5&gt;</w:t>
            </w:r>
          </w:p>
        </w:tc>
        <w:tc>
          <w:tcPr>
            <w:tcW w:w="2693"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r w:rsidR="001329EF">
              <w:rPr>
                <w:rFonts w:eastAsia="Calibri"/>
                <w:sz w:val="28"/>
                <w:szCs w:val="28"/>
                <w:lang w:eastAsia="en-US"/>
              </w:rPr>
              <w:t xml:space="preserve">, тыс. </w:t>
            </w:r>
            <w:proofErr w:type="spellStart"/>
            <w:r w:rsidR="001329EF">
              <w:rPr>
                <w:rFonts w:eastAsia="Calibri"/>
                <w:sz w:val="28"/>
                <w:szCs w:val="28"/>
                <w:lang w:eastAsia="en-US"/>
              </w:rPr>
              <w:t>руб</w:t>
            </w:r>
            <w:proofErr w:type="spellEnd"/>
            <w:r w:rsidR="001329EF">
              <w:rPr>
                <w:rFonts w:eastAsia="Calibri"/>
                <w:sz w:val="28"/>
                <w:szCs w:val="28"/>
                <w:lang w:eastAsia="en-US"/>
              </w:rPr>
              <w:t>)</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&lt;6&gt;</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11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70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693"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r>
              <w:rPr>
                <w:rFonts w:eastAsia="Calibri"/>
                <w:sz w:val="28"/>
                <w:szCs w:val="28"/>
                <w:lang w:eastAsia="en-US"/>
              </w:rPr>
              <w:t>.</w:t>
            </w:r>
          </w:p>
        </w:tc>
        <w:tc>
          <w:tcPr>
            <w:tcW w:w="4111" w:type="dxa"/>
          </w:tcPr>
          <w:p w:rsidR="007E7CC7"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автомобильным транспортом</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2 750</w:t>
            </w:r>
          </w:p>
          <w:p w:rsidR="007E7CC7" w:rsidRPr="00F1484D" w:rsidRDefault="001329EF" w:rsidP="0078783D">
            <w:pPr>
              <w:widowControl w:val="0"/>
              <w:autoSpaceDE w:val="0"/>
              <w:autoSpaceDN w:val="0"/>
              <w:jc w:val="center"/>
              <w:rPr>
                <w:rFonts w:eastAsia="Calibri"/>
                <w:sz w:val="28"/>
                <w:szCs w:val="28"/>
                <w:lang w:eastAsia="en-US"/>
              </w:rPr>
            </w:pPr>
            <w:r>
              <w:rPr>
                <w:rFonts w:eastAsia="Calibri"/>
                <w:sz w:val="28"/>
                <w:szCs w:val="28"/>
                <w:lang w:eastAsia="en-US"/>
              </w:rPr>
              <w:t>(пасс)</w:t>
            </w:r>
          </w:p>
        </w:tc>
        <w:tc>
          <w:tcPr>
            <w:tcW w:w="1276" w:type="dxa"/>
            <w:vAlign w:val="center"/>
          </w:tcPr>
          <w:p w:rsidR="007E7CC7" w:rsidRPr="00F1484D" w:rsidRDefault="00743203" w:rsidP="00743203">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Align w:val="center"/>
          </w:tcPr>
          <w:p w:rsidR="007E7CC7"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 xml:space="preserve">Мероприятие </w:t>
            </w:r>
            <w:r w:rsidR="005A56C0">
              <w:rPr>
                <w:rFonts w:eastAsia="Calibri"/>
                <w:sz w:val="28"/>
                <w:szCs w:val="28"/>
                <w:lang w:eastAsia="en-US"/>
              </w:rPr>
              <w:t xml:space="preserve">1.1. </w:t>
            </w:r>
            <w:r w:rsidR="00B3368D">
              <w:rPr>
                <w:rFonts w:eastAsia="Calibri"/>
                <w:sz w:val="28"/>
                <w:szCs w:val="28"/>
                <w:lang w:eastAsia="en-US"/>
              </w:rPr>
              <w:t>«</w:t>
            </w:r>
            <w:r w:rsidR="001329EF">
              <w:rPr>
                <w:rFonts w:eastAsia="Calibri"/>
                <w:sz w:val="28"/>
                <w:szCs w:val="28"/>
                <w:lang w:eastAsia="en-US"/>
              </w:rPr>
              <w:t>Обеспечение доступности и качества транспортных услуг автомобильным транспортом</w:t>
            </w:r>
            <w:r w:rsidR="00B3368D">
              <w:rPr>
                <w:rFonts w:eastAsia="Calibri"/>
                <w:sz w:val="28"/>
                <w:szCs w:val="28"/>
                <w:lang w:eastAsia="en-US"/>
              </w:rPr>
              <w:t>»</w:t>
            </w:r>
          </w:p>
        </w:tc>
        <w:tc>
          <w:tcPr>
            <w:tcW w:w="2693" w:type="dxa"/>
            <w:vAlign w:val="center"/>
          </w:tcPr>
          <w:p w:rsidR="007E7CC7" w:rsidRPr="00F1484D" w:rsidRDefault="0078783D" w:rsidP="001329EF">
            <w:pPr>
              <w:widowControl w:val="0"/>
              <w:autoSpaceDE w:val="0"/>
              <w:autoSpaceDN w:val="0"/>
              <w:jc w:val="center"/>
              <w:rPr>
                <w:rFonts w:eastAsia="Calibri"/>
                <w:sz w:val="28"/>
                <w:szCs w:val="28"/>
                <w:lang w:eastAsia="en-US"/>
              </w:rPr>
            </w:pPr>
            <w:r>
              <w:rPr>
                <w:rFonts w:eastAsia="Calibri"/>
                <w:sz w:val="28"/>
                <w:szCs w:val="28"/>
                <w:lang w:eastAsia="en-US"/>
              </w:rPr>
              <w:t>48 631,0</w:t>
            </w:r>
          </w:p>
        </w:tc>
      </w:tr>
      <w:tr w:rsidR="001329EF" w:rsidRPr="00F1484D" w:rsidTr="0091688F">
        <w:tc>
          <w:tcPr>
            <w:tcW w:w="567" w:type="dxa"/>
            <w:hideMark/>
          </w:tcPr>
          <w:p w:rsidR="001329EF" w:rsidRPr="00F1484D" w:rsidRDefault="001329EF" w:rsidP="00D10644">
            <w:pPr>
              <w:widowControl w:val="0"/>
              <w:autoSpaceDE w:val="0"/>
              <w:autoSpaceDN w:val="0"/>
              <w:jc w:val="center"/>
              <w:rPr>
                <w:rFonts w:eastAsia="Calibri"/>
                <w:sz w:val="28"/>
                <w:szCs w:val="28"/>
                <w:lang w:eastAsia="en-US"/>
              </w:rPr>
            </w:pPr>
            <w:r w:rsidRPr="00F1484D">
              <w:rPr>
                <w:rFonts w:eastAsia="Calibri"/>
                <w:sz w:val="28"/>
                <w:szCs w:val="28"/>
                <w:lang w:eastAsia="en-US"/>
              </w:rPr>
              <w:t>2</w:t>
            </w:r>
            <w:r>
              <w:rPr>
                <w:rFonts w:eastAsia="Calibri"/>
                <w:sz w:val="28"/>
                <w:szCs w:val="28"/>
                <w:lang w:eastAsia="en-US"/>
              </w:rPr>
              <w:t>.</w:t>
            </w:r>
          </w:p>
        </w:tc>
        <w:tc>
          <w:tcPr>
            <w:tcW w:w="4111" w:type="dxa"/>
          </w:tcPr>
          <w:p w:rsidR="001329EF"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воздушным транспортом</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11 100</w:t>
            </w:r>
          </w:p>
          <w:p w:rsidR="001329EF" w:rsidRPr="00F1484D"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(пасс)</w:t>
            </w:r>
          </w:p>
        </w:tc>
        <w:tc>
          <w:tcPr>
            <w:tcW w:w="1276" w:type="dxa"/>
            <w:vAlign w:val="center"/>
          </w:tcPr>
          <w:p w:rsidR="001329EF" w:rsidRPr="00F1484D" w:rsidRDefault="005A56C0" w:rsidP="001329EF">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Align w:val="center"/>
          </w:tcPr>
          <w:p w:rsidR="001329EF"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B3368D">
              <w:rPr>
                <w:rFonts w:eastAsia="Calibri"/>
                <w:sz w:val="28"/>
                <w:szCs w:val="28"/>
                <w:lang w:eastAsia="en-US"/>
              </w:rPr>
              <w:t>ероприяти</w:t>
            </w:r>
            <w:r>
              <w:rPr>
                <w:rFonts w:eastAsia="Calibri"/>
                <w:sz w:val="28"/>
                <w:szCs w:val="28"/>
                <w:lang w:eastAsia="en-US"/>
              </w:rPr>
              <w:t>е</w:t>
            </w:r>
            <w:r w:rsidR="00B3368D">
              <w:rPr>
                <w:rFonts w:eastAsia="Calibri"/>
                <w:sz w:val="28"/>
                <w:szCs w:val="28"/>
                <w:lang w:eastAsia="en-US"/>
              </w:rPr>
              <w:t xml:space="preserve"> 2.1.</w:t>
            </w:r>
            <w:r w:rsidR="00B3368D" w:rsidRPr="00B3368D">
              <w:rPr>
                <w:rFonts w:eastAsia="Calibri"/>
                <w:sz w:val="28"/>
                <w:szCs w:val="28"/>
                <w:lang w:eastAsia="en-US"/>
              </w:rPr>
              <w:t xml:space="preserve"> </w:t>
            </w:r>
            <w:r w:rsidR="00B3368D">
              <w:rPr>
                <w:rFonts w:eastAsia="Calibri"/>
                <w:sz w:val="28"/>
                <w:szCs w:val="28"/>
                <w:lang w:eastAsia="en-US"/>
              </w:rPr>
              <w:t>«</w:t>
            </w:r>
            <w:r w:rsidR="001329EF">
              <w:rPr>
                <w:rFonts w:eastAsia="Calibri"/>
                <w:sz w:val="28"/>
                <w:szCs w:val="28"/>
                <w:lang w:eastAsia="en-US"/>
              </w:rPr>
              <w:t>Обеспечение доступности и повышения качества транспортных услуг воздушным транспортом</w:t>
            </w:r>
            <w:r w:rsidR="00B3368D">
              <w:rPr>
                <w:rFonts w:eastAsia="Calibri"/>
                <w:sz w:val="28"/>
                <w:szCs w:val="28"/>
                <w:lang w:eastAsia="en-US"/>
              </w:rPr>
              <w:t>»</w:t>
            </w:r>
          </w:p>
        </w:tc>
        <w:tc>
          <w:tcPr>
            <w:tcW w:w="2693" w:type="dxa"/>
            <w:vAlign w:val="center"/>
          </w:tcPr>
          <w:p w:rsidR="001329EF" w:rsidRPr="00F1484D" w:rsidRDefault="002865F8" w:rsidP="0078783D">
            <w:pPr>
              <w:widowControl w:val="0"/>
              <w:autoSpaceDE w:val="0"/>
              <w:autoSpaceDN w:val="0"/>
              <w:jc w:val="center"/>
              <w:rPr>
                <w:rFonts w:eastAsia="Calibri"/>
                <w:sz w:val="28"/>
                <w:szCs w:val="28"/>
                <w:lang w:eastAsia="en-US"/>
              </w:rPr>
            </w:pPr>
            <w:r>
              <w:rPr>
                <w:rFonts w:eastAsia="Calibri"/>
                <w:sz w:val="28"/>
                <w:szCs w:val="28"/>
                <w:lang w:eastAsia="en-US"/>
              </w:rPr>
              <w:t>294 317,6</w:t>
            </w:r>
          </w:p>
        </w:tc>
      </w:tr>
      <w:tr w:rsidR="0078783D" w:rsidRPr="00F1484D" w:rsidTr="0091688F">
        <w:tc>
          <w:tcPr>
            <w:tcW w:w="567" w:type="dxa"/>
            <w:hideMark/>
          </w:tcPr>
          <w:p w:rsidR="0078783D" w:rsidRPr="00F1484D" w:rsidRDefault="0078783D" w:rsidP="00D10644">
            <w:pPr>
              <w:widowControl w:val="0"/>
              <w:autoSpaceDE w:val="0"/>
              <w:autoSpaceDN w:val="0"/>
              <w:jc w:val="center"/>
              <w:rPr>
                <w:rFonts w:eastAsia="Calibri"/>
                <w:sz w:val="28"/>
                <w:szCs w:val="28"/>
                <w:lang w:eastAsia="en-US"/>
              </w:rPr>
            </w:pPr>
            <w:r w:rsidRPr="00F1484D">
              <w:rPr>
                <w:rFonts w:eastAsia="Calibri"/>
                <w:sz w:val="28"/>
                <w:szCs w:val="28"/>
                <w:lang w:eastAsia="en-US"/>
              </w:rPr>
              <w:t>3</w:t>
            </w:r>
            <w:r>
              <w:rPr>
                <w:rFonts w:eastAsia="Calibri"/>
                <w:sz w:val="28"/>
                <w:szCs w:val="28"/>
                <w:lang w:eastAsia="en-US"/>
              </w:rPr>
              <w:t>.</w:t>
            </w:r>
          </w:p>
        </w:tc>
        <w:tc>
          <w:tcPr>
            <w:tcW w:w="4111" w:type="dxa"/>
          </w:tcPr>
          <w:p w:rsidR="0078783D" w:rsidRPr="00F1484D" w:rsidRDefault="0078783D"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водным транспортом</w:t>
            </w:r>
          </w:p>
        </w:tc>
        <w:tc>
          <w:tcPr>
            <w:tcW w:w="1701" w:type="dxa"/>
            <w:vAlign w:val="center"/>
          </w:tcPr>
          <w:p w:rsidR="0078783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13 200</w:t>
            </w:r>
          </w:p>
          <w:p w:rsidR="0078783D" w:rsidRPr="00F1484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(пасс)</w:t>
            </w:r>
          </w:p>
        </w:tc>
        <w:tc>
          <w:tcPr>
            <w:tcW w:w="1276" w:type="dxa"/>
            <w:vAlign w:val="center"/>
          </w:tcPr>
          <w:p w:rsidR="0078783D" w:rsidRPr="00F1484D"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tcPr>
          <w:p w:rsidR="0078783D"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3.1. </w:t>
            </w:r>
            <w:r w:rsidR="0078783D">
              <w:rPr>
                <w:rFonts w:eastAsia="Calibri"/>
                <w:sz w:val="28"/>
                <w:szCs w:val="28"/>
                <w:lang w:eastAsia="en-US"/>
              </w:rPr>
              <w:t>Обеспечение доступности и повышения качества транспортных услуг водным транспортом</w:t>
            </w:r>
          </w:p>
        </w:tc>
        <w:tc>
          <w:tcPr>
            <w:tcW w:w="2693" w:type="dxa"/>
            <w:vAlign w:val="center"/>
          </w:tcPr>
          <w:p w:rsidR="0078783D" w:rsidRPr="00F1484D" w:rsidRDefault="002865F8" w:rsidP="0078783D">
            <w:pPr>
              <w:widowControl w:val="0"/>
              <w:autoSpaceDE w:val="0"/>
              <w:autoSpaceDN w:val="0"/>
              <w:jc w:val="center"/>
              <w:rPr>
                <w:rFonts w:eastAsia="Calibri"/>
                <w:sz w:val="28"/>
                <w:szCs w:val="28"/>
                <w:lang w:eastAsia="en-US"/>
              </w:rPr>
            </w:pPr>
            <w:r>
              <w:rPr>
                <w:rFonts w:eastAsia="Calibri"/>
                <w:sz w:val="28"/>
                <w:szCs w:val="28"/>
                <w:lang w:eastAsia="en-US"/>
              </w:rPr>
              <w:t>90 000,0</w:t>
            </w:r>
          </w:p>
        </w:tc>
      </w:tr>
      <w:tr w:rsidR="00497FB1" w:rsidRPr="00F1484D" w:rsidTr="0091688F">
        <w:tc>
          <w:tcPr>
            <w:tcW w:w="567" w:type="dxa"/>
          </w:tcPr>
          <w:p w:rsidR="00497FB1" w:rsidRDefault="00497FB1" w:rsidP="00D10644">
            <w:pPr>
              <w:widowControl w:val="0"/>
              <w:autoSpaceDE w:val="0"/>
              <w:autoSpaceDN w:val="0"/>
              <w:jc w:val="center"/>
              <w:rPr>
                <w:rFonts w:eastAsia="Calibri"/>
                <w:sz w:val="28"/>
                <w:szCs w:val="28"/>
                <w:lang w:eastAsia="en-US"/>
              </w:rPr>
            </w:pPr>
            <w:r>
              <w:rPr>
                <w:rFonts w:eastAsia="Calibri"/>
                <w:sz w:val="28"/>
                <w:szCs w:val="28"/>
                <w:lang w:eastAsia="en-US"/>
              </w:rPr>
              <w:t>4</w:t>
            </w:r>
          </w:p>
        </w:tc>
        <w:tc>
          <w:tcPr>
            <w:tcW w:w="4111" w:type="dxa"/>
          </w:tcPr>
          <w:p w:rsidR="00497FB1" w:rsidRDefault="00497FB1" w:rsidP="00416E91">
            <w:pPr>
              <w:widowControl w:val="0"/>
              <w:autoSpaceDE w:val="0"/>
              <w:autoSpaceDN w:val="0"/>
              <w:jc w:val="both"/>
              <w:rPr>
                <w:rFonts w:eastAsia="Calibri"/>
                <w:sz w:val="28"/>
                <w:szCs w:val="28"/>
                <w:lang w:eastAsia="en-US"/>
              </w:rPr>
            </w:pPr>
            <w:r>
              <w:rPr>
                <w:rFonts w:eastAsia="Calibri"/>
                <w:sz w:val="28"/>
                <w:szCs w:val="28"/>
                <w:lang w:eastAsia="en-US"/>
              </w:rPr>
              <w:t>Протяженность сети автомобильных дорог общего пользования местного значения</w:t>
            </w:r>
          </w:p>
        </w:tc>
        <w:tc>
          <w:tcPr>
            <w:tcW w:w="1701" w:type="dxa"/>
            <w:vAlign w:val="center"/>
          </w:tcPr>
          <w:p w:rsidR="00497FB1" w:rsidRDefault="00497FB1" w:rsidP="0078783D">
            <w:pPr>
              <w:widowControl w:val="0"/>
              <w:autoSpaceDE w:val="0"/>
              <w:autoSpaceDN w:val="0"/>
              <w:jc w:val="center"/>
              <w:rPr>
                <w:rFonts w:eastAsia="Calibri"/>
                <w:sz w:val="28"/>
                <w:szCs w:val="28"/>
                <w:lang w:eastAsia="en-US"/>
              </w:rPr>
            </w:pPr>
            <w:r>
              <w:rPr>
                <w:rFonts w:eastAsia="Calibri"/>
                <w:sz w:val="28"/>
                <w:szCs w:val="28"/>
                <w:lang w:eastAsia="en-US"/>
              </w:rPr>
              <w:t>233,736</w:t>
            </w:r>
          </w:p>
          <w:p w:rsidR="00497FB1" w:rsidRDefault="00497FB1" w:rsidP="0078783D">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497FB1"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val="restart"/>
            <w:vAlign w:val="center"/>
          </w:tcPr>
          <w:p w:rsidR="00497FB1" w:rsidRDefault="005A7734" w:rsidP="005A7734">
            <w:pPr>
              <w:widowControl w:val="0"/>
              <w:autoSpaceDE w:val="0"/>
              <w:autoSpaceDN w:val="0"/>
              <w:jc w:val="center"/>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4.1. «</w:t>
            </w:r>
            <w:r w:rsidR="00497FB1">
              <w:rPr>
                <w:rFonts w:eastAsia="Calibri"/>
                <w:sz w:val="28"/>
                <w:szCs w:val="28"/>
                <w:lang w:eastAsia="en-US"/>
              </w:rPr>
              <w:t xml:space="preserve">Строительство, реконструкция, капитальный ремонт автомобильных дорог </w:t>
            </w:r>
            <w:r w:rsidR="00497FB1">
              <w:rPr>
                <w:rFonts w:eastAsia="Calibri"/>
                <w:sz w:val="28"/>
                <w:szCs w:val="28"/>
                <w:lang w:eastAsia="en-US"/>
              </w:rPr>
              <w:lastRenderedPageBreak/>
              <w:t>общего пользования местного значения</w:t>
            </w:r>
          </w:p>
        </w:tc>
        <w:tc>
          <w:tcPr>
            <w:tcW w:w="2693" w:type="dxa"/>
            <w:vMerge w:val="restart"/>
            <w:vAlign w:val="center"/>
          </w:tcPr>
          <w:p w:rsidR="00497FB1" w:rsidRDefault="00497FB1" w:rsidP="0078783D">
            <w:pPr>
              <w:widowControl w:val="0"/>
              <w:autoSpaceDE w:val="0"/>
              <w:autoSpaceDN w:val="0"/>
              <w:jc w:val="center"/>
              <w:rPr>
                <w:rFonts w:eastAsia="Calibri"/>
                <w:sz w:val="28"/>
                <w:szCs w:val="28"/>
                <w:lang w:eastAsia="en-US"/>
              </w:rPr>
            </w:pPr>
            <w:r>
              <w:rPr>
                <w:rFonts w:eastAsia="Calibri"/>
                <w:sz w:val="28"/>
                <w:szCs w:val="28"/>
                <w:lang w:eastAsia="en-US"/>
              </w:rPr>
              <w:lastRenderedPageBreak/>
              <w:t>18 456,8</w:t>
            </w:r>
          </w:p>
        </w:tc>
      </w:tr>
      <w:tr w:rsidR="00497FB1" w:rsidRPr="00F1484D" w:rsidTr="0091688F">
        <w:tc>
          <w:tcPr>
            <w:tcW w:w="567" w:type="dxa"/>
          </w:tcPr>
          <w:p w:rsidR="00497FB1" w:rsidRDefault="00497FB1" w:rsidP="00D10644">
            <w:pPr>
              <w:widowControl w:val="0"/>
              <w:autoSpaceDE w:val="0"/>
              <w:autoSpaceDN w:val="0"/>
              <w:jc w:val="center"/>
              <w:rPr>
                <w:rFonts w:eastAsia="Calibri"/>
                <w:sz w:val="28"/>
                <w:szCs w:val="28"/>
                <w:lang w:eastAsia="en-US"/>
              </w:rPr>
            </w:pPr>
            <w:r>
              <w:rPr>
                <w:rFonts w:eastAsia="Calibri"/>
                <w:sz w:val="28"/>
                <w:szCs w:val="28"/>
                <w:lang w:eastAsia="en-US"/>
              </w:rPr>
              <w:lastRenderedPageBreak/>
              <w:t>5</w:t>
            </w:r>
          </w:p>
        </w:tc>
        <w:tc>
          <w:tcPr>
            <w:tcW w:w="4111" w:type="dxa"/>
          </w:tcPr>
          <w:p w:rsidR="00497FB1" w:rsidRDefault="00497FB1" w:rsidP="00416E91">
            <w:pPr>
              <w:widowControl w:val="0"/>
              <w:autoSpaceDE w:val="0"/>
              <w:autoSpaceDN w:val="0"/>
              <w:jc w:val="both"/>
              <w:rPr>
                <w:rFonts w:eastAsia="Calibri"/>
                <w:sz w:val="28"/>
                <w:szCs w:val="28"/>
                <w:lang w:eastAsia="en-US"/>
              </w:rPr>
            </w:pPr>
            <w:r>
              <w:rPr>
                <w:rFonts w:eastAsia="Calibri"/>
                <w:sz w:val="28"/>
                <w:szCs w:val="28"/>
                <w:lang w:eastAsia="en-US"/>
              </w:rPr>
              <w:t>Объем ввода в эксплуатацию после строительства и реконструкции автомобильных дорог общего пользования местного значения</w:t>
            </w:r>
          </w:p>
        </w:tc>
        <w:tc>
          <w:tcPr>
            <w:tcW w:w="1701" w:type="dxa"/>
            <w:vAlign w:val="center"/>
          </w:tcPr>
          <w:p w:rsidR="00497FB1" w:rsidRDefault="00497FB1" w:rsidP="0078783D">
            <w:pPr>
              <w:widowControl w:val="0"/>
              <w:autoSpaceDE w:val="0"/>
              <w:autoSpaceDN w:val="0"/>
              <w:jc w:val="center"/>
              <w:rPr>
                <w:rFonts w:eastAsia="Calibri"/>
                <w:sz w:val="28"/>
                <w:szCs w:val="28"/>
                <w:lang w:eastAsia="en-US"/>
              </w:rPr>
            </w:pPr>
            <w:r>
              <w:rPr>
                <w:rFonts w:eastAsia="Calibri"/>
                <w:sz w:val="28"/>
                <w:szCs w:val="28"/>
                <w:lang w:eastAsia="en-US"/>
              </w:rPr>
              <w:t>1,326</w:t>
            </w:r>
          </w:p>
          <w:p w:rsidR="00497FB1" w:rsidRDefault="00497FB1" w:rsidP="002865F8">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км</w:t>
            </w:r>
            <w:proofErr w:type="gramEnd"/>
            <w:r>
              <w:rPr>
                <w:rFonts w:eastAsia="Calibri"/>
                <w:sz w:val="28"/>
                <w:szCs w:val="28"/>
                <w:lang w:eastAsia="en-US"/>
              </w:rPr>
              <w:t>)</w:t>
            </w:r>
          </w:p>
        </w:tc>
        <w:tc>
          <w:tcPr>
            <w:tcW w:w="1276" w:type="dxa"/>
            <w:vAlign w:val="center"/>
          </w:tcPr>
          <w:p w:rsidR="00497FB1"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497FB1" w:rsidRDefault="00497FB1" w:rsidP="0078783D">
            <w:pPr>
              <w:widowControl w:val="0"/>
              <w:autoSpaceDE w:val="0"/>
              <w:autoSpaceDN w:val="0"/>
              <w:rPr>
                <w:rFonts w:eastAsia="Calibri"/>
                <w:sz w:val="28"/>
                <w:szCs w:val="28"/>
                <w:lang w:eastAsia="en-US"/>
              </w:rPr>
            </w:pPr>
          </w:p>
        </w:tc>
        <w:tc>
          <w:tcPr>
            <w:tcW w:w="2693" w:type="dxa"/>
            <w:vMerge/>
            <w:vAlign w:val="center"/>
          </w:tcPr>
          <w:p w:rsidR="00497FB1" w:rsidRDefault="00497FB1" w:rsidP="0078783D">
            <w:pPr>
              <w:widowControl w:val="0"/>
              <w:autoSpaceDE w:val="0"/>
              <w:autoSpaceDN w:val="0"/>
              <w:jc w:val="center"/>
              <w:rPr>
                <w:rFonts w:eastAsia="Calibri"/>
                <w:sz w:val="28"/>
                <w:szCs w:val="28"/>
                <w:lang w:eastAsia="en-US"/>
              </w:rPr>
            </w:pPr>
          </w:p>
        </w:tc>
      </w:tr>
      <w:tr w:rsidR="00497FB1" w:rsidRPr="00F1484D" w:rsidTr="0091688F">
        <w:tc>
          <w:tcPr>
            <w:tcW w:w="567" w:type="dxa"/>
          </w:tcPr>
          <w:p w:rsidR="00497FB1" w:rsidRDefault="00497FB1" w:rsidP="00D10644">
            <w:pPr>
              <w:widowControl w:val="0"/>
              <w:autoSpaceDE w:val="0"/>
              <w:autoSpaceDN w:val="0"/>
              <w:jc w:val="center"/>
              <w:rPr>
                <w:rFonts w:eastAsia="Calibri"/>
                <w:sz w:val="28"/>
                <w:szCs w:val="28"/>
                <w:lang w:eastAsia="en-US"/>
              </w:rPr>
            </w:pPr>
            <w:r>
              <w:rPr>
                <w:rFonts w:eastAsia="Calibri"/>
                <w:sz w:val="28"/>
                <w:szCs w:val="28"/>
                <w:lang w:eastAsia="en-US"/>
              </w:rPr>
              <w:lastRenderedPageBreak/>
              <w:t>6</w:t>
            </w:r>
          </w:p>
        </w:tc>
        <w:tc>
          <w:tcPr>
            <w:tcW w:w="4111" w:type="dxa"/>
          </w:tcPr>
          <w:p w:rsidR="00497FB1" w:rsidRDefault="00497FB1" w:rsidP="004F0D74">
            <w:pPr>
              <w:widowControl w:val="0"/>
              <w:autoSpaceDE w:val="0"/>
              <w:autoSpaceDN w:val="0"/>
              <w:jc w:val="both"/>
              <w:rPr>
                <w:rFonts w:eastAsia="Calibri"/>
                <w:sz w:val="28"/>
                <w:szCs w:val="28"/>
                <w:lang w:eastAsia="en-US"/>
              </w:rPr>
            </w:pPr>
            <w:r>
              <w:rPr>
                <w:rFonts w:eastAsia="Calibri"/>
                <w:sz w:val="28"/>
                <w:szCs w:val="28"/>
                <w:lang w:eastAsia="en-US"/>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Pr>
                <w:rFonts w:eastAsia="Calibri"/>
                <w:sz w:val="28"/>
                <w:szCs w:val="28"/>
                <w:lang w:eastAsia="en-US"/>
              </w:rPr>
              <w:t>ремонта</w:t>
            </w:r>
            <w:proofErr w:type="gramEnd"/>
            <w:r>
              <w:rPr>
                <w:rFonts w:eastAsia="Calibri"/>
                <w:sz w:val="28"/>
                <w:szCs w:val="28"/>
                <w:lang w:eastAsia="en-US"/>
              </w:rPr>
              <w:t xml:space="preserve"> автомобильных дорог</w:t>
            </w:r>
          </w:p>
        </w:tc>
        <w:tc>
          <w:tcPr>
            <w:tcW w:w="1701" w:type="dxa"/>
            <w:vAlign w:val="center"/>
          </w:tcPr>
          <w:p w:rsidR="00497FB1" w:rsidRDefault="00497FB1" w:rsidP="0078783D">
            <w:pPr>
              <w:widowControl w:val="0"/>
              <w:autoSpaceDE w:val="0"/>
              <w:autoSpaceDN w:val="0"/>
              <w:jc w:val="center"/>
              <w:rPr>
                <w:rFonts w:eastAsia="Calibri"/>
                <w:sz w:val="28"/>
                <w:szCs w:val="28"/>
                <w:lang w:eastAsia="en-US"/>
              </w:rPr>
            </w:pPr>
            <w:r>
              <w:rPr>
                <w:rFonts w:eastAsia="Calibri"/>
                <w:sz w:val="28"/>
                <w:szCs w:val="28"/>
                <w:lang w:eastAsia="en-US"/>
              </w:rPr>
              <w:t>0,244</w:t>
            </w:r>
          </w:p>
        </w:tc>
        <w:tc>
          <w:tcPr>
            <w:tcW w:w="1276" w:type="dxa"/>
            <w:vAlign w:val="center"/>
          </w:tcPr>
          <w:p w:rsidR="00497FB1"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497FB1" w:rsidRDefault="00497FB1" w:rsidP="0078783D">
            <w:pPr>
              <w:widowControl w:val="0"/>
              <w:autoSpaceDE w:val="0"/>
              <w:autoSpaceDN w:val="0"/>
              <w:rPr>
                <w:rFonts w:eastAsia="Calibri"/>
                <w:sz w:val="28"/>
                <w:szCs w:val="28"/>
                <w:lang w:eastAsia="en-US"/>
              </w:rPr>
            </w:pPr>
          </w:p>
        </w:tc>
        <w:tc>
          <w:tcPr>
            <w:tcW w:w="2693" w:type="dxa"/>
            <w:vMerge/>
            <w:vAlign w:val="center"/>
          </w:tcPr>
          <w:p w:rsidR="00497FB1" w:rsidRDefault="00497FB1" w:rsidP="0078783D">
            <w:pPr>
              <w:widowControl w:val="0"/>
              <w:autoSpaceDE w:val="0"/>
              <w:autoSpaceDN w:val="0"/>
              <w:jc w:val="center"/>
              <w:rPr>
                <w:rFonts w:eastAsia="Calibri"/>
                <w:sz w:val="28"/>
                <w:szCs w:val="28"/>
                <w:lang w:eastAsia="en-US"/>
              </w:rPr>
            </w:pPr>
          </w:p>
        </w:tc>
      </w:tr>
      <w:tr w:rsidR="002865F8" w:rsidRPr="00F1484D" w:rsidTr="0091688F">
        <w:tc>
          <w:tcPr>
            <w:tcW w:w="567" w:type="dxa"/>
          </w:tcPr>
          <w:p w:rsidR="002865F8" w:rsidRDefault="00416E91" w:rsidP="00D10644">
            <w:pPr>
              <w:widowControl w:val="0"/>
              <w:autoSpaceDE w:val="0"/>
              <w:autoSpaceDN w:val="0"/>
              <w:jc w:val="center"/>
              <w:rPr>
                <w:rFonts w:eastAsia="Calibri"/>
                <w:sz w:val="28"/>
                <w:szCs w:val="28"/>
                <w:lang w:eastAsia="en-US"/>
              </w:rPr>
            </w:pPr>
            <w:r>
              <w:rPr>
                <w:rFonts w:eastAsia="Calibri"/>
                <w:sz w:val="28"/>
                <w:szCs w:val="28"/>
                <w:lang w:eastAsia="en-US"/>
              </w:rPr>
              <w:t>7</w:t>
            </w:r>
          </w:p>
        </w:tc>
        <w:tc>
          <w:tcPr>
            <w:tcW w:w="4111" w:type="dxa"/>
          </w:tcPr>
          <w:p w:rsidR="002865F8" w:rsidRDefault="002865F8" w:rsidP="0058622D">
            <w:pPr>
              <w:widowControl w:val="0"/>
              <w:autoSpaceDE w:val="0"/>
              <w:autoSpaceDN w:val="0"/>
              <w:jc w:val="both"/>
              <w:rPr>
                <w:rFonts w:eastAsia="Calibri"/>
                <w:sz w:val="28"/>
                <w:szCs w:val="28"/>
                <w:lang w:eastAsia="en-US"/>
              </w:rPr>
            </w:pPr>
            <w:r>
              <w:rPr>
                <w:rFonts w:eastAsia="Calibri"/>
                <w:sz w:val="28"/>
                <w:szCs w:val="28"/>
                <w:lang w:eastAsia="en-US"/>
              </w:rPr>
              <w:t>Сокращение дорожно</w:t>
            </w:r>
            <w:r w:rsidR="0058622D">
              <w:rPr>
                <w:rFonts w:eastAsia="Calibri"/>
                <w:sz w:val="28"/>
                <w:szCs w:val="28"/>
                <w:lang w:eastAsia="en-US"/>
              </w:rPr>
              <w:t xml:space="preserve"> </w:t>
            </w:r>
            <w:proofErr w:type="gramStart"/>
            <w:r w:rsidR="0058622D">
              <w:rPr>
                <w:rFonts w:eastAsia="Calibri"/>
                <w:sz w:val="28"/>
                <w:szCs w:val="28"/>
                <w:lang w:eastAsia="en-US"/>
              </w:rPr>
              <w:t>–</w:t>
            </w:r>
            <w:r>
              <w:rPr>
                <w:rFonts w:eastAsia="Calibri"/>
                <w:sz w:val="28"/>
                <w:szCs w:val="28"/>
                <w:lang w:eastAsia="en-US"/>
              </w:rPr>
              <w:t>т</w:t>
            </w:r>
            <w:proofErr w:type="gramEnd"/>
            <w:r>
              <w:rPr>
                <w:rFonts w:eastAsia="Calibri"/>
                <w:sz w:val="28"/>
                <w:szCs w:val="28"/>
                <w:lang w:eastAsia="en-US"/>
              </w:rPr>
              <w:t>ранспортных</w:t>
            </w:r>
            <w:r w:rsidR="0058622D">
              <w:rPr>
                <w:rFonts w:eastAsia="Calibri"/>
                <w:sz w:val="28"/>
                <w:szCs w:val="28"/>
                <w:lang w:eastAsia="en-US"/>
              </w:rPr>
              <w:t xml:space="preserve"> </w:t>
            </w:r>
            <w:r>
              <w:rPr>
                <w:rFonts w:eastAsia="Calibri"/>
                <w:sz w:val="28"/>
                <w:szCs w:val="28"/>
                <w:lang w:eastAsia="en-US"/>
              </w:rPr>
              <w:t>происшествий и тяжести их последствий</w:t>
            </w:r>
          </w:p>
        </w:tc>
        <w:tc>
          <w:tcPr>
            <w:tcW w:w="1701" w:type="dxa"/>
            <w:vAlign w:val="center"/>
          </w:tcPr>
          <w:p w:rsidR="002865F8" w:rsidRDefault="002865F8" w:rsidP="0078783D">
            <w:pPr>
              <w:widowControl w:val="0"/>
              <w:autoSpaceDE w:val="0"/>
              <w:autoSpaceDN w:val="0"/>
              <w:jc w:val="center"/>
              <w:rPr>
                <w:rFonts w:eastAsia="Calibri"/>
                <w:sz w:val="28"/>
                <w:szCs w:val="28"/>
                <w:lang w:eastAsia="en-US"/>
              </w:rPr>
            </w:pPr>
            <w:r>
              <w:rPr>
                <w:rFonts w:eastAsia="Calibri"/>
                <w:sz w:val="28"/>
                <w:szCs w:val="28"/>
                <w:lang w:eastAsia="en-US"/>
              </w:rPr>
              <w:t>8</w:t>
            </w:r>
          </w:p>
          <w:p w:rsidR="002865F8" w:rsidRDefault="002865F8"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65F8"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tcPr>
          <w:p w:rsidR="002865F8"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5.3.1. «</w:t>
            </w:r>
            <w:r w:rsidR="00416E91">
              <w:rPr>
                <w:rFonts w:eastAsia="Calibri"/>
                <w:sz w:val="28"/>
                <w:szCs w:val="28"/>
                <w:lang w:eastAsia="en-US"/>
              </w:rPr>
              <w:t xml:space="preserve">Формирование у населения, особенно у детей, навыков безопасного поведения на дорогах   </w:t>
            </w:r>
          </w:p>
        </w:tc>
        <w:tc>
          <w:tcPr>
            <w:tcW w:w="2693" w:type="dxa"/>
            <w:vAlign w:val="center"/>
          </w:tcPr>
          <w:p w:rsidR="002865F8"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0,0</w:t>
            </w:r>
          </w:p>
        </w:tc>
      </w:tr>
      <w:tr w:rsidR="002865F8" w:rsidRPr="00F1484D" w:rsidTr="0091688F">
        <w:tc>
          <w:tcPr>
            <w:tcW w:w="567" w:type="dxa"/>
            <w:vAlign w:val="center"/>
          </w:tcPr>
          <w:p w:rsidR="002865F8" w:rsidRDefault="00416E91" w:rsidP="004F0D74">
            <w:pPr>
              <w:widowControl w:val="0"/>
              <w:autoSpaceDE w:val="0"/>
              <w:autoSpaceDN w:val="0"/>
              <w:jc w:val="center"/>
              <w:rPr>
                <w:rFonts w:eastAsia="Calibri"/>
                <w:sz w:val="28"/>
                <w:szCs w:val="28"/>
                <w:lang w:eastAsia="en-US"/>
              </w:rPr>
            </w:pPr>
            <w:r>
              <w:rPr>
                <w:rFonts w:eastAsia="Calibri"/>
                <w:sz w:val="28"/>
                <w:szCs w:val="28"/>
                <w:lang w:eastAsia="en-US"/>
              </w:rPr>
              <w:t>8</w:t>
            </w:r>
          </w:p>
        </w:tc>
        <w:tc>
          <w:tcPr>
            <w:tcW w:w="4111" w:type="dxa"/>
            <w:vAlign w:val="center"/>
          </w:tcPr>
          <w:p w:rsidR="002865F8" w:rsidRDefault="00416E91" w:rsidP="004F0D74">
            <w:pPr>
              <w:widowControl w:val="0"/>
              <w:autoSpaceDE w:val="0"/>
              <w:autoSpaceDN w:val="0"/>
              <w:jc w:val="center"/>
              <w:rPr>
                <w:rFonts w:eastAsia="Calibri"/>
                <w:sz w:val="28"/>
                <w:szCs w:val="28"/>
                <w:lang w:eastAsia="en-US"/>
              </w:rPr>
            </w:pPr>
            <w:r>
              <w:rPr>
                <w:rFonts w:eastAsia="Calibri"/>
                <w:sz w:val="28"/>
                <w:szCs w:val="28"/>
                <w:lang w:eastAsia="en-US"/>
              </w:rPr>
              <w:t>Повышение безопасности дорожного движения</w:t>
            </w:r>
          </w:p>
        </w:tc>
        <w:tc>
          <w:tcPr>
            <w:tcW w:w="1701" w:type="dxa"/>
            <w:vAlign w:val="center"/>
          </w:tcPr>
          <w:p w:rsidR="002865F8"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8</w:t>
            </w:r>
          </w:p>
          <w:p w:rsidR="00416E91"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65F8"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tcPr>
          <w:p w:rsidR="002865F8"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5.5.1. «</w:t>
            </w:r>
            <w:r w:rsidR="00416E91">
              <w:rPr>
                <w:rFonts w:eastAsia="Calibri"/>
                <w:sz w:val="28"/>
                <w:szCs w:val="28"/>
                <w:lang w:eastAsia="en-US"/>
              </w:rPr>
              <w:t>Мероприятия по выявлению аварийно-опасных участков автомобильных дорог местного значения и выработка мер по их устранению</w:t>
            </w:r>
            <w:r w:rsidR="00890A40">
              <w:rPr>
                <w:rFonts w:eastAsia="Calibri"/>
                <w:sz w:val="28"/>
                <w:szCs w:val="28"/>
                <w:lang w:eastAsia="en-US"/>
              </w:rPr>
              <w:t>»</w:t>
            </w:r>
          </w:p>
        </w:tc>
        <w:tc>
          <w:tcPr>
            <w:tcW w:w="2693" w:type="dxa"/>
            <w:vAlign w:val="center"/>
          </w:tcPr>
          <w:p w:rsidR="002865F8"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0,0</w:t>
            </w:r>
          </w:p>
        </w:tc>
      </w:tr>
    </w:tbl>
    <w:p w:rsidR="00AC1613" w:rsidRPr="00DB5987" w:rsidRDefault="007E7CC7" w:rsidP="00D132DB">
      <w:pPr>
        <w:widowControl w:val="0"/>
        <w:autoSpaceDE w:val="0"/>
        <w:autoSpaceDN w:val="0"/>
        <w:ind w:left="851"/>
        <w:jc w:val="both"/>
      </w:pPr>
      <w:r w:rsidRPr="00DB5987">
        <w:t xml:space="preserve"> </w:t>
      </w:r>
    </w:p>
    <w:sectPr w:rsidR="00AC1613" w:rsidRPr="00DB5987" w:rsidSect="00D10644">
      <w:pgSz w:w="16838" w:h="11906" w:orient="landscape"/>
      <w:pgMar w:top="567" w:right="567" w:bottom="567"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C1" w:rsidRDefault="008650C1" w:rsidP="00580C4C">
      <w:r>
        <w:separator/>
      </w:r>
    </w:p>
  </w:endnote>
  <w:endnote w:type="continuationSeparator" w:id="0">
    <w:p w:rsidR="008650C1" w:rsidRDefault="008650C1"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C1" w:rsidRDefault="008650C1" w:rsidP="00580C4C">
      <w:r>
        <w:separator/>
      </w:r>
    </w:p>
  </w:footnote>
  <w:footnote w:type="continuationSeparator" w:id="0">
    <w:p w:rsidR="008650C1" w:rsidRDefault="008650C1"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EC02AD">
          <w:rPr>
            <w:noProof/>
          </w:rPr>
          <w:t>2</w:t>
        </w:r>
        <w:r>
          <w:fldChar w:fldCharType="end"/>
        </w:r>
      </w:p>
    </w:sdtContent>
  </w:sdt>
  <w:p w:rsidR="00210BE8" w:rsidRDefault="00210BE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506"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07F06"/>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D7D"/>
    <w:rsid w:val="000A3F22"/>
    <w:rsid w:val="000A5CB9"/>
    <w:rsid w:val="000A7FFA"/>
    <w:rsid w:val="000B164B"/>
    <w:rsid w:val="000B2F7D"/>
    <w:rsid w:val="000B4A7D"/>
    <w:rsid w:val="000C2CC2"/>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29EF"/>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3C28"/>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08D4"/>
    <w:rsid w:val="00265780"/>
    <w:rsid w:val="0026596E"/>
    <w:rsid w:val="00267E42"/>
    <w:rsid w:val="002712A1"/>
    <w:rsid w:val="00271FEA"/>
    <w:rsid w:val="00273D6F"/>
    <w:rsid w:val="002741C3"/>
    <w:rsid w:val="00277F3A"/>
    <w:rsid w:val="00282F9A"/>
    <w:rsid w:val="00285277"/>
    <w:rsid w:val="002865F8"/>
    <w:rsid w:val="00287BD2"/>
    <w:rsid w:val="0029123E"/>
    <w:rsid w:val="00292AA2"/>
    <w:rsid w:val="002973AD"/>
    <w:rsid w:val="002A0CA5"/>
    <w:rsid w:val="002A472A"/>
    <w:rsid w:val="002A6E01"/>
    <w:rsid w:val="002A6FFA"/>
    <w:rsid w:val="002A79EB"/>
    <w:rsid w:val="002B6AA0"/>
    <w:rsid w:val="002C064C"/>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1903"/>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4FA5"/>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16E91"/>
    <w:rsid w:val="0042781B"/>
    <w:rsid w:val="00430D02"/>
    <w:rsid w:val="0043676D"/>
    <w:rsid w:val="00436BF2"/>
    <w:rsid w:val="00441F0B"/>
    <w:rsid w:val="0044701D"/>
    <w:rsid w:val="0046376F"/>
    <w:rsid w:val="00463869"/>
    <w:rsid w:val="004661B2"/>
    <w:rsid w:val="00467795"/>
    <w:rsid w:val="004678A1"/>
    <w:rsid w:val="00473EFC"/>
    <w:rsid w:val="00474040"/>
    <w:rsid w:val="00483ABE"/>
    <w:rsid w:val="004852DA"/>
    <w:rsid w:val="00485F59"/>
    <w:rsid w:val="00491209"/>
    <w:rsid w:val="00492B29"/>
    <w:rsid w:val="00495900"/>
    <w:rsid w:val="004962E4"/>
    <w:rsid w:val="00497FB1"/>
    <w:rsid w:val="004A12DB"/>
    <w:rsid w:val="004A16F1"/>
    <w:rsid w:val="004B0799"/>
    <w:rsid w:val="004B0910"/>
    <w:rsid w:val="004B2DF1"/>
    <w:rsid w:val="004B3A08"/>
    <w:rsid w:val="004B45DA"/>
    <w:rsid w:val="004B7F19"/>
    <w:rsid w:val="004C2558"/>
    <w:rsid w:val="004C5068"/>
    <w:rsid w:val="004D5CFF"/>
    <w:rsid w:val="004E0DCB"/>
    <w:rsid w:val="004E1168"/>
    <w:rsid w:val="004E1C99"/>
    <w:rsid w:val="004E2538"/>
    <w:rsid w:val="004E4DC1"/>
    <w:rsid w:val="004E57A0"/>
    <w:rsid w:val="004F0D74"/>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6771F"/>
    <w:rsid w:val="005715F2"/>
    <w:rsid w:val="005727B5"/>
    <w:rsid w:val="00574116"/>
    <w:rsid w:val="00580707"/>
    <w:rsid w:val="00580C4C"/>
    <w:rsid w:val="00582064"/>
    <w:rsid w:val="00584407"/>
    <w:rsid w:val="0058622D"/>
    <w:rsid w:val="005912DB"/>
    <w:rsid w:val="00592C85"/>
    <w:rsid w:val="00594B40"/>
    <w:rsid w:val="005A03BB"/>
    <w:rsid w:val="005A1173"/>
    <w:rsid w:val="005A56C0"/>
    <w:rsid w:val="005A6C80"/>
    <w:rsid w:val="005A6D47"/>
    <w:rsid w:val="005A7734"/>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18A5"/>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C0DFE"/>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203"/>
    <w:rsid w:val="007438BA"/>
    <w:rsid w:val="007448E9"/>
    <w:rsid w:val="00750EE7"/>
    <w:rsid w:val="00755B3B"/>
    <w:rsid w:val="0075732F"/>
    <w:rsid w:val="00760194"/>
    <w:rsid w:val="007621D4"/>
    <w:rsid w:val="007634C9"/>
    <w:rsid w:val="0077139F"/>
    <w:rsid w:val="00772885"/>
    <w:rsid w:val="007754CD"/>
    <w:rsid w:val="007824B9"/>
    <w:rsid w:val="0078783D"/>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CC7"/>
    <w:rsid w:val="007F2611"/>
    <w:rsid w:val="007F393E"/>
    <w:rsid w:val="007F46CF"/>
    <w:rsid w:val="007F659D"/>
    <w:rsid w:val="00803622"/>
    <w:rsid w:val="008043A6"/>
    <w:rsid w:val="008163F6"/>
    <w:rsid w:val="00816E2E"/>
    <w:rsid w:val="00817D3F"/>
    <w:rsid w:val="0082305D"/>
    <w:rsid w:val="0082541D"/>
    <w:rsid w:val="0083345A"/>
    <w:rsid w:val="008377E3"/>
    <w:rsid w:val="00846AF5"/>
    <w:rsid w:val="00860627"/>
    <w:rsid w:val="0086410E"/>
    <w:rsid w:val="008650C1"/>
    <w:rsid w:val="00865A7F"/>
    <w:rsid w:val="00865D85"/>
    <w:rsid w:val="0087052F"/>
    <w:rsid w:val="00872F22"/>
    <w:rsid w:val="00874861"/>
    <w:rsid w:val="00875536"/>
    <w:rsid w:val="0087581C"/>
    <w:rsid w:val="00877E09"/>
    <w:rsid w:val="00880D7C"/>
    <w:rsid w:val="00890A40"/>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E3D7D"/>
    <w:rsid w:val="008F2039"/>
    <w:rsid w:val="008F2803"/>
    <w:rsid w:val="008F430F"/>
    <w:rsid w:val="008F53A9"/>
    <w:rsid w:val="00902CB1"/>
    <w:rsid w:val="0090766E"/>
    <w:rsid w:val="0091688F"/>
    <w:rsid w:val="00924100"/>
    <w:rsid w:val="00924C79"/>
    <w:rsid w:val="0093076B"/>
    <w:rsid w:val="009330C9"/>
    <w:rsid w:val="0093557E"/>
    <w:rsid w:val="00935E1D"/>
    <w:rsid w:val="00936493"/>
    <w:rsid w:val="00944886"/>
    <w:rsid w:val="00945753"/>
    <w:rsid w:val="00946EFD"/>
    <w:rsid w:val="009538EA"/>
    <w:rsid w:val="0095584D"/>
    <w:rsid w:val="00955AD7"/>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0983"/>
    <w:rsid w:val="00A526C7"/>
    <w:rsid w:val="00A52BBF"/>
    <w:rsid w:val="00A53017"/>
    <w:rsid w:val="00A54B2F"/>
    <w:rsid w:val="00A5600D"/>
    <w:rsid w:val="00A57CD5"/>
    <w:rsid w:val="00A62AD8"/>
    <w:rsid w:val="00A661AC"/>
    <w:rsid w:val="00A66269"/>
    <w:rsid w:val="00A67EE4"/>
    <w:rsid w:val="00A702A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2942"/>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368D"/>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1B40"/>
    <w:rsid w:val="00BE295A"/>
    <w:rsid w:val="00BE3242"/>
    <w:rsid w:val="00BE62DF"/>
    <w:rsid w:val="00BE781C"/>
    <w:rsid w:val="00BF0549"/>
    <w:rsid w:val="00BF1321"/>
    <w:rsid w:val="00BF1AE3"/>
    <w:rsid w:val="00BF4B31"/>
    <w:rsid w:val="00C03F3D"/>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56283"/>
    <w:rsid w:val="00C61616"/>
    <w:rsid w:val="00C617CF"/>
    <w:rsid w:val="00C642D8"/>
    <w:rsid w:val="00C7394B"/>
    <w:rsid w:val="00C80F0B"/>
    <w:rsid w:val="00C813AD"/>
    <w:rsid w:val="00C8333D"/>
    <w:rsid w:val="00C85E9C"/>
    <w:rsid w:val="00C8752F"/>
    <w:rsid w:val="00C908D7"/>
    <w:rsid w:val="00CA213B"/>
    <w:rsid w:val="00CA2E50"/>
    <w:rsid w:val="00CA5933"/>
    <w:rsid w:val="00CA6E75"/>
    <w:rsid w:val="00CB4795"/>
    <w:rsid w:val="00CC17B7"/>
    <w:rsid w:val="00CC4714"/>
    <w:rsid w:val="00CC75B9"/>
    <w:rsid w:val="00CD39AE"/>
    <w:rsid w:val="00CD6A31"/>
    <w:rsid w:val="00CE17D2"/>
    <w:rsid w:val="00CE1DAC"/>
    <w:rsid w:val="00CE3673"/>
    <w:rsid w:val="00CE3D49"/>
    <w:rsid w:val="00CE6C24"/>
    <w:rsid w:val="00CF2EC9"/>
    <w:rsid w:val="00CF562A"/>
    <w:rsid w:val="00CF7141"/>
    <w:rsid w:val="00D00025"/>
    <w:rsid w:val="00D03459"/>
    <w:rsid w:val="00D06B2C"/>
    <w:rsid w:val="00D073D0"/>
    <w:rsid w:val="00D10644"/>
    <w:rsid w:val="00D132DB"/>
    <w:rsid w:val="00D2156A"/>
    <w:rsid w:val="00D21E42"/>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B5987"/>
    <w:rsid w:val="00DC630C"/>
    <w:rsid w:val="00DD20B7"/>
    <w:rsid w:val="00DD2213"/>
    <w:rsid w:val="00DD3065"/>
    <w:rsid w:val="00DE0817"/>
    <w:rsid w:val="00DE0E77"/>
    <w:rsid w:val="00DE4783"/>
    <w:rsid w:val="00DF2858"/>
    <w:rsid w:val="00DF5307"/>
    <w:rsid w:val="00E000AA"/>
    <w:rsid w:val="00E03830"/>
    <w:rsid w:val="00E11758"/>
    <w:rsid w:val="00E117C9"/>
    <w:rsid w:val="00E11B94"/>
    <w:rsid w:val="00E25219"/>
    <w:rsid w:val="00E26411"/>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C02AD"/>
    <w:rsid w:val="00ED4A44"/>
    <w:rsid w:val="00ED50CE"/>
    <w:rsid w:val="00ED6903"/>
    <w:rsid w:val="00ED7000"/>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30A"/>
    <w:rsid w:val="00F83DE1"/>
    <w:rsid w:val="00F90C16"/>
    <w:rsid w:val="00F90E13"/>
    <w:rsid w:val="00F91A7E"/>
    <w:rsid w:val="00F92827"/>
    <w:rsid w:val="00FA1C59"/>
    <w:rsid w:val="00FA3335"/>
    <w:rsid w:val="00FA65D9"/>
    <w:rsid w:val="00FB16E9"/>
    <w:rsid w:val="00FB6C3C"/>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C492-1C37-4DE3-9A80-D7DC5F75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63</cp:revision>
  <cp:lastPrinted>2019-04-18T07:50:00Z</cp:lastPrinted>
  <dcterms:created xsi:type="dcterms:W3CDTF">2019-04-09T07:08:00Z</dcterms:created>
  <dcterms:modified xsi:type="dcterms:W3CDTF">2019-04-18T07:50:00Z</dcterms:modified>
</cp:coreProperties>
</file>