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64AF4" w:rsidRDefault="00A71A81" w:rsidP="00024B65">
      <w:pPr>
        <w:tabs>
          <w:tab w:val="left" w:pos="5025"/>
        </w:tabs>
        <w:spacing w:after="0" w:line="240" w:lineRule="auto"/>
        <w:rPr>
          <w:b/>
          <w:noProof/>
          <w:kern w:val="32"/>
          <w:sz w:val="36"/>
          <w:szCs w:val="36"/>
        </w:rPr>
      </w:pPr>
      <w:r>
        <w:rPr>
          <w:rFonts w:ascii="Times New Roman" w:hAnsi="Times New Roman"/>
          <w:sz w:val="16"/>
          <w:szCs w:val="16"/>
        </w:rPr>
        <w:t xml:space="preserve">                                                                                                 </w:t>
      </w:r>
      <w:r>
        <w:rPr>
          <w:b/>
          <w:noProof/>
          <w:kern w:val="32"/>
          <w:sz w:val="36"/>
          <w:szCs w:val="36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Рисунок 1" o:spid="_x0000_i1025" type="#_x0000_t75" style="width:63pt;height:79.5pt;visibility:visible">
            <v:imagedata r:id="rId4" o:title=""/>
          </v:shape>
        </w:pict>
      </w:r>
    </w:p>
    <w:p w:rsidR="00A71A81" w:rsidRPr="00A71A81" w:rsidRDefault="00A71A81" w:rsidP="00024B65">
      <w:pPr>
        <w:tabs>
          <w:tab w:val="left" w:pos="5025"/>
        </w:tabs>
        <w:spacing w:after="0" w:line="240" w:lineRule="auto"/>
        <w:rPr>
          <w:rFonts w:ascii="Times New Roman" w:hAnsi="Times New Roman"/>
          <w:sz w:val="28"/>
          <w:szCs w:val="28"/>
        </w:rPr>
      </w:pPr>
    </w:p>
    <w:p w:rsidR="00464AF4" w:rsidRPr="00024B65" w:rsidRDefault="00464AF4" w:rsidP="00024B65">
      <w:pPr>
        <w:spacing w:after="0" w:line="240" w:lineRule="auto"/>
        <w:jc w:val="center"/>
        <w:rPr>
          <w:rFonts w:ascii="Times New Roman" w:hAnsi="Times New Roman"/>
          <w:b/>
          <w:sz w:val="36"/>
          <w:szCs w:val="36"/>
        </w:rPr>
      </w:pPr>
      <w:r w:rsidRPr="00024B65">
        <w:rPr>
          <w:rFonts w:ascii="Times New Roman" w:hAnsi="Times New Roman"/>
          <w:b/>
          <w:sz w:val="36"/>
          <w:szCs w:val="36"/>
        </w:rPr>
        <w:t>ДУМА БЕРЕЗОВСКОГО РАЙОНА</w:t>
      </w:r>
    </w:p>
    <w:p w:rsidR="00464AF4" w:rsidRPr="00024B65" w:rsidRDefault="00464AF4" w:rsidP="00024B65">
      <w:pPr>
        <w:spacing w:after="0" w:line="240" w:lineRule="auto"/>
        <w:jc w:val="center"/>
        <w:rPr>
          <w:rFonts w:ascii="Times New Roman" w:hAnsi="Times New Roman"/>
          <w:b/>
          <w:bCs/>
          <w:sz w:val="16"/>
          <w:szCs w:val="16"/>
        </w:rPr>
      </w:pPr>
    </w:p>
    <w:p w:rsidR="00464AF4" w:rsidRPr="00024B65" w:rsidRDefault="00464AF4" w:rsidP="00024B65">
      <w:pPr>
        <w:spacing w:after="0" w:line="240" w:lineRule="auto"/>
        <w:jc w:val="center"/>
        <w:rPr>
          <w:rFonts w:ascii="Times New Roman" w:hAnsi="Times New Roman"/>
          <w:b/>
          <w:bCs/>
          <w:sz w:val="20"/>
          <w:szCs w:val="20"/>
        </w:rPr>
      </w:pPr>
      <w:r w:rsidRPr="00024B65">
        <w:rPr>
          <w:rFonts w:ascii="Times New Roman" w:hAnsi="Times New Roman"/>
          <w:b/>
          <w:bCs/>
          <w:sz w:val="20"/>
          <w:szCs w:val="20"/>
        </w:rPr>
        <w:t>ХАНТЫ-МАНСИЙСКОГО АВТОНОМНОГО ОКРУГА – ЮГРЫ</w:t>
      </w:r>
    </w:p>
    <w:p w:rsidR="00464AF4" w:rsidRPr="00024B65" w:rsidRDefault="00464AF4" w:rsidP="00024B65">
      <w:pPr>
        <w:spacing w:after="0" w:line="240" w:lineRule="auto"/>
        <w:jc w:val="center"/>
        <w:rPr>
          <w:rFonts w:ascii="Times New Roman" w:hAnsi="Times New Roman"/>
          <w:b/>
          <w:bCs/>
          <w:sz w:val="16"/>
          <w:szCs w:val="16"/>
        </w:rPr>
      </w:pPr>
    </w:p>
    <w:p w:rsidR="00464AF4" w:rsidRPr="00024B65" w:rsidRDefault="00464AF4" w:rsidP="00024B65">
      <w:pPr>
        <w:spacing w:after="0" w:line="240" w:lineRule="auto"/>
        <w:jc w:val="center"/>
        <w:rPr>
          <w:rFonts w:ascii="Times New Roman" w:hAnsi="Times New Roman"/>
          <w:b/>
          <w:bCs/>
          <w:sz w:val="40"/>
          <w:szCs w:val="40"/>
        </w:rPr>
      </w:pPr>
      <w:r w:rsidRPr="00024B65">
        <w:rPr>
          <w:rFonts w:ascii="Times New Roman" w:hAnsi="Times New Roman"/>
          <w:b/>
          <w:bCs/>
          <w:sz w:val="40"/>
          <w:szCs w:val="40"/>
        </w:rPr>
        <w:t>РЕШЕНИЕ</w:t>
      </w:r>
    </w:p>
    <w:p w:rsidR="00464AF4" w:rsidRPr="00024B65" w:rsidRDefault="00464AF4" w:rsidP="00024B65">
      <w:pPr>
        <w:pStyle w:val="2"/>
      </w:pPr>
    </w:p>
    <w:p w:rsidR="00464AF4" w:rsidRPr="001471FF" w:rsidRDefault="00464AF4" w:rsidP="00024B65">
      <w:pPr>
        <w:spacing w:after="0" w:line="240" w:lineRule="auto"/>
        <w:jc w:val="both"/>
        <w:rPr>
          <w:rFonts w:ascii="Times New Roman" w:hAnsi="Times New Roman"/>
          <w:sz w:val="28"/>
        </w:rPr>
      </w:pPr>
      <w:r w:rsidRPr="001471FF">
        <w:rPr>
          <w:rFonts w:ascii="Times New Roman" w:hAnsi="Times New Roman"/>
          <w:sz w:val="28"/>
        </w:rPr>
        <w:t xml:space="preserve">от </w:t>
      </w:r>
      <w:r w:rsidR="00A71A81">
        <w:rPr>
          <w:rFonts w:ascii="Times New Roman" w:hAnsi="Times New Roman"/>
          <w:sz w:val="28"/>
        </w:rPr>
        <w:t>10 сентября</w:t>
      </w:r>
      <w:r w:rsidRPr="001471FF">
        <w:rPr>
          <w:rFonts w:ascii="Times New Roman" w:hAnsi="Times New Roman"/>
          <w:sz w:val="28"/>
        </w:rPr>
        <w:t xml:space="preserve"> </w:t>
      </w:r>
      <w:r w:rsidR="00652B01">
        <w:rPr>
          <w:rFonts w:ascii="Times New Roman" w:hAnsi="Times New Roman"/>
          <w:sz w:val="28"/>
        </w:rPr>
        <w:t>2026</w:t>
      </w:r>
      <w:r w:rsidR="00892F41">
        <w:rPr>
          <w:rFonts w:ascii="Times New Roman" w:hAnsi="Times New Roman"/>
          <w:sz w:val="28"/>
        </w:rPr>
        <w:t xml:space="preserve"> </w:t>
      </w:r>
      <w:r w:rsidRPr="001471FF">
        <w:rPr>
          <w:rFonts w:ascii="Times New Roman" w:hAnsi="Times New Roman"/>
          <w:sz w:val="28"/>
        </w:rPr>
        <w:t>года</w:t>
      </w:r>
      <w:r w:rsidRPr="001471FF">
        <w:rPr>
          <w:rFonts w:ascii="Times New Roman" w:hAnsi="Times New Roman"/>
          <w:sz w:val="28"/>
        </w:rPr>
        <w:tab/>
      </w:r>
      <w:r w:rsidRPr="001471FF">
        <w:rPr>
          <w:rFonts w:ascii="Times New Roman" w:hAnsi="Times New Roman"/>
          <w:sz w:val="28"/>
        </w:rPr>
        <w:tab/>
      </w:r>
      <w:r w:rsidRPr="001471FF">
        <w:rPr>
          <w:rFonts w:ascii="Times New Roman" w:hAnsi="Times New Roman"/>
          <w:sz w:val="28"/>
        </w:rPr>
        <w:tab/>
      </w:r>
      <w:r w:rsidRPr="001471FF">
        <w:rPr>
          <w:rFonts w:ascii="Times New Roman" w:hAnsi="Times New Roman"/>
          <w:sz w:val="28"/>
        </w:rPr>
        <w:tab/>
      </w:r>
      <w:r w:rsidRPr="001471FF">
        <w:rPr>
          <w:rFonts w:ascii="Times New Roman" w:hAnsi="Times New Roman"/>
          <w:sz w:val="28"/>
        </w:rPr>
        <w:tab/>
        <w:t xml:space="preserve">      </w:t>
      </w:r>
      <w:r w:rsidR="00892F41">
        <w:rPr>
          <w:rFonts w:ascii="Times New Roman" w:hAnsi="Times New Roman"/>
          <w:sz w:val="28"/>
        </w:rPr>
        <w:t xml:space="preserve">                         </w:t>
      </w:r>
      <w:r w:rsidRPr="001471FF">
        <w:rPr>
          <w:rFonts w:ascii="Times New Roman" w:hAnsi="Times New Roman"/>
          <w:sz w:val="28"/>
        </w:rPr>
        <w:t xml:space="preserve">№ </w:t>
      </w:r>
      <w:r w:rsidR="00A71A81">
        <w:rPr>
          <w:rFonts w:ascii="Times New Roman" w:hAnsi="Times New Roman"/>
          <w:sz w:val="28"/>
        </w:rPr>
        <w:t>655</w:t>
      </w:r>
    </w:p>
    <w:p w:rsidR="00464AF4" w:rsidRPr="001471FF" w:rsidRDefault="00464AF4" w:rsidP="00024B65">
      <w:pPr>
        <w:spacing w:after="0" w:line="240" w:lineRule="auto"/>
        <w:jc w:val="both"/>
        <w:rPr>
          <w:rFonts w:ascii="Times New Roman" w:hAnsi="Times New Roman"/>
          <w:sz w:val="28"/>
        </w:rPr>
      </w:pPr>
      <w:r w:rsidRPr="001471FF">
        <w:rPr>
          <w:rFonts w:ascii="Times New Roman" w:hAnsi="Times New Roman"/>
          <w:sz w:val="28"/>
        </w:rPr>
        <w:t>пгт. Березово</w:t>
      </w:r>
    </w:p>
    <w:p w:rsidR="00464AF4" w:rsidRPr="001471FF" w:rsidRDefault="00464AF4" w:rsidP="00506A28">
      <w:pPr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</w:p>
    <w:p w:rsidR="00CF08B5" w:rsidRDefault="00CF08B5" w:rsidP="00CF08B5">
      <w:pPr>
        <w:spacing w:after="0" w:line="240" w:lineRule="auto"/>
        <w:ind w:right="4819"/>
        <w:jc w:val="both"/>
        <w:rPr>
          <w:rFonts w:ascii="Times New Roman" w:hAnsi="Times New Roman"/>
          <w:b/>
          <w:sz w:val="28"/>
          <w:szCs w:val="28"/>
          <w:lang w:eastAsia="ru-RU"/>
        </w:rPr>
      </w:pPr>
      <w:r>
        <w:rPr>
          <w:rFonts w:ascii="Times New Roman" w:hAnsi="Times New Roman"/>
          <w:b/>
          <w:sz w:val="28"/>
          <w:szCs w:val="28"/>
          <w:lang w:eastAsia="ru-RU"/>
        </w:rPr>
        <w:t>Об отчете о деятельности Комитета культуры администрации Березовского района и подведомственных ему учреждений за 2025 год</w:t>
      </w:r>
    </w:p>
    <w:p w:rsidR="00CF08B5" w:rsidRDefault="00CF08B5" w:rsidP="00CF08B5">
      <w:pPr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</w:p>
    <w:p w:rsidR="00CF08B5" w:rsidRDefault="00CF08B5" w:rsidP="00CF08B5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Заслушав отчет о деятельности Комитета культуры администрации Березовского района и подведомственных ему учреждений за 2025 год, руководствуясь статьей 18 устава Березовского района, утвержденного решением Думы Березовского района от 15 апреля 2005 года № 338,</w:t>
      </w:r>
    </w:p>
    <w:p w:rsidR="00CF08B5" w:rsidRDefault="00CF08B5" w:rsidP="00CF08B5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CF08B5" w:rsidRDefault="00CF08B5" w:rsidP="00CF08B5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Дума района </w:t>
      </w:r>
      <w:r>
        <w:rPr>
          <w:rFonts w:ascii="Times New Roman" w:hAnsi="Times New Roman"/>
          <w:b/>
          <w:sz w:val="28"/>
          <w:szCs w:val="28"/>
          <w:lang w:eastAsia="ru-RU"/>
        </w:rPr>
        <w:t>РЕШИЛА</w:t>
      </w:r>
      <w:r>
        <w:rPr>
          <w:rFonts w:ascii="Times New Roman" w:hAnsi="Times New Roman"/>
          <w:sz w:val="28"/>
          <w:szCs w:val="28"/>
          <w:lang w:eastAsia="ru-RU"/>
        </w:rPr>
        <w:t>:</w:t>
      </w:r>
    </w:p>
    <w:p w:rsidR="00CF08B5" w:rsidRDefault="00CF08B5" w:rsidP="00CF08B5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eastAsia="ru-RU"/>
        </w:rPr>
      </w:pPr>
    </w:p>
    <w:p w:rsidR="00CF08B5" w:rsidRDefault="00CF08B5" w:rsidP="00CF08B5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           1. Утвердить отчет о деятельности Комитета культуры администрации Березовского района и подведомственных ему учреждений за 2025 год согласно приложению.</w:t>
      </w:r>
    </w:p>
    <w:p w:rsidR="00CF08B5" w:rsidRDefault="00CF08B5" w:rsidP="00CF08B5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           2. Разместить решение на официальном веб-сайте органов местного самоуправления Березовского района.</w:t>
      </w:r>
    </w:p>
    <w:p w:rsidR="00CF08B5" w:rsidRDefault="00CF08B5" w:rsidP="00CF08B5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3. Настоящее решение вступает в силу после его подписания.</w:t>
      </w:r>
    </w:p>
    <w:p w:rsidR="00CF08B5" w:rsidRDefault="00CF08B5" w:rsidP="00CF08B5">
      <w:pPr>
        <w:spacing w:after="200" w:line="276" w:lineRule="auto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464AF4" w:rsidRPr="001471FF" w:rsidRDefault="00464AF4" w:rsidP="00506A28">
      <w:pPr>
        <w:spacing w:after="200" w:line="276" w:lineRule="auto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464AF4" w:rsidRPr="001471FF" w:rsidRDefault="00464AF4" w:rsidP="00E73841">
      <w:pPr>
        <w:widowControl w:val="0"/>
        <w:autoSpaceDE w:val="0"/>
        <w:autoSpaceDN w:val="0"/>
        <w:adjustRightInd w:val="0"/>
        <w:spacing w:after="0"/>
        <w:rPr>
          <w:rFonts w:ascii="Times New Roman" w:hAnsi="Times New Roman"/>
          <w:sz w:val="28"/>
          <w:szCs w:val="28"/>
        </w:rPr>
      </w:pPr>
      <w:r w:rsidRPr="001471FF">
        <w:rPr>
          <w:rFonts w:ascii="Times New Roman" w:hAnsi="Times New Roman"/>
          <w:sz w:val="28"/>
          <w:szCs w:val="28"/>
        </w:rPr>
        <w:t xml:space="preserve">Председатель Думы </w:t>
      </w:r>
    </w:p>
    <w:p w:rsidR="00464AF4" w:rsidRPr="00C514BA" w:rsidRDefault="00464AF4" w:rsidP="00E73841">
      <w:pPr>
        <w:widowControl w:val="0"/>
        <w:autoSpaceDE w:val="0"/>
        <w:autoSpaceDN w:val="0"/>
        <w:adjustRightInd w:val="0"/>
        <w:spacing w:after="0"/>
        <w:rPr>
          <w:rFonts w:ascii="Times New Roman" w:hAnsi="Times New Roman"/>
          <w:sz w:val="28"/>
          <w:szCs w:val="28"/>
        </w:rPr>
      </w:pPr>
      <w:r w:rsidRPr="001471FF">
        <w:rPr>
          <w:rFonts w:ascii="Times New Roman" w:hAnsi="Times New Roman"/>
          <w:sz w:val="28"/>
          <w:szCs w:val="28"/>
        </w:rPr>
        <w:t xml:space="preserve">Березовского района </w:t>
      </w:r>
      <w:r w:rsidRPr="001471FF">
        <w:rPr>
          <w:rFonts w:ascii="Times New Roman" w:hAnsi="Times New Roman"/>
          <w:sz w:val="28"/>
          <w:szCs w:val="28"/>
        </w:rPr>
        <w:tab/>
      </w:r>
      <w:r w:rsidRPr="001471FF">
        <w:rPr>
          <w:rFonts w:ascii="Times New Roman" w:hAnsi="Times New Roman"/>
          <w:sz w:val="28"/>
          <w:szCs w:val="28"/>
        </w:rPr>
        <w:tab/>
      </w:r>
      <w:r w:rsidRPr="001471FF">
        <w:rPr>
          <w:rFonts w:ascii="Times New Roman" w:hAnsi="Times New Roman"/>
          <w:sz w:val="28"/>
          <w:szCs w:val="28"/>
        </w:rPr>
        <w:tab/>
        <w:t xml:space="preserve">                                              </w:t>
      </w:r>
      <w:r w:rsidR="00C823BB">
        <w:rPr>
          <w:rFonts w:ascii="Times New Roman" w:hAnsi="Times New Roman"/>
          <w:sz w:val="28"/>
          <w:szCs w:val="28"/>
        </w:rPr>
        <w:t xml:space="preserve">      </w:t>
      </w:r>
      <w:r w:rsidRPr="001471FF">
        <w:rPr>
          <w:rFonts w:ascii="Times New Roman" w:hAnsi="Times New Roman"/>
          <w:sz w:val="28"/>
          <w:szCs w:val="28"/>
        </w:rPr>
        <w:t xml:space="preserve"> </w:t>
      </w:r>
      <w:r w:rsidR="00C823BB">
        <w:rPr>
          <w:rFonts w:ascii="Times New Roman" w:hAnsi="Times New Roman"/>
          <w:sz w:val="28"/>
          <w:szCs w:val="28"/>
        </w:rPr>
        <w:t>З.Р. Канева</w:t>
      </w:r>
    </w:p>
    <w:p w:rsidR="00464AF4" w:rsidRPr="00506A28" w:rsidRDefault="00464AF4" w:rsidP="00506A28">
      <w:pPr>
        <w:spacing w:after="200" w:line="276" w:lineRule="auto"/>
        <w:rPr>
          <w:rFonts w:ascii="Times New Roman" w:hAnsi="Times New Roman"/>
          <w:sz w:val="28"/>
          <w:szCs w:val="28"/>
          <w:lang w:eastAsia="ru-RU"/>
        </w:rPr>
      </w:pPr>
    </w:p>
    <w:p w:rsidR="00464AF4" w:rsidRPr="00506A28" w:rsidRDefault="00464AF4" w:rsidP="00506A28">
      <w:pPr>
        <w:spacing w:after="200" w:line="276" w:lineRule="auto"/>
        <w:rPr>
          <w:rFonts w:ascii="Times New Roman" w:hAnsi="Times New Roman"/>
          <w:sz w:val="28"/>
          <w:szCs w:val="28"/>
          <w:lang w:eastAsia="ru-RU"/>
        </w:rPr>
      </w:pPr>
    </w:p>
    <w:p w:rsidR="00464AF4" w:rsidRDefault="00464AF4"/>
    <w:p w:rsidR="00CE58F1" w:rsidRDefault="00CE58F1"/>
    <w:p w:rsidR="00CE58F1" w:rsidRDefault="00CE58F1" w:rsidP="00CE58F1">
      <w:pPr>
        <w:pStyle w:val="a5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 xml:space="preserve">Приложение </w:t>
      </w:r>
    </w:p>
    <w:p w:rsidR="00CE58F1" w:rsidRDefault="00CE58F1" w:rsidP="00CE58F1">
      <w:pPr>
        <w:pStyle w:val="a5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к решению Думы Березовского района</w:t>
      </w:r>
    </w:p>
    <w:p w:rsidR="00CE58F1" w:rsidRDefault="00CE58F1" w:rsidP="00CE58F1">
      <w:pPr>
        <w:pStyle w:val="a5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от </w:t>
      </w:r>
      <w:r w:rsidR="00A71A81">
        <w:rPr>
          <w:rFonts w:ascii="Times New Roman" w:hAnsi="Times New Roman"/>
          <w:sz w:val="24"/>
          <w:szCs w:val="24"/>
        </w:rPr>
        <w:t xml:space="preserve">10 сентября 2026 года </w:t>
      </w:r>
      <w:r>
        <w:rPr>
          <w:rFonts w:ascii="Times New Roman" w:hAnsi="Times New Roman"/>
          <w:sz w:val="24"/>
          <w:szCs w:val="24"/>
        </w:rPr>
        <w:t>№</w:t>
      </w:r>
      <w:r w:rsidR="00A71A81">
        <w:rPr>
          <w:rFonts w:ascii="Times New Roman" w:hAnsi="Times New Roman"/>
          <w:sz w:val="24"/>
          <w:szCs w:val="24"/>
        </w:rPr>
        <w:t xml:space="preserve"> 655</w:t>
      </w:r>
      <w:bookmarkStart w:id="0" w:name="_GoBack"/>
      <w:bookmarkEnd w:id="0"/>
    </w:p>
    <w:p w:rsidR="00CE58F1" w:rsidRPr="00CF08B5" w:rsidRDefault="00CE58F1" w:rsidP="00CE58F1">
      <w:pPr>
        <w:pStyle w:val="a5"/>
        <w:jc w:val="right"/>
        <w:rPr>
          <w:rFonts w:ascii="Times New Roman" w:hAnsi="Times New Roman"/>
          <w:sz w:val="28"/>
          <w:szCs w:val="28"/>
        </w:rPr>
      </w:pPr>
    </w:p>
    <w:p w:rsidR="00CF08B5" w:rsidRDefault="00CF08B5" w:rsidP="00CF08B5">
      <w:pPr>
        <w:pStyle w:val="a5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ОТЧЕТ </w:t>
      </w:r>
    </w:p>
    <w:p w:rsidR="00CF08B5" w:rsidRDefault="00CF08B5" w:rsidP="00CF08B5">
      <w:pPr>
        <w:pStyle w:val="a5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о деятельности Комитета культуры администрации Березовского района и подведомственных ему учреждений за 2025 год</w:t>
      </w:r>
    </w:p>
    <w:p w:rsidR="00CF08B5" w:rsidRDefault="00CF08B5" w:rsidP="00CF08B5">
      <w:pPr>
        <w:pStyle w:val="a5"/>
        <w:jc w:val="center"/>
        <w:rPr>
          <w:rFonts w:ascii="Times New Roman" w:hAnsi="Times New Roman"/>
          <w:b/>
          <w:sz w:val="28"/>
          <w:szCs w:val="28"/>
        </w:rPr>
      </w:pPr>
    </w:p>
    <w:p w:rsidR="00CF08B5" w:rsidRDefault="00CF08B5" w:rsidP="00CF08B5">
      <w:pPr>
        <w:spacing w:after="0" w:line="240" w:lineRule="auto"/>
        <w:ind w:left="4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Комитет культуры является исполнительным органом администрации Березовского района, осуществляющим функции обеспечения реализации полномочий муниципального образования Березовский район, в области культуры, искусства, библиотечного обслуживания, охраны историко-культурного наследия, дополнительного образования детей, кинопоказа, сохранения культурного потенциала, приобщения жителей Березовского района к культурным ценностям.</w:t>
      </w:r>
    </w:p>
    <w:p w:rsidR="00CF08B5" w:rsidRDefault="00CF08B5" w:rsidP="00CF08B5">
      <w:pPr>
        <w:spacing w:after="0" w:line="240" w:lineRule="auto"/>
        <w:ind w:left="4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Из 6 учреждений культуры, подведомственных Комитету, 5 являются автономными, 1 – бюджетным. В полномочиях поселений: </w:t>
      </w:r>
      <w:proofErr w:type="spellStart"/>
      <w:r>
        <w:rPr>
          <w:rFonts w:ascii="Times New Roman" w:hAnsi="Times New Roman"/>
          <w:sz w:val="28"/>
          <w:szCs w:val="28"/>
        </w:rPr>
        <w:t>гп</w:t>
      </w:r>
      <w:proofErr w:type="spellEnd"/>
      <w:r>
        <w:rPr>
          <w:rFonts w:ascii="Times New Roman" w:hAnsi="Times New Roman"/>
          <w:sz w:val="28"/>
          <w:szCs w:val="28"/>
        </w:rPr>
        <w:t xml:space="preserve">. </w:t>
      </w:r>
      <w:proofErr w:type="spellStart"/>
      <w:r>
        <w:rPr>
          <w:rFonts w:ascii="Times New Roman" w:hAnsi="Times New Roman"/>
          <w:sz w:val="28"/>
          <w:szCs w:val="28"/>
        </w:rPr>
        <w:t>Игрим</w:t>
      </w:r>
      <w:proofErr w:type="spellEnd"/>
      <w:r>
        <w:rPr>
          <w:rFonts w:ascii="Times New Roman" w:hAnsi="Times New Roman"/>
          <w:sz w:val="28"/>
          <w:szCs w:val="28"/>
        </w:rPr>
        <w:t xml:space="preserve"> – 1, казенное; </w:t>
      </w:r>
      <w:proofErr w:type="spellStart"/>
      <w:r>
        <w:rPr>
          <w:rFonts w:ascii="Times New Roman" w:hAnsi="Times New Roman"/>
          <w:sz w:val="28"/>
          <w:szCs w:val="28"/>
        </w:rPr>
        <w:t>сп</w:t>
      </w:r>
      <w:proofErr w:type="spellEnd"/>
      <w:r>
        <w:rPr>
          <w:rFonts w:ascii="Times New Roman" w:hAnsi="Times New Roman"/>
          <w:sz w:val="28"/>
          <w:szCs w:val="28"/>
        </w:rPr>
        <w:t xml:space="preserve">. Приполярный – 1, казенное; </w:t>
      </w:r>
      <w:proofErr w:type="spellStart"/>
      <w:r>
        <w:rPr>
          <w:rFonts w:ascii="Times New Roman" w:hAnsi="Times New Roman"/>
          <w:sz w:val="28"/>
          <w:szCs w:val="28"/>
        </w:rPr>
        <w:t>сп</w:t>
      </w:r>
      <w:proofErr w:type="spellEnd"/>
      <w:r>
        <w:rPr>
          <w:rFonts w:ascii="Times New Roman" w:hAnsi="Times New Roman"/>
          <w:sz w:val="28"/>
          <w:szCs w:val="28"/>
        </w:rPr>
        <w:t>. Светлый -  1, казенное.</w:t>
      </w:r>
    </w:p>
    <w:p w:rsidR="00CF08B5" w:rsidRDefault="00CF08B5" w:rsidP="00CF08B5">
      <w:pPr>
        <w:pStyle w:val="a5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Общее количество работников отрасли Культуры в районе на 01 января 2026 года составляет 235 (2024 год - 234) человека.</w:t>
      </w:r>
    </w:p>
    <w:p w:rsidR="00CF08B5" w:rsidRPr="00CF08B5" w:rsidRDefault="00CF08B5" w:rsidP="00CF08B5">
      <w:pPr>
        <w:pStyle w:val="a5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Остановимся подробнее на основных показателях деятельности учреждений.</w:t>
      </w:r>
    </w:p>
    <w:p w:rsidR="00CF08B5" w:rsidRDefault="00CF08B5" w:rsidP="00CF08B5">
      <w:pPr>
        <w:pStyle w:val="a5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На территории Березовского района </w:t>
      </w:r>
      <w:r>
        <w:rPr>
          <w:rFonts w:ascii="Times New Roman" w:hAnsi="Times New Roman"/>
          <w:b/>
          <w:sz w:val="28"/>
          <w:szCs w:val="28"/>
        </w:rPr>
        <w:t>библиотечную деятельность</w:t>
      </w:r>
      <w:r>
        <w:rPr>
          <w:rFonts w:ascii="Times New Roman" w:hAnsi="Times New Roman"/>
          <w:sz w:val="28"/>
          <w:szCs w:val="28"/>
        </w:rPr>
        <w:t xml:space="preserve"> осуществляют 30 библиотек разной ведомственной принадлежности, в том числе 14 общедоступных муниципальных библиотек с книжным фондом 152,5 тыс. экземпляров. Услугами общедоступных библиотек пользуется 24 % жителей района (2023 – 24,8%, 2024 – 26,1%), что составляет 5 425 читателей. Книговыдача в 2025 году достигла 84 615 экземпляра. Электронный каталог общедоступных библиотек Березовского района   насчитывает 141 494 записей, что составляет 100% от общего объема документного фонда библиотек. Для удовлетворения информационно-правовых запросов пользователей, предоставления социальной информации в общедоступных библиотеках Березовского района действует 12 Центров общественного доступа (2024 год – 12). </w:t>
      </w:r>
    </w:p>
    <w:p w:rsidR="00CF08B5" w:rsidRDefault="00CF08B5" w:rsidP="00CF08B5">
      <w:pPr>
        <w:pStyle w:val="a5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На территории Березовского района </w:t>
      </w:r>
      <w:r>
        <w:rPr>
          <w:rFonts w:ascii="Times New Roman" w:hAnsi="Times New Roman"/>
          <w:b/>
          <w:sz w:val="28"/>
          <w:szCs w:val="28"/>
        </w:rPr>
        <w:t>музейную деятельность</w:t>
      </w:r>
      <w:r>
        <w:rPr>
          <w:rFonts w:ascii="Times New Roman" w:hAnsi="Times New Roman"/>
          <w:sz w:val="28"/>
          <w:szCs w:val="28"/>
        </w:rPr>
        <w:t xml:space="preserve"> осуществляет МАУ «Березовский районный краеведческий музей» и обособленное структурное подразделение </w:t>
      </w:r>
      <w:proofErr w:type="spellStart"/>
      <w:r>
        <w:rPr>
          <w:rFonts w:ascii="Times New Roman" w:hAnsi="Times New Roman"/>
          <w:sz w:val="28"/>
          <w:szCs w:val="28"/>
        </w:rPr>
        <w:t>Саранпаульский</w:t>
      </w:r>
      <w:proofErr w:type="spellEnd"/>
      <w:r>
        <w:rPr>
          <w:rFonts w:ascii="Times New Roman" w:hAnsi="Times New Roman"/>
          <w:sz w:val="28"/>
          <w:szCs w:val="28"/>
        </w:rPr>
        <w:t xml:space="preserve"> краеведческий музей с числом единиц хранения 32,9 тыс. ед., (2024 год – 32,7 тыс. ед.), из них основной фонд –26,383 тыс. ед. (2024 год – 26,244 тыс. ед.). В 2025 году в фонды поступило 267 предметов музейного значения (2024 год – 100), из которых 139 ед. хранения вошли в основной фонд (2024 год - 60 ед.). В автоматизированную музейную систему КАМИС внесено 32 798 предметов (2024 год – 32 401 предметов). В сети Интернет представлены 32 258 единиц (2024 год – 29 667) музейных предметов и коллекций.   Всего посещаемость в музеях и вне музея составила 29 924 человека (2024 год – 24 232 человека). </w:t>
      </w:r>
    </w:p>
    <w:p w:rsidR="00CF08B5" w:rsidRDefault="00CF08B5" w:rsidP="00CF08B5">
      <w:pPr>
        <w:pStyle w:val="a5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Число выставок (в т. ч. экспозиций) – 95 (2024 год - 94), из них организовано вне музея – 55 (2024 год -55). В отчетном периоде открыто 40 выставок в музее (2024 год - 39 выставок).</w:t>
      </w:r>
    </w:p>
    <w:p w:rsidR="00CF08B5" w:rsidRDefault="00CF08B5" w:rsidP="00CF08B5">
      <w:pPr>
        <w:pStyle w:val="a5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Число проведенных экскурсий в музее – 784 (2024 год – 972), вне музея -  247 (2024 год - 105), массовых мероприятий - 32 (2024 год - 31). </w:t>
      </w:r>
    </w:p>
    <w:p w:rsidR="00CF08B5" w:rsidRDefault="00CF08B5" w:rsidP="00CF08B5">
      <w:pPr>
        <w:pStyle w:val="a5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Образование в сфере культуры </w:t>
      </w:r>
      <w:r>
        <w:rPr>
          <w:rFonts w:ascii="Times New Roman" w:hAnsi="Times New Roman"/>
          <w:sz w:val="28"/>
          <w:szCs w:val="28"/>
        </w:rPr>
        <w:t xml:space="preserve">представляют 2 учреждения: муниципальное автономное учреждение дополнительного образования «Березовская детская школа искусств» с четырьмя отделениями в </w:t>
      </w:r>
      <w:proofErr w:type="spellStart"/>
      <w:r>
        <w:rPr>
          <w:rFonts w:ascii="Times New Roman" w:hAnsi="Times New Roman"/>
          <w:sz w:val="28"/>
          <w:szCs w:val="28"/>
        </w:rPr>
        <w:t>пгт</w:t>
      </w:r>
      <w:proofErr w:type="spellEnd"/>
      <w:r>
        <w:rPr>
          <w:rFonts w:ascii="Times New Roman" w:hAnsi="Times New Roman"/>
          <w:sz w:val="28"/>
          <w:szCs w:val="28"/>
        </w:rPr>
        <w:t xml:space="preserve">. </w:t>
      </w:r>
      <w:proofErr w:type="spellStart"/>
      <w:r>
        <w:rPr>
          <w:rFonts w:ascii="Times New Roman" w:hAnsi="Times New Roman"/>
          <w:sz w:val="28"/>
          <w:szCs w:val="28"/>
        </w:rPr>
        <w:t>Игрим</w:t>
      </w:r>
      <w:proofErr w:type="spellEnd"/>
      <w:r>
        <w:rPr>
          <w:rFonts w:ascii="Times New Roman" w:hAnsi="Times New Roman"/>
          <w:sz w:val="28"/>
          <w:szCs w:val="28"/>
        </w:rPr>
        <w:t xml:space="preserve">, д. </w:t>
      </w:r>
      <w:proofErr w:type="spellStart"/>
      <w:r>
        <w:rPr>
          <w:rFonts w:ascii="Times New Roman" w:hAnsi="Times New Roman"/>
          <w:sz w:val="28"/>
          <w:szCs w:val="28"/>
        </w:rPr>
        <w:t>Хулимсунт</w:t>
      </w:r>
      <w:proofErr w:type="spellEnd"/>
      <w:r>
        <w:rPr>
          <w:rFonts w:ascii="Times New Roman" w:hAnsi="Times New Roman"/>
          <w:sz w:val="28"/>
          <w:szCs w:val="28"/>
        </w:rPr>
        <w:t>, п. Приполярный, п. Светлый и муниципальное автономное учреждение дополнительного образования «</w:t>
      </w:r>
      <w:proofErr w:type="spellStart"/>
      <w:r>
        <w:rPr>
          <w:rFonts w:ascii="Times New Roman" w:hAnsi="Times New Roman"/>
          <w:sz w:val="28"/>
          <w:szCs w:val="28"/>
        </w:rPr>
        <w:t>Саранпаульская</w:t>
      </w:r>
      <w:proofErr w:type="spellEnd"/>
      <w:r>
        <w:rPr>
          <w:rFonts w:ascii="Times New Roman" w:hAnsi="Times New Roman"/>
          <w:sz w:val="28"/>
          <w:szCs w:val="28"/>
        </w:rPr>
        <w:t xml:space="preserve"> национальная школа искусств».  Контингент обучающихся составил 702 человека (2024 год – 729 человек), что составляет 15,5 % от общей численности детей, проживающих в Березовском районе в возрасте от 5 до 18 лет. Творческие коллективы и солисты школ искусств, приняли участие в 41 мероприятии конкурсного характера на территории Березовского района (446 учеников и 17 педагогов) награждены - 149 участников. В региональных, приняли участие в 21 мероприятии (104 учеников и 12 педагогов), награждены 56 грамотами. В дистанционных (всероссийские, общероссийские и международные) фестивалях и конкурсах приняли участие в 232 мероприятиях (205 учеников), награждены 101 грамотой. </w:t>
      </w:r>
    </w:p>
    <w:p w:rsidR="00CF08B5" w:rsidRDefault="00CF08B5" w:rsidP="00CF08B5">
      <w:pPr>
        <w:pStyle w:val="a5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b/>
          <w:sz w:val="28"/>
          <w:szCs w:val="28"/>
        </w:rPr>
        <w:t>Досуговую деятельность</w:t>
      </w:r>
      <w:r>
        <w:rPr>
          <w:rFonts w:ascii="Times New Roman" w:hAnsi="Times New Roman"/>
          <w:sz w:val="28"/>
          <w:szCs w:val="28"/>
        </w:rPr>
        <w:t xml:space="preserve"> на территории Березовского района осуществляют 5 досуговых учреждений с 10 филиалами, имеющие зрительные залы на 1670 посадочных места. Учреждения культурно-досугового типа Березовского района удовлетворяют широкий диапазон запросов и нужд населения в сфере культуры, способствуют полноценной реализации конституционных прав граждан на участие в культурной жизни и пользование учреждениями культуры, вносят значительный вклад в сохранение, развитие и популяризацию культуры как района, так и автономного округа - Югры, способствуют развитию творческого потенциала населения. </w:t>
      </w:r>
    </w:p>
    <w:p w:rsidR="00CF08B5" w:rsidRDefault="00CF08B5" w:rsidP="00CF08B5">
      <w:pPr>
        <w:pStyle w:val="a5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Одним из приоритетных направлений культурной политики Березовского района является создание условий для развития народного самодеятельного творчества средствами сохранения и развития клубных формирований учреждений культурно-досугового типа. В отчетном периоде учреждениями культурно-досугового типа проведено 2 156 мероприятий (2024 год – 1 913), из них продемонстрировано 763 кинофильмов (2024 год - 743), с числом зрителей –  12 258 человек (2023 год – 12 100). </w:t>
      </w:r>
    </w:p>
    <w:p w:rsidR="00CF08B5" w:rsidRDefault="00CF08B5" w:rsidP="00CF08B5">
      <w:pPr>
        <w:pStyle w:val="a5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На территории Березовского района находятся 132 поставленных на учет </w:t>
      </w:r>
      <w:r>
        <w:rPr>
          <w:rFonts w:ascii="Times New Roman" w:hAnsi="Times New Roman"/>
          <w:b/>
          <w:sz w:val="28"/>
          <w:szCs w:val="28"/>
        </w:rPr>
        <w:t>объектов культурного наследия</w:t>
      </w:r>
      <w:r>
        <w:rPr>
          <w:rFonts w:ascii="Times New Roman" w:hAnsi="Times New Roman"/>
          <w:sz w:val="28"/>
          <w:szCs w:val="28"/>
        </w:rPr>
        <w:t xml:space="preserve">, в том числе: 7 объектов федерального значения, 38 объектов регионального значения, 4 объекта местного (муниципального) значения, 83 выявленных объекта культурного наследия. Состав объектов культурного наследия в зависимости от видовой принадлежности представлен следующим образом: </w:t>
      </w:r>
    </w:p>
    <w:p w:rsidR="00CF08B5" w:rsidRDefault="00CF08B5" w:rsidP="00CF08B5">
      <w:pPr>
        <w:pStyle w:val="a5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памятники археологии федерального значения – 7; </w:t>
      </w:r>
    </w:p>
    <w:p w:rsidR="00CF08B5" w:rsidRDefault="00CF08B5" w:rsidP="00CF08B5">
      <w:pPr>
        <w:pStyle w:val="a5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выявленные объекты археологии – 83; </w:t>
      </w:r>
    </w:p>
    <w:p w:rsidR="00CF08B5" w:rsidRDefault="00CF08B5" w:rsidP="00CF08B5">
      <w:pPr>
        <w:pStyle w:val="a5"/>
        <w:ind w:firstLine="708"/>
        <w:jc w:val="both"/>
        <w:rPr>
          <w:rFonts w:ascii="Times New Roman" w:hAnsi="Times New Roman"/>
          <w:sz w:val="28"/>
          <w:szCs w:val="28"/>
          <w:u w:val="single"/>
        </w:rPr>
      </w:pPr>
      <w:r>
        <w:rPr>
          <w:rFonts w:ascii="Times New Roman" w:hAnsi="Times New Roman"/>
          <w:sz w:val="28"/>
          <w:szCs w:val="28"/>
          <w:u w:val="single"/>
        </w:rPr>
        <w:lastRenderedPageBreak/>
        <w:t xml:space="preserve"> памятники градостроительства и архитектуры:</w:t>
      </w:r>
    </w:p>
    <w:p w:rsidR="00CF08B5" w:rsidRDefault="00CF08B5" w:rsidP="00CF08B5">
      <w:pPr>
        <w:pStyle w:val="a5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регионального значения – 30; </w:t>
      </w:r>
    </w:p>
    <w:p w:rsidR="00CF08B5" w:rsidRDefault="00CF08B5" w:rsidP="00CF08B5">
      <w:pPr>
        <w:pStyle w:val="a5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местного (муниципального) значения – 2; </w:t>
      </w:r>
    </w:p>
    <w:p w:rsidR="00CF08B5" w:rsidRDefault="00CF08B5" w:rsidP="00CF08B5">
      <w:pPr>
        <w:pStyle w:val="a5"/>
        <w:ind w:firstLine="708"/>
        <w:jc w:val="both"/>
        <w:rPr>
          <w:rFonts w:ascii="Times New Roman" w:hAnsi="Times New Roman"/>
          <w:sz w:val="28"/>
          <w:szCs w:val="28"/>
          <w:u w:val="single"/>
        </w:rPr>
      </w:pPr>
      <w:r>
        <w:rPr>
          <w:rFonts w:ascii="Times New Roman" w:hAnsi="Times New Roman"/>
          <w:sz w:val="28"/>
          <w:szCs w:val="28"/>
          <w:u w:val="single"/>
        </w:rPr>
        <w:t>памятники истории:</w:t>
      </w:r>
    </w:p>
    <w:p w:rsidR="00CF08B5" w:rsidRDefault="00CF08B5" w:rsidP="00CF08B5">
      <w:pPr>
        <w:pStyle w:val="a5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регионального значения – 3; </w:t>
      </w:r>
    </w:p>
    <w:p w:rsidR="00CF08B5" w:rsidRDefault="00CF08B5" w:rsidP="00CF08B5">
      <w:pPr>
        <w:pStyle w:val="a5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местного (муниципального) значения – 1; </w:t>
      </w:r>
    </w:p>
    <w:p w:rsidR="00CF08B5" w:rsidRDefault="00CF08B5" w:rsidP="00CF08B5">
      <w:pPr>
        <w:pStyle w:val="a5"/>
        <w:ind w:firstLine="708"/>
        <w:jc w:val="both"/>
        <w:rPr>
          <w:rFonts w:ascii="Times New Roman" w:hAnsi="Times New Roman"/>
          <w:sz w:val="28"/>
          <w:szCs w:val="28"/>
          <w:u w:val="single"/>
        </w:rPr>
      </w:pPr>
      <w:r>
        <w:rPr>
          <w:rFonts w:ascii="Times New Roman" w:hAnsi="Times New Roman"/>
          <w:sz w:val="28"/>
          <w:szCs w:val="28"/>
          <w:u w:val="single"/>
        </w:rPr>
        <w:t xml:space="preserve"> достопримечательное место:</w:t>
      </w:r>
    </w:p>
    <w:p w:rsidR="00CF08B5" w:rsidRDefault="00CF08B5" w:rsidP="00CF08B5">
      <w:pPr>
        <w:pStyle w:val="a5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регионального значения - 5; </w:t>
      </w:r>
    </w:p>
    <w:p w:rsidR="00CF08B5" w:rsidRDefault="00CF08B5" w:rsidP="00CF08B5">
      <w:pPr>
        <w:pStyle w:val="a5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достопримечательное место местного (</w:t>
      </w:r>
      <w:proofErr w:type="gramStart"/>
      <w:r>
        <w:rPr>
          <w:rFonts w:ascii="Times New Roman" w:hAnsi="Times New Roman"/>
          <w:sz w:val="28"/>
          <w:szCs w:val="28"/>
        </w:rPr>
        <w:t>муниципального)  значения</w:t>
      </w:r>
      <w:proofErr w:type="gramEnd"/>
      <w:r>
        <w:rPr>
          <w:rFonts w:ascii="Times New Roman" w:hAnsi="Times New Roman"/>
          <w:sz w:val="28"/>
          <w:szCs w:val="28"/>
        </w:rPr>
        <w:t xml:space="preserve"> - 1; </w:t>
      </w:r>
    </w:p>
    <w:p w:rsidR="00CF08B5" w:rsidRDefault="00CF08B5" w:rsidP="00CF08B5">
      <w:pPr>
        <w:pStyle w:val="a5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памятники монументального искусства – 12; </w:t>
      </w:r>
    </w:p>
    <w:p w:rsidR="00CF08B5" w:rsidRDefault="00CF08B5" w:rsidP="00CF08B5">
      <w:pPr>
        <w:pStyle w:val="a5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памятники воинской славы - 19.</w:t>
      </w:r>
    </w:p>
    <w:p w:rsidR="00CF08B5" w:rsidRPr="00CF08B5" w:rsidRDefault="00CF08B5" w:rsidP="00CF08B5">
      <w:pPr>
        <w:pStyle w:val="a5"/>
        <w:ind w:firstLine="708"/>
        <w:jc w:val="both"/>
        <w:rPr>
          <w:rFonts w:ascii="Times New Roman" w:hAnsi="Times New Roman"/>
          <w:iCs/>
          <w:sz w:val="28"/>
          <w:szCs w:val="28"/>
        </w:rPr>
      </w:pPr>
      <w:r>
        <w:rPr>
          <w:rFonts w:ascii="Times New Roman" w:hAnsi="Times New Roman"/>
          <w:iCs/>
          <w:sz w:val="28"/>
          <w:szCs w:val="28"/>
        </w:rPr>
        <w:t>На территории Березовского района в 2025 году выявлен один объект археологического наследия «</w:t>
      </w:r>
      <w:proofErr w:type="spellStart"/>
      <w:r>
        <w:rPr>
          <w:rFonts w:ascii="Times New Roman" w:hAnsi="Times New Roman"/>
          <w:iCs/>
          <w:sz w:val="28"/>
          <w:szCs w:val="28"/>
        </w:rPr>
        <w:t>Хулимсунт</w:t>
      </w:r>
      <w:proofErr w:type="spellEnd"/>
      <w:r>
        <w:rPr>
          <w:rFonts w:ascii="Times New Roman" w:hAnsi="Times New Roman"/>
          <w:iCs/>
          <w:sz w:val="28"/>
          <w:szCs w:val="28"/>
        </w:rPr>
        <w:t xml:space="preserve"> 3, поселение». В 2025 году разработана проектно-сметная документация на проведение первоочередных противоаварийных и консервационных работ на объекте культурного наследия регионального значения «Амбар 2 (кон. 18 – нач.  19 вв.)» в поселке Березово. </w:t>
      </w:r>
    </w:p>
    <w:p w:rsidR="00CF08B5" w:rsidRDefault="00CF08B5" w:rsidP="00CF08B5">
      <w:pPr>
        <w:pStyle w:val="a5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iCs/>
          <w:sz w:val="28"/>
          <w:szCs w:val="28"/>
        </w:rPr>
        <w:t xml:space="preserve">    </w:t>
      </w:r>
      <w:r>
        <w:rPr>
          <w:rFonts w:ascii="Times New Roman" w:hAnsi="Times New Roman"/>
          <w:iCs/>
          <w:sz w:val="28"/>
          <w:szCs w:val="28"/>
        </w:rPr>
        <w:tab/>
        <w:t>Из-за значительного поражения элементов Амбара гнилью и для предотвращения дальнейшего распространения гнили на здоровую древесину Амбар будет разобран, а уцелевшие элементы будут отобраны и сохранены под навесом, в целях дальнейшего воссоздания объекта путем его реставрации с использованием уцелевших элементов конструкции. Работы ведутся в 2026 году.</w:t>
      </w:r>
    </w:p>
    <w:p w:rsidR="00CF08B5" w:rsidRDefault="00CF08B5" w:rsidP="00CF08B5">
      <w:pPr>
        <w:pStyle w:val="a5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Между администрацией муниципального образования Березовский район и Департаментом культуры Ханты-Мансийского автономного округа – Югры в 2025 году подписано Соглашение о предоставлении субсидии местному бюджету на развитие сферы культуры</w:t>
      </w:r>
      <w:r>
        <w:rPr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в</w:t>
      </w:r>
      <w:r>
        <w:rPr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размере 632,4 тыс. руб. окружной бюджет и 33,2 тыс. руб. бюджет муниципального образования. В рамках данного финансирования проведены следующие мероприятия:</w:t>
      </w:r>
    </w:p>
    <w:p w:rsidR="00CF08B5" w:rsidRDefault="00CF08B5" w:rsidP="00CF08B5">
      <w:pPr>
        <w:pStyle w:val="a5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•</w:t>
      </w:r>
      <w:r>
        <w:rPr>
          <w:rFonts w:ascii="Times New Roman" w:hAnsi="Times New Roman"/>
          <w:sz w:val="28"/>
          <w:szCs w:val="28"/>
        </w:rPr>
        <w:tab/>
        <w:t>осуществлено подключение библиотек к сети интернет двенадцати муниципальным библиотекам;</w:t>
      </w:r>
    </w:p>
    <w:p w:rsidR="00CF08B5" w:rsidRDefault="00CF08B5" w:rsidP="00CF08B5">
      <w:pPr>
        <w:pStyle w:val="a5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•</w:t>
      </w:r>
      <w:r>
        <w:rPr>
          <w:rFonts w:ascii="Times New Roman" w:hAnsi="Times New Roman"/>
          <w:sz w:val="28"/>
          <w:szCs w:val="28"/>
        </w:rPr>
        <w:tab/>
        <w:t>произведена поставка периодических печатных изданий (118 наименований);</w:t>
      </w:r>
    </w:p>
    <w:p w:rsidR="00CF08B5" w:rsidRDefault="00CF08B5" w:rsidP="00CF08B5">
      <w:pPr>
        <w:pStyle w:val="a5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•</w:t>
      </w:r>
      <w:r>
        <w:rPr>
          <w:rFonts w:ascii="Times New Roman" w:hAnsi="Times New Roman"/>
          <w:sz w:val="28"/>
          <w:szCs w:val="28"/>
        </w:rPr>
        <w:tab/>
        <w:t>обновление электронной базы данных «</w:t>
      </w:r>
      <w:proofErr w:type="spellStart"/>
      <w:r>
        <w:rPr>
          <w:rFonts w:ascii="Times New Roman" w:hAnsi="Times New Roman"/>
          <w:sz w:val="28"/>
          <w:szCs w:val="28"/>
        </w:rPr>
        <w:t>ЛитРес</w:t>
      </w:r>
      <w:proofErr w:type="spellEnd"/>
      <w:r>
        <w:rPr>
          <w:rFonts w:ascii="Times New Roman" w:hAnsi="Times New Roman"/>
          <w:sz w:val="28"/>
          <w:szCs w:val="28"/>
        </w:rPr>
        <w:t xml:space="preserve">: Библиотека» для МБУ «Березовская </w:t>
      </w:r>
      <w:proofErr w:type="spellStart"/>
      <w:r>
        <w:rPr>
          <w:rFonts w:ascii="Times New Roman" w:hAnsi="Times New Roman"/>
          <w:sz w:val="28"/>
          <w:szCs w:val="28"/>
        </w:rPr>
        <w:t>межпоселенческая</w:t>
      </w:r>
      <w:proofErr w:type="spellEnd"/>
      <w:r>
        <w:rPr>
          <w:rFonts w:ascii="Times New Roman" w:hAnsi="Times New Roman"/>
          <w:sz w:val="28"/>
          <w:szCs w:val="28"/>
        </w:rPr>
        <w:t xml:space="preserve"> центральная районная библиотека</w:t>
      </w:r>
      <w:r>
        <w:t xml:space="preserve"> </w:t>
      </w:r>
      <w:r>
        <w:rPr>
          <w:rFonts w:ascii="Times New Roman" w:hAnsi="Times New Roman"/>
          <w:sz w:val="28"/>
          <w:szCs w:val="28"/>
        </w:rPr>
        <w:t xml:space="preserve">и библиотеки городского поселения </w:t>
      </w:r>
      <w:proofErr w:type="spellStart"/>
      <w:r>
        <w:rPr>
          <w:rFonts w:ascii="Times New Roman" w:hAnsi="Times New Roman"/>
          <w:sz w:val="28"/>
          <w:szCs w:val="28"/>
        </w:rPr>
        <w:t>Игрим</w:t>
      </w:r>
      <w:proofErr w:type="spellEnd"/>
      <w:r>
        <w:rPr>
          <w:rFonts w:ascii="Times New Roman" w:hAnsi="Times New Roman"/>
          <w:sz w:val="28"/>
          <w:szCs w:val="28"/>
        </w:rPr>
        <w:t>;</w:t>
      </w:r>
    </w:p>
    <w:p w:rsidR="00CF08B5" w:rsidRDefault="00CF08B5" w:rsidP="00CF08B5">
      <w:pPr>
        <w:pStyle w:val="a5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•</w:t>
      </w:r>
      <w:r>
        <w:rPr>
          <w:rFonts w:ascii="Times New Roman" w:hAnsi="Times New Roman"/>
          <w:sz w:val="28"/>
          <w:szCs w:val="28"/>
        </w:rPr>
        <w:tab/>
        <w:t>выполнена оцифровка 6 печатных изданий;</w:t>
      </w:r>
    </w:p>
    <w:p w:rsidR="00CF08B5" w:rsidRDefault="00CF08B5" w:rsidP="00CF08B5">
      <w:pPr>
        <w:pStyle w:val="a5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•</w:t>
      </w:r>
      <w:r>
        <w:rPr>
          <w:rFonts w:ascii="Times New Roman" w:hAnsi="Times New Roman"/>
          <w:sz w:val="28"/>
          <w:szCs w:val="28"/>
        </w:rPr>
        <w:tab/>
        <w:t xml:space="preserve">обеспечено функционирование автоматизированных библиотечно-информационных систем для осуществления электронной каталогизации </w:t>
      </w:r>
      <w:proofErr w:type="gramStart"/>
      <w:r>
        <w:rPr>
          <w:rFonts w:ascii="Times New Roman" w:hAnsi="Times New Roman"/>
          <w:sz w:val="28"/>
          <w:szCs w:val="28"/>
        </w:rPr>
        <w:t>САБ  ИРБИС</w:t>
      </w:r>
      <w:proofErr w:type="gramEnd"/>
      <w:r>
        <w:rPr>
          <w:rFonts w:ascii="Times New Roman" w:hAnsi="Times New Roman"/>
          <w:sz w:val="28"/>
          <w:szCs w:val="28"/>
        </w:rPr>
        <w:t xml:space="preserve"> 64 для 5 общедоступных библиотек (Библиотека городского поселения </w:t>
      </w:r>
      <w:proofErr w:type="spellStart"/>
      <w:r>
        <w:rPr>
          <w:rFonts w:ascii="Times New Roman" w:hAnsi="Times New Roman"/>
          <w:sz w:val="28"/>
          <w:szCs w:val="28"/>
        </w:rPr>
        <w:t>Игрим</w:t>
      </w:r>
      <w:proofErr w:type="spellEnd"/>
      <w:r>
        <w:rPr>
          <w:rFonts w:ascii="Times New Roman" w:hAnsi="Times New Roman"/>
          <w:sz w:val="28"/>
          <w:szCs w:val="28"/>
        </w:rPr>
        <w:t xml:space="preserve">, Библиотека городского поселения </w:t>
      </w:r>
      <w:proofErr w:type="spellStart"/>
      <w:r>
        <w:rPr>
          <w:rFonts w:ascii="Times New Roman" w:hAnsi="Times New Roman"/>
          <w:sz w:val="28"/>
          <w:szCs w:val="28"/>
        </w:rPr>
        <w:t>Игрим</w:t>
      </w:r>
      <w:proofErr w:type="spellEnd"/>
      <w:r>
        <w:rPr>
          <w:rFonts w:ascii="Times New Roman" w:hAnsi="Times New Roman"/>
          <w:sz w:val="28"/>
          <w:szCs w:val="28"/>
        </w:rPr>
        <w:t xml:space="preserve"> (библиотечный отдел  по работе с детьми), Библиотека городского поселения </w:t>
      </w:r>
      <w:proofErr w:type="spellStart"/>
      <w:r>
        <w:rPr>
          <w:rFonts w:ascii="Times New Roman" w:hAnsi="Times New Roman"/>
          <w:sz w:val="28"/>
          <w:szCs w:val="28"/>
        </w:rPr>
        <w:t>Игрим</w:t>
      </w:r>
      <w:proofErr w:type="spellEnd"/>
      <w:r>
        <w:rPr>
          <w:rFonts w:ascii="Times New Roman" w:hAnsi="Times New Roman"/>
          <w:sz w:val="28"/>
          <w:szCs w:val="28"/>
        </w:rPr>
        <w:t xml:space="preserve"> (библиотечный отдел  п. </w:t>
      </w:r>
      <w:proofErr w:type="spellStart"/>
      <w:r>
        <w:rPr>
          <w:rFonts w:ascii="Times New Roman" w:hAnsi="Times New Roman"/>
          <w:sz w:val="28"/>
          <w:szCs w:val="28"/>
        </w:rPr>
        <w:t>Ванзетур</w:t>
      </w:r>
      <w:proofErr w:type="spellEnd"/>
      <w:r>
        <w:rPr>
          <w:rFonts w:ascii="Times New Roman" w:hAnsi="Times New Roman"/>
          <w:sz w:val="28"/>
          <w:szCs w:val="28"/>
        </w:rPr>
        <w:t xml:space="preserve">), Библиотека городского поселения </w:t>
      </w:r>
      <w:proofErr w:type="spellStart"/>
      <w:r>
        <w:rPr>
          <w:rFonts w:ascii="Times New Roman" w:hAnsi="Times New Roman"/>
          <w:sz w:val="28"/>
          <w:szCs w:val="28"/>
        </w:rPr>
        <w:t>Игрим</w:t>
      </w:r>
      <w:proofErr w:type="spellEnd"/>
      <w:r>
        <w:rPr>
          <w:rFonts w:ascii="Times New Roman" w:hAnsi="Times New Roman"/>
          <w:sz w:val="28"/>
          <w:szCs w:val="28"/>
        </w:rPr>
        <w:t xml:space="preserve"> (библиотечный отдел  д. </w:t>
      </w:r>
      <w:proofErr w:type="spellStart"/>
      <w:r>
        <w:rPr>
          <w:rFonts w:ascii="Times New Roman" w:hAnsi="Times New Roman"/>
          <w:sz w:val="28"/>
          <w:szCs w:val="28"/>
        </w:rPr>
        <w:t>Анеева</w:t>
      </w:r>
      <w:proofErr w:type="spellEnd"/>
      <w:r>
        <w:rPr>
          <w:rFonts w:ascii="Times New Roman" w:hAnsi="Times New Roman"/>
          <w:sz w:val="28"/>
          <w:szCs w:val="28"/>
        </w:rPr>
        <w:t>), Приполярная сельская библиотека – филиал №1).</w:t>
      </w:r>
    </w:p>
    <w:p w:rsidR="00CF08B5" w:rsidRDefault="00CF08B5" w:rsidP="00CF08B5">
      <w:pPr>
        <w:pStyle w:val="a5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 xml:space="preserve">В рамках соглашения о предоставлении субсидии, выделенной из бюджета автономного округа и федерального бюджета на реализацию мероприятий по комплектованию книжных фондов библиотек муниципальных образований в размере 82,3 тыс. руб., пополнен библиотечный фонд Березовской </w:t>
      </w:r>
      <w:proofErr w:type="spellStart"/>
      <w:r>
        <w:rPr>
          <w:rFonts w:ascii="Times New Roman" w:hAnsi="Times New Roman"/>
          <w:sz w:val="28"/>
          <w:szCs w:val="28"/>
        </w:rPr>
        <w:t>межпоселенческой</w:t>
      </w:r>
      <w:proofErr w:type="spellEnd"/>
      <w:r>
        <w:rPr>
          <w:rFonts w:ascii="Times New Roman" w:hAnsi="Times New Roman"/>
          <w:sz w:val="28"/>
          <w:szCs w:val="28"/>
        </w:rPr>
        <w:t xml:space="preserve"> центральной районной библиотеки на 187 экземпляров.</w:t>
      </w:r>
    </w:p>
    <w:p w:rsidR="00CF08B5" w:rsidRDefault="00CF08B5" w:rsidP="00CF08B5">
      <w:pPr>
        <w:pStyle w:val="a5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Объем финансирования отрасли «Культура и кинематография», «Образование в сфере культуры» из бюджета муниципального образования в 2025 году составил 336 643,9 тыс. рублей (2024 год – 318 652,1 тыс. рублей).</w:t>
      </w:r>
    </w:p>
    <w:p w:rsidR="00CF08B5" w:rsidRDefault="00CF08B5" w:rsidP="00CF08B5">
      <w:pPr>
        <w:pStyle w:val="a5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Для организации мероприятий и улучшения материально-технической базы учреждений привлечены средства депутатов Думы Ханты-Мансийского автономного округа – Югры и Тюменской области на сумму 2 227,2 тыс. рублей (2024 год – 1 284,5 тыс. рублей). Средства направлены на оказание финансовой помощи:</w:t>
      </w:r>
    </w:p>
    <w:p w:rsidR="00CF08B5" w:rsidRDefault="00CF08B5" w:rsidP="00CF08B5">
      <w:pPr>
        <w:spacing w:after="0" w:line="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на оказание финансовой помощи на приобретение двух системных блоков для персонального компьютера, приобретение пульта управления светом и ноутбука в дом культуры с. </w:t>
      </w:r>
      <w:proofErr w:type="spellStart"/>
      <w:r>
        <w:rPr>
          <w:rFonts w:ascii="Times New Roman" w:hAnsi="Times New Roman"/>
          <w:sz w:val="28"/>
          <w:szCs w:val="28"/>
        </w:rPr>
        <w:t>Саранпауль</w:t>
      </w:r>
      <w:proofErr w:type="spellEnd"/>
      <w:r>
        <w:rPr>
          <w:rFonts w:ascii="Times New Roman" w:hAnsi="Times New Roman"/>
          <w:sz w:val="28"/>
          <w:szCs w:val="28"/>
        </w:rPr>
        <w:t xml:space="preserve"> и LED-телевизора для МАУ «</w:t>
      </w:r>
      <w:proofErr w:type="spellStart"/>
      <w:r>
        <w:rPr>
          <w:rFonts w:ascii="Times New Roman" w:hAnsi="Times New Roman"/>
          <w:sz w:val="28"/>
          <w:szCs w:val="28"/>
        </w:rPr>
        <w:t>Саранпаульский</w:t>
      </w:r>
      <w:proofErr w:type="spellEnd"/>
      <w:r>
        <w:rPr>
          <w:rFonts w:ascii="Times New Roman" w:hAnsi="Times New Roman"/>
          <w:sz w:val="28"/>
          <w:szCs w:val="28"/>
        </w:rPr>
        <w:t xml:space="preserve"> дом культуры» структурных подразделений </w:t>
      </w:r>
      <w:proofErr w:type="spellStart"/>
      <w:r>
        <w:rPr>
          <w:rFonts w:ascii="Times New Roman" w:hAnsi="Times New Roman"/>
          <w:sz w:val="28"/>
          <w:szCs w:val="28"/>
        </w:rPr>
        <w:t>Ломбовожский</w:t>
      </w:r>
      <w:proofErr w:type="spellEnd"/>
      <w:r>
        <w:rPr>
          <w:rFonts w:ascii="Times New Roman" w:hAnsi="Times New Roman"/>
          <w:sz w:val="28"/>
          <w:szCs w:val="28"/>
        </w:rPr>
        <w:t xml:space="preserve"> сельский клуб и </w:t>
      </w:r>
      <w:proofErr w:type="spellStart"/>
      <w:r>
        <w:rPr>
          <w:rFonts w:ascii="Times New Roman" w:hAnsi="Times New Roman"/>
          <w:sz w:val="28"/>
          <w:szCs w:val="28"/>
        </w:rPr>
        <w:t>Кимкьясуйский</w:t>
      </w:r>
      <w:proofErr w:type="spellEnd"/>
      <w:r>
        <w:rPr>
          <w:rFonts w:ascii="Times New Roman" w:hAnsi="Times New Roman"/>
          <w:sz w:val="28"/>
          <w:szCs w:val="28"/>
        </w:rPr>
        <w:t xml:space="preserve"> сельский клуб; </w:t>
      </w:r>
    </w:p>
    <w:p w:rsidR="00CF08B5" w:rsidRDefault="00CF08B5" w:rsidP="00CF08B5">
      <w:pPr>
        <w:spacing w:after="0" w:line="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на издание краеведческой книги по мемуарным материалам Почетного жителя Березовского района Кирилла Егоровича Семяшкина, третьего историко-документального тома, посвященного участникам Великой Отечественной войны 1941-1945 гг. с территории Березовского района Ханты-Мансийского автономного округа – Югры «Много наших мужчин по Сосьве, Оби под фронт железного войска увозят…», сборника лирических и патриотических стихов Члена союза писателей Российской Федерации В.А. Квашнина для школьных, сельских и поселковых библиотек, приобретение цветного принтера, необходимого для печати наглядного материала и микшерного пульта для качественного проведения мероприятий для МБУ «Березовская </w:t>
      </w:r>
      <w:proofErr w:type="spellStart"/>
      <w:r>
        <w:rPr>
          <w:rFonts w:ascii="Times New Roman" w:hAnsi="Times New Roman"/>
          <w:sz w:val="28"/>
          <w:szCs w:val="28"/>
        </w:rPr>
        <w:t>межпоселенческая</w:t>
      </w:r>
      <w:proofErr w:type="spellEnd"/>
      <w:r>
        <w:rPr>
          <w:rFonts w:ascii="Times New Roman" w:hAnsi="Times New Roman"/>
          <w:sz w:val="28"/>
          <w:szCs w:val="28"/>
        </w:rPr>
        <w:t xml:space="preserve"> центральная районная библиотека»;</w:t>
      </w:r>
    </w:p>
    <w:p w:rsidR="00CF08B5" w:rsidRDefault="00CF08B5" w:rsidP="00CF08B5">
      <w:pPr>
        <w:spacing w:after="0" w:line="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на приобретение интерактивной панели c дополнительным вычислительным блоком и мобильной стойкой для МАУ «Березовский районный краеведческий музей» обособленного структурного подразделения </w:t>
      </w:r>
      <w:proofErr w:type="spellStart"/>
      <w:r>
        <w:rPr>
          <w:rFonts w:ascii="Times New Roman" w:hAnsi="Times New Roman"/>
          <w:sz w:val="28"/>
          <w:szCs w:val="28"/>
        </w:rPr>
        <w:t>Саранпаульский</w:t>
      </w:r>
      <w:proofErr w:type="spellEnd"/>
      <w:r>
        <w:rPr>
          <w:rFonts w:ascii="Times New Roman" w:hAnsi="Times New Roman"/>
          <w:sz w:val="28"/>
          <w:szCs w:val="28"/>
        </w:rPr>
        <w:t xml:space="preserve"> краеведческий музей.</w:t>
      </w:r>
    </w:p>
    <w:p w:rsidR="00CF08B5" w:rsidRDefault="00CF08B5" w:rsidP="00CF08B5">
      <w:pPr>
        <w:pStyle w:val="a5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 отчетном периоде доход от основных видов уставной деятельности учреждений, благотворительности, целевых взносов составил 2 287,1 тыс. рублей (2023 год – 2 642,7 тыс. рублей, 2024 год – 1 284,5 тыс. рублей).</w:t>
      </w:r>
    </w:p>
    <w:p w:rsidR="00CF08B5" w:rsidRDefault="00CF08B5" w:rsidP="00CF08B5">
      <w:pPr>
        <w:pStyle w:val="a5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Среднемесячная заработная плата работников учреждений культуры по итогам 2025 года составила 75 397,5 рублей (2024 год – 69 458,2 рублей; 2023 год –  60 155,8 рублей). Целевой показатель по заработной плате выполнен на 104,6 % или 78 852,4 рублей.  </w:t>
      </w:r>
    </w:p>
    <w:p w:rsidR="00CF08B5" w:rsidRDefault="00CF08B5" w:rsidP="00CF08B5">
      <w:pPr>
        <w:pStyle w:val="a5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Среднемесячная заработная плата педагогических работников учреждений дополнительного образования в сфере культуры в 2025 году составила 117 455,20 рублей (2024 год – 103 756,49 рублей; 2023 год – </w:t>
      </w:r>
      <w:r>
        <w:rPr>
          <w:rFonts w:ascii="Times New Roman" w:hAnsi="Times New Roman"/>
          <w:sz w:val="28"/>
          <w:szCs w:val="28"/>
        </w:rPr>
        <w:lastRenderedPageBreak/>
        <w:t xml:space="preserve">97 929,07 рублей). Целевой показатель по заработной плате выполнен на 100% или 104 520,09 рублей. </w:t>
      </w:r>
    </w:p>
    <w:p w:rsidR="00CF08B5" w:rsidRDefault="00CF08B5" w:rsidP="00CF08B5">
      <w:pPr>
        <w:pStyle w:val="a5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 отчетном периоде 2025 года на исполнение СО НКО передана 1 услуга, общая сумма затрат составила 1 858,18 тыс. рублей:</w:t>
      </w:r>
    </w:p>
    <w:p w:rsidR="00CF08B5" w:rsidRDefault="00CF08B5" w:rsidP="00CF08B5">
      <w:pPr>
        <w:pStyle w:val="a5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«Организация и проведение олимпиад, конкурсов, мероприятий, направленных на выявление и развитие у обучающихся интеллектуальных и творческих способностей, способностей к занятиям физической культурой и спортом, интереса к научной (научно-исследовательской) деятельности, творческой деятельности, физкультурно-спортивной деятельности».</w:t>
      </w:r>
    </w:p>
    <w:p w:rsidR="00CF08B5" w:rsidRDefault="00CF08B5" w:rsidP="00CF08B5">
      <w:pPr>
        <w:pStyle w:val="a5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 4 квартале по итогам конкурса направлены субсидии из бюджета Березовского района:</w:t>
      </w:r>
    </w:p>
    <w:p w:rsidR="00CF08B5" w:rsidRDefault="00CF08B5" w:rsidP="00CF08B5">
      <w:pPr>
        <w:pStyle w:val="a5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Автономной некоммерческой организацией по сохранению и развитию культурного наследия коренных малочисленных народов севера многофункциональный «Этно-центр «Точка Росы» проект Всероссийская научная конференция «</w:t>
      </w:r>
      <w:proofErr w:type="spellStart"/>
      <w:r>
        <w:rPr>
          <w:rFonts w:ascii="Times New Roman" w:hAnsi="Times New Roman"/>
          <w:sz w:val="28"/>
          <w:szCs w:val="28"/>
        </w:rPr>
        <w:t>Меншиковские</w:t>
      </w:r>
      <w:proofErr w:type="spellEnd"/>
      <w:r>
        <w:rPr>
          <w:rFonts w:ascii="Times New Roman" w:hAnsi="Times New Roman"/>
          <w:sz w:val="28"/>
          <w:szCs w:val="28"/>
        </w:rPr>
        <w:t xml:space="preserve"> чтения». Проект реализован.                          27 участников очно, 8123 просмотров в социальных сетях. </w:t>
      </w:r>
    </w:p>
    <w:p w:rsidR="00CF08B5" w:rsidRDefault="00CF08B5" w:rsidP="00CF08B5">
      <w:pPr>
        <w:pStyle w:val="a5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 2025 году в рамках реализации регионального проекта «Творческие люди» на безвозмездной основе прошли курсы повышения квалификации 7 сотрудников сферы культуры. Всего же, с 2020 года, с начала реализации проекта прошли курсы повышения квалификации 68 сотрудников сферы культуры (2020 год-8 чел.; 2021 год-13 чел.; 2022 год-13 чел., 2023 год – 13 чел., 2024 – 14 чел.).</w:t>
      </w:r>
    </w:p>
    <w:p w:rsidR="00CF08B5" w:rsidRDefault="00CF08B5" w:rsidP="00CF08B5">
      <w:pPr>
        <w:pStyle w:val="a5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 CYR" w:hAnsi="Times New Roman CYR"/>
          <w:color w:val="000000"/>
          <w:sz w:val="28"/>
          <w:szCs w:val="28"/>
        </w:rPr>
        <w:t xml:space="preserve">Учреждения культуры </w:t>
      </w:r>
      <w:r>
        <w:rPr>
          <w:rFonts w:ascii="Times New Roman" w:hAnsi="Times New Roman"/>
          <w:color w:val="000000"/>
          <w:sz w:val="28"/>
          <w:szCs w:val="28"/>
        </w:rPr>
        <w:t>принимают</w:t>
      </w:r>
      <w:r>
        <w:rPr>
          <w:rFonts w:ascii="Times New Roman CYR" w:hAnsi="Times New Roman CYR"/>
          <w:color w:val="000000"/>
          <w:sz w:val="28"/>
          <w:szCs w:val="28"/>
        </w:rPr>
        <w:t xml:space="preserve"> активное участие в реализации федеральной программы </w:t>
      </w:r>
      <w:r>
        <w:rPr>
          <w:rFonts w:ascii="Times New Roman" w:hAnsi="Times New Roman"/>
          <w:color w:val="000000"/>
          <w:sz w:val="28"/>
          <w:szCs w:val="28"/>
        </w:rPr>
        <w:t>«</w:t>
      </w:r>
      <w:r>
        <w:rPr>
          <w:rFonts w:ascii="Times New Roman CYR" w:hAnsi="Times New Roman CYR"/>
          <w:color w:val="000000"/>
          <w:sz w:val="28"/>
          <w:szCs w:val="28"/>
        </w:rPr>
        <w:t>Пушкинская карта</w:t>
      </w:r>
      <w:r>
        <w:rPr>
          <w:rFonts w:ascii="Times New Roman" w:hAnsi="Times New Roman"/>
          <w:color w:val="000000"/>
          <w:sz w:val="28"/>
          <w:szCs w:val="28"/>
        </w:rPr>
        <w:t xml:space="preserve">». </w:t>
      </w:r>
      <w:r>
        <w:rPr>
          <w:rFonts w:ascii="Times New Roman CYR" w:hAnsi="Times New Roman CYR"/>
          <w:color w:val="000000"/>
          <w:sz w:val="28"/>
          <w:szCs w:val="28"/>
        </w:rPr>
        <w:t xml:space="preserve">За </w:t>
      </w:r>
      <w:r>
        <w:rPr>
          <w:rFonts w:ascii="Times New Roman" w:hAnsi="Times New Roman"/>
          <w:color w:val="000000"/>
          <w:sz w:val="28"/>
          <w:szCs w:val="28"/>
        </w:rPr>
        <w:t>2025</w:t>
      </w:r>
      <w:r>
        <w:rPr>
          <w:color w:val="000000"/>
          <w:sz w:val="28"/>
          <w:szCs w:val="28"/>
        </w:rPr>
        <w:t xml:space="preserve"> </w:t>
      </w:r>
      <w:r>
        <w:rPr>
          <w:rFonts w:ascii="Times New Roman CYR" w:hAnsi="Times New Roman CYR"/>
          <w:color w:val="000000"/>
          <w:sz w:val="28"/>
          <w:szCs w:val="28"/>
        </w:rPr>
        <w:t xml:space="preserve">год муниципальными учреждениями </w:t>
      </w:r>
      <w:r>
        <w:rPr>
          <w:rFonts w:ascii="Times New Roman" w:hAnsi="Times New Roman"/>
          <w:color w:val="000000"/>
          <w:sz w:val="28"/>
          <w:szCs w:val="28"/>
        </w:rPr>
        <w:t>проведено 106 мероприятий в рамках программы,</w:t>
      </w:r>
      <w:r>
        <w:rPr>
          <w:color w:val="000000"/>
          <w:sz w:val="28"/>
          <w:szCs w:val="28"/>
        </w:rPr>
        <w:t xml:space="preserve"> </w:t>
      </w:r>
      <w:r>
        <w:rPr>
          <w:rFonts w:ascii="Times New Roman CYR" w:hAnsi="Times New Roman CYR"/>
          <w:color w:val="000000"/>
          <w:sz w:val="28"/>
          <w:szCs w:val="28"/>
        </w:rPr>
        <w:t xml:space="preserve">продано </w:t>
      </w:r>
      <w:r>
        <w:rPr>
          <w:color w:val="000000"/>
          <w:sz w:val="28"/>
          <w:szCs w:val="28"/>
        </w:rPr>
        <w:t xml:space="preserve">                 </w:t>
      </w:r>
      <w:r>
        <w:rPr>
          <w:rFonts w:ascii="Times New Roman" w:hAnsi="Times New Roman"/>
          <w:color w:val="000000"/>
          <w:sz w:val="28"/>
          <w:szCs w:val="28"/>
        </w:rPr>
        <w:t>3 494</w:t>
      </w:r>
      <w:r>
        <w:rPr>
          <w:color w:val="000000"/>
          <w:sz w:val="28"/>
          <w:szCs w:val="28"/>
        </w:rPr>
        <w:t xml:space="preserve"> </w:t>
      </w:r>
      <w:r>
        <w:rPr>
          <w:rFonts w:ascii="Times New Roman CYR" w:hAnsi="Times New Roman CYR"/>
          <w:color w:val="000000"/>
          <w:sz w:val="28"/>
          <w:szCs w:val="28"/>
        </w:rPr>
        <w:t xml:space="preserve">билетов </w:t>
      </w:r>
      <w:r>
        <w:rPr>
          <w:rFonts w:ascii="Times New Roman" w:hAnsi="Times New Roman"/>
          <w:color w:val="000000"/>
          <w:sz w:val="28"/>
          <w:szCs w:val="28"/>
        </w:rPr>
        <w:t>(в 2024 году – 658 билетов)</w:t>
      </w:r>
      <w:r>
        <w:rPr>
          <w:color w:val="000000"/>
          <w:sz w:val="28"/>
          <w:szCs w:val="28"/>
        </w:rPr>
        <w:t xml:space="preserve"> </w:t>
      </w:r>
      <w:r>
        <w:rPr>
          <w:rFonts w:ascii="Times New Roman CYR" w:hAnsi="Times New Roman CYR"/>
          <w:color w:val="000000"/>
          <w:sz w:val="28"/>
          <w:szCs w:val="28"/>
        </w:rPr>
        <w:t xml:space="preserve">на сумму </w:t>
      </w:r>
      <w:r>
        <w:rPr>
          <w:rFonts w:ascii="Times New Roman" w:hAnsi="Times New Roman"/>
          <w:color w:val="000000"/>
          <w:sz w:val="28"/>
          <w:szCs w:val="28"/>
        </w:rPr>
        <w:t>670,9</w:t>
      </w:r>
      <w:r>
        <w:rPr>
          <w:rFonts w:ascii="Times New Roman CYR" w:hAnsi="Times New Roman CYR"/>
          <w:color w:val="000000"/>
          <w:sz w:val="28"/>
          <w:szCs w:val="28"/>
        </w:rPr>
        <w:t xml:space="preserve"> тыс. рублей (2024 год – </w:t>
      </w:r>
      <w:r>
        <w:rPr>
          <w:rFonts w:ascii="Times New Roman" w:hAnsi="Times New Roman"/>
          <w:color w:val="000000"/>
          <w:sz w:val="28"/>
          <w:szCs w:val="28"/>
        </w:rPr>
        <w:t>114,9</w:t>
      </w:r>
      <w:r>
        <w:rPr>
          <w:rFonts w:ascii="Times New Roman CYR" w:hAnsi="Times New Roman CYR"/>
          <w:color w:val="000000"/>
          <w:sz w:val="28"/>
          <w:szCs w:val="28"/>
        </w:rPr>
        <w:t xml:space="preserve"> тыс. руб.).</w:t>
      </w:r>
    </w:p>
    <w:p w:rsidR="00CF08B5" w:rsidRDefault="00CF08B5" w:rsidP="00CF08B5">
      <w:pPr>
        <w:pStyle w:val="a5"/>
        <w:ind w:firstLine="708"/>
        <w:jc w:val="both"/>
        <w:rPr>
          <w:rFonts w:ascii="Times New Roman" w:hAnsi="Times New Roman"/>
          <w:sz w:val="28"/>
          <w:szCs w:val="28"/>
        </w:rPr>
      </w:pPr>
    </w:p>
    <w:p w:rsidR="00CF08B5" w:rsidRPr="00CF08B5" w:rsidRDefault="00CF08B5" w:rsidP="00CF08B5">
      <w:pPr>
        <w:pStyle w:val="a5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Победы, наиболее яркие события 2025 года</w:t>
      </w:r>
    </w:p>
    <w:p w:rsidR="00CF08B5" w:rsidRDefault="00CF08B5" w:rsidP="00CF08B5">
      <w:pPr>
        <w:pStyle w:val="a5"/>
        <w:jc w:val="center"/>
        <w:rPr>
          <w:rFonts w:ascii="Times New Roman" w:hAnsi="Times New Roman"/>
          <w:b/>
          <w:sz w:val="28"/>
          <w:szCs w:val="28"/>
        </w:rPr>
      </w:pPr>
    </w:p>
    <w:p w:rsidR="00CF08B5" w:rsidRDefault="00CF08B5" w:rsidP="00CF08B5">
      <w:pPr>
        <w:pStyle w:val="1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 МАУ «Березовский районный дом культуры» стал Лауреатом II степени Окружного конкурса на лучшее культурно-досуговое учреждение Югры среди муниципальных районов.</w:t>
      </w:r>
    </w:p>
    <w:p w:rsidR="00CF08B5" w:rsidRDefault="00CF08B5" w:rsidP="00CF08B5">
      <w:pPr>
        <w:pStyle w:val="1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 МАУ «Березовский районный дом культуры» выиграл грант Фонда Кино для модернизации кинозала, доведенная сумма 2 937 903 руб. Средства освоены 100%. Приобретено:</w:t>
      </w:r>
    </w:p>
    <w:p w:rsidR="00CF08B5" w:rsidRDefault="00CF08B5" w:rsidP="00CF08B5">
      <w:pPr>
        <w:pStyle w:val="1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проектор 1 шт.;</w:t>
      </w:r>
    </w:p>
    <w:p w:rsidR="00CF08B5" w:rsidRDefault="00CF08B5" w:rsidP="00CF08B5">
      <w:pPr>
        <w:pStyle w:val="1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акустическая система 11 шт.;</w:t>
      </w:r>
    </w:p>
    <w:p w:rsidR="00CF08B5" w:rsidRDefault="00CF08B5" w:rsidP="00CF08B5">
      <w:pPr>
        <w:pStyle w:val="1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усилитель мощности 1 шт.;</w:t>
      </w:r>
    </w:p>
    <w:p w:rsidR="00CF08B5" w:rsidRDefault="00CF08B5" w:rsidP="00CF08B5">
      <w:pPr>
        <w:pStyle w:val="1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сабвуфер 2 шт.;</w:t>
      </w:r>
    </w:p>
    <w:p w:rsidR="00CF08B5" w:rsidRDefault="00CF08B5" w:rsidP="00CF08B5">
      <w:pPr>
        <w:pStyle w:val="1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система продажи билетов 1 шт.;</w:t>
      </w:r>
    </w:p>
    <w:p w:rsidR="00CF08B5" w:rsidRDefault="00CF08B5" w:rsidP="00CF08B5">
      <w:pPr>
        <w:pStyle w:val="1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звуковой </w:t>
      </w:r>
      <w:proofErr w:type="spellStart"/>
      <w:r>
        <w:rPr>
          <w:rFonts w:ascii="Times New Roman" w:hAnsi="Times New Roman"/>
          <w:sz w:val="28"/>
          <w:szCs w:val="28"/>
        </w:rPr>
        <w:t>кинопроцессор</w:t>
      </w:r>
      <w:proofErr w:type="spellEnd"/>
      <w:r>
        <w:rPr>
          <w:rFonts w:ascii="Times New Roman" w:hAnsi="Times New Roman"/>
          <w:sz w:val="28"/>
          <w:szCs w:val="28"/>
        </w:rPr>
        <w:t xml:space="preserve"> 1 шт.;</w:t>
      </w:r>
    </w:p>
    <w:p w:rsidR="00CF08B5" w:rsidRDefault="00CF08B5" w:rsidP="00CF08B5">
      <w:pPr>
        <w:pStyle w:val="1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proofErr w:type="spellStart"/>
      <w:r>
        <w:rPr>
          <w:rFonts w:ascii="Times New Roman" w:hAnsi="Times New Roman"/>
          <w:sz w:val="28"/>
          <w:szCs w:val="28"/>
        </w:rPr>
        <w:t>рэковая</w:t>
      </w:r>
      <w:proofErr w:type="spellEnd"/>
      <w:r>
        <w:rPr>
          <w:rFonts w:ascii="Times New Roman" w:hAnsi="Times New Roman"/>
          <w:sz w:val="28"/>
          <w:szCs w:val="28"/>
        </w:rPr>
        <w:t xml:space="preserve"> стойка 1 шт.;</w:t>
      </w:r>
    </w:p>
    <w:p w:rsidR="00CF08B5" w:rsidRDefault="00CF08B5" w:rsidP="00CF08B5">
      <w:pPr>
        <w:pStyle w:val="1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ноутбук 1 шт.;</w:t>
      </w:r>
    </w:p>
    <w:p w:rsidR="00CF08B5" w:rsidRDefault="00CF08B5" w:rsidP="00CF08B5">
      <w:pPr>
        <w:pStyle w:val="1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кронштейн для проектора 1 шт.;</w:t>
      </w:r>
    </w:p>
    <w:p w:rsidR="00CF08B5" w:rsidRDefault="00CF08B5" w:rsidP="00CF08B5">
      <w:pPr>
        <w:pStyle w:val="1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- управляемый свитч-коммутатор 1 шт.</w:t>
      </w:r>
    </w:p>
    <w:p w:rsidR="00CF08B5" w:rsidRDefault="00CF08B5" w:rsidP="00CF08B5">
      <w:pPr>
        <w:pStyle w:val="1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3. Международный фестиваль-конкурс национальных культур «Возьмемся за руки, друзья!» Учредители: Департамент культуры ХМАО-Югры, Ассамблея народов России, Государственный Российский Дом народного творчества им. В.Д. Поленова. Организатор ОДНТ ХМАО – Югры.  В 2025 году на фестивале свое творчество в онлайн-формате представили более 6 </w:t>
      </w:r>
      <w:proofErr w:type="gramStart"/>
      <w:r>
        <w:rPr>
          <w:rFonts w:ascii="Times New Roman" w:hAnsi="Times New Roman"/>
          <w:sz w:val="28"/>
          <w:szCs w:val="28"/>
        </w:rPr>
        <w:t>000  участников</w:t>
      </w:r>
      <w:proofErr w:type="gramEnd"/>
      <w:r>
        <w:rPr>
          <w:rFonts w:ascii="Times New Roman" w:hAnsi="Times New Roman"/>
          <w:sz w:val="28"/>
          <w:szCs w:val="28"/>
        </w:rPr>
        <w:t xml:space="preserve"> из 66 субъектов Российской Федерации, а также из Египта, Беларуси, Казахстана, Китая, Германии и Узбекистана. Фестиваль проводился с апреля по ноябрь 2025 г. Результаты фестиваля-конкурса были опубликованы 4 ноября 2025 года. Результаты: </w:t>
      </w:r>
    </w:p>
    <w:p w:rsidR="00CF08B5" w:rsidRDefault="00CF08B5" w:rsidP="00CF08B5">
      <w:pPr>
        <w:pStyle w:val="1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Коллектив «Салы </w:t>
      </w:r>
      <w:proofErr w:type="spellStart"/>
      <w:r>
        <w:rPr>
          <w:rFonts w:ascii="Times New Roman" w:hAnsi="Times New Roman"/>
          <w:sz w:val="28"/>
          <w:szCs w:val="28"/>
        </w:rPr>
        <w:t>лёнгх</w:t>
      </w:r>
      <w:proofErr w:type="spellEnd"/>
      <w:r>
        <w:rPr>
          <w:rFonts w:ascii="Times New Roman" w:hAnsi="Times New Roman"/>
          <w:sz w:val="28"/>
          <w:szCs w:val="28"/>
        </w:rPr>
        <w:t>» («Оленьими тропами) -  лауреат 1 степени в номинации «Инструментальное творчество. Ансамбли»;</w:t>
      </w:r>
    </w:p>
    <w:p w:rsidR="00CF08B5" w:rsidRDefault="00CF08B5" w:rsidP="00CF08B5">
      <w:pPr>
        <w:pStyle w:val="1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Кирилл Филиппов – дипломант 1 степени в номинации «Инструментальное творчество. Солисты»;</w:t>
      </w:r>
    </w:p>
    <w:p w:rsidR="00CF08B5" w:rsidRDefault="00CF08B5" w:rsidP="00CF08B5">
      <w:pPr>
        <w:pStyle w:val="1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Кира </w:t>
      </w:r>
      <w:proofErr w:type="spellStart"/>
      <w:r>
        <w:rPr>
          <w:rFonts w:ascii="Times New Roman" w:hAnsi="Times New Roman"/>
          <w:sz w:val="28"/>
          <w:szCs w:val="28"/>
        </w:rPr>
        <w:t>Боднар</w:t>
      </w:r>
      <w:proofErr w:type="spellEnd"/>
      <w:r>
        <w:rPr>
          <w:rFonts w:ascii="Times New Roman" w:hAnsi="Times New Roman"/>
          <w:sz w:val="28"/>
          <w:szCs w:val="28"/>
        </w:rPr>
        <w:t xml:space="preserve"> дипломант 1 степени в номинации «Инструментальное творчество. Солисты».</w:t>
      </w:r>
    </w:p>
    <w:p w:rsidR="00CF08B5" w:rsidRDefault="00CF08B5" w:rsidP="00CF08B5">
      <w:pPr>
        <w:pStyle w:val="1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Александр Перов – лауреат 1 степени в номинации «Инструментальное творчество. Солисты»;</w:t>
      </w:r>
    </w:p>
    <w:p w:rsidR="00CF08B5" w:rsidRDefault="00CF08B5" w:rsidP="00CF08B5">
      <w:pPr>
        <w:pStyle w:val="1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- Анна Петрова – дипломант 1 степени в номинации «Народное пение».</w:t>
      </w:r>
    </w:p>
    <w:p w:rsidR="00CF08B5" w:rsidRDefault="00CF08B5" w:rsidP="00CF08B5">
      <w:pPr>
        <w:pStyle w:val="1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4. Преподаватель МАУ ДО «</w:t>
      </w:r>
      <w:proofErr w:type="spellStart"/>
      <w:r>
        <w:rPr>
          <w:rFonts w:ascii="Times New Roman" w:hAnsi="Times New Roman"/>
          <w:sz w:val="28"/>
          <w:szCs w:val="28"/>
        </w:rPr>
        <w:t>Саранпаульская</w:t>
      </w:r>
      <w:proofErr w:type="spellEnd"/>
      <w:r>
        <w:rPr>
          <w:rFonts w:ascii="Times New Roman" w:hAnsi="Times New Roman"/>
          <w:sz w:val="28"/>
          <w:szCs w:val="28"/>
        </w:rPr>
        <w:t xml:space="preserve"> национальная детская школа искусств» Перов А.В. стал победителем конкурсной программы Союза композиторов России, проводимой Министерством культуры Российской Федерации «Ноты и квоты».</w:t>
      </w:r>
    </w:p>
    <w:p w:rsidR="00CF08B5" w:rsidRDefault="00CF08B5" w:rsidP="00CF08B5">
      <w:pPr>
        <w:pStyle w:val="1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5.</w:t>
      </w:r>
      <w:r>
        <w:t xml:space="preserve"> </w:t>
      </w:r>
      <w:r>
        <w:rPr>
          <w:rFonts w:ascii="Times New Roman" w:hAnsi="Times New Roman"/>
          <w:sz w:val="28"/>
          <w:szCs w:val="28"/>
        </w:rPr>
        <w:t>Квашнин Владимир Александрович, стал лауреатом премии Губернатора Ханты-Мансийского автономного округа – Югры в области литературы за 2025 год в номинации «Поэзия».</w:t>
      </w:r>
    </w:p>
    <w:p w:rsidR="00CF08B5" w:rsidRDefault="00CF08B5" w:rsidP="00CF08B5">
      <w:pPr>
        <w:pStyle w:val="1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6. Мастерица Наталья Васильевна </w:t>
      </w:r>
      <w:proofErr w:type="spellStart"/>
      <w:r>
        <w:rPr>
          <w:rFonts w:ascii="Times New Roman" w:hAnsi="Times New Roman"/>
          <w:sz w:val="28"/>
          <w:szCs w:val="28"/>
        </w:rPr>
        <w:t>Албина</w:t>
      </w:r>
      <w:proofErr w:type="spellEnd"/>
      <w:r>
        <w:rPr>
          <w:rFonts w:ascii="Times New Roman" w:hAnsi="Times New Roman"/>
          <w:sz w:val="28"/>
          <w:szCs w:val="28"/>
        </w:rPr>
        <w:t xml:space="preserve"> стала лауреатом премии Губернатора Ханты-Мансийского автономного округа – Югры мастерам народных художественных промыслов.</w:t>
      </w:r>
    </w:p>
    <w:p w:rsidR="00CF08B5" w:rsidRDefault="00CF08B5" w:rsidP="00CF08B5">
      <w:pPr>
        <w:pStyle w:val="1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7. 08 – 09 февраля в </w:t>
      </w:r>
      <w:proofErr w:type="spellStart"/>
      <w:r>
        <w:rPr>
          <w:rFonts w:ascii="Times New Roman" w:hAnsi="Times New Roman"/>
          <w:sz w:val="28"/>
          <w:szCs w:val="28"/>
        </w:rPr>
        <w:t>пгт</w:t>
      </w:r>
      <w:proofErr w:type="spellEnd"/>
      <w:r>
        <w:rPr>
          <w:rFonts w:ascii="Times New Roman" w:hAnsi="Times New Roman"/>
          <w:sz w:val="28"/>
          <w:szCs w:val="28"/>
        </w:rPr>
        <w:t>. Березово на базе Березовской детской школы искусств состоялась VII межшкольная научно-практическая конференция «На горных ветрах времени…», посвященная 80-й годовщине Победы в Великой Отечественной войне и 95 - летнему юбилею со дня образования Ханты - Мансийского автономного округа - Югры. Участники конференции: учащиеся и преподаватели средних школ Березовского района, участники детского объединения «Исторический клуб», краеведы, представители образовательных учреждений.</w:t>
      </w:r>
    </w:p>
    <w:p w:rsidR="00CF08B5" w:rsidRDefault="00CF08B5" w:rsidP="00CF08B5">
      <w:pPr>
        <w:pStyle w:val="1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8. 11 августа в </w:t>
      </w:r>
      <w:proofErr w:type="spellStart"/>
      <w:proofErr w:type="gramStart"/>
      <w:r>
        <w:rPr>
          <w:rFonts w:ascii="Times New Roman" w:hAnsi="Times New Roman"/>
          <w:sz w:val="28"/>
          <w:szCs w:val="28"/>
        </w:rPr>
        <w:t>пгт.Игрим</w:t>
      </w:r>
      <w:proofErr w:type="spellEnd"/>
      <w:proofErr w:type="gramEnd"/>
      <w:r>
        <w:rPr>
          <w:rFonts w:ascii="Times New Roman" w:hAnsi="Times New Roman"/>
          <w:sz w:val="28"/>
          <w:szCs w:val="28"/>
        </w:rPr>
        <w:t xml:space="preserve">, 12 августа в </w:t>
      </w:r>
      <w:proofErr w:type="spellStart"/>
      <w:r>
        <w:rPr>
          <w:rFonts w:ascii="Times New Roman" w:hAnsi="Times New Roman"/>
          <w:sz w:val="28"/>
          <w:szCs w:val="28"/>
        </w:rPr>
        <w:t>пгт.Березово</w:t>
      </w:r>
      <w:proofErr w:type="spellEnd"/>
      <w:r>
        <w:rPr>
          <w:rFonts w:ascii="Times New Roman" w:hAnsi="Times New Roman"/>
          <w:sz w:val="28"/>
          <w:szCs w:val="28"/>
        </w:rPr>
        <w:t xml:space="preserve"> прошли концерты в рамках гастрольно-просветительского проекта «Музыкальная экспедиция»,  уникальный концерт всемирно известного виолончелиста Бориса Андрианова – «Музыкальная экспедиция». Вместе со знаменитым виолончелистом в концерте приняли участие и другие известные музыканты. Владислав </w:t>
      </w:r>
      <w:proofErr w:type="spellStart"/>
      <w:r>
        <w:rPr>
          <w:rFonts w:ascii="Times New Roman" w:hAnsi="Times New Roman"/>
          <w:sz w:val="28"/>
          <w:szCs w:val="28"/>
        </w:rPr>
        <w:t>Лаврик</w:t>
      </w:r>
      <w:proofErr w:type="spellEnd"/>
      <w:r>
        <w:rPr>
          <w:rFonts w:ascii="Times New Roman" w:hAnsi="Times New Roman"/>
          <w:sz w:val="28"/>
          <w:szCs w:val="28"/>
        </w:rPr>
        <w:t xml:space="preserve"> (труба); Никита Борисоглебский (скрипка); Аркадий </w:t>
      </w:r>
      <w:proofErr w:type="spellStart"/>
      <w:r>
        <w:rPr>
          <w:rFonts w:ascii="Times New Roman" w:hAnsi="Times New Roman"/>
          <w:sz w:val="28"/>
          <w:szCs w:val="28"/>
        </w:rPr>
        <w:t>Шилклопер</w:t>
      </w:r>
      <w:proofErr w:type="spellEnd"/>
      <w:r>
        <w:rPr>
          <w:rFonts w:ascii="Times New Roman" w:hAnsi="Times New Roman"/>
          <w:sz w:val="28"/>
          <w:szCs w:val="28"/>
        </w:rPr>
        <w:t xml:space="preserve"> (альпийский </w:t>
      </w:r>
      <w:r>
        <w:rPr>
          <w:rFonts w:ascii="Times New Roman" w:hAnsi="Times New Roman"/>
          <w:sz w:val="28"/>
          <w:szCs w:val="28"/>
        </w:rPr>
        <w:lastRenderedPageBreak/>
        <w:t xml:space="preserve">рожок, валторна); Мария Галанова (домра); Екатерина </w:t>
      </w:r>
      <w:proofErr w:type="spellStart"/>
      <w:r>
        <w:rPr>
          <w:rFonts w:ascii="Times New Roman" w:hAnsi="Times New Roman"/>
          <w:sz w:val="28"/>
          <w:szCs w:val="28"/>
        </w:rPr>
        <w:t>Корнишина</w:t>
      </w:r>
      <w:proofErr w:type="spellEnd"/>
      <w:r>
        <w:rPr>
          <w:rFonts w:ascii="Times New Roman" w:hAnsi="Times New Roman"/>
          <w:sz w:val="28"/>
          <w:szCs w:val="28"/>
        </w:rPr>
        <w:t xml:space="preserve"> (флейта); Дмитрий Илларионов (гитара); Пётр </w:t>
      </w:r>
      <w:proofErr w:type="spellStart"/>
      <w:r>
        <w:rPr>
          <w:rFonts w:ascii="Times New Roman" w:hAnsi="Times New Roman"/>
          <w:sz w:val="28"/>
          <w:szCs w:val="28"/>
        </w:rPr>
        <w:t>Лаул</w:t>
      </w:r>
      <w:proofErr w:type="spellEnd"/>
      <w:r>
        <w:rPr>
          <w:rFonts w:ascii="Times New Roman" w:hAnsi="Times New Roman"/>
          <w:sz w:val="28"/>
          <w:szCs w:val="28"/>
        </w:rPr>
        <w:t xml:space="preserve"> (фортепиано).</w:t>
      </w:r>
    </w:p>
    <w:p w:rsidR="00CF08B5" w:rsidRDefault="00CF08B5" w:rsidP="00CF08B5">
      <w:pPr>
        <w:pStyle w:val="1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 их исполнении прозвучали концертные программы, состоящие из сочинений Антонио Вивальди, Петра Чайковского, Михаила Глинки, Иоганна Баха, Людвига Бетховена.</w:t>
      </w:r>
    </w:p>
    <w:p w:rsidR="00CF08B5" w:rsidRDefault="00CF08B5" w:rsidP="00CF08B5">
      <w:pPr>
        <w:pStyle w:val="1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 </w:t>
      </w:r>
      <w:proofErr w:type="spellStart"/>
      <w:proofErr w:type="gramStart"/>
      <w:r>
        <w:rPr>
          <w:rFonts w:ascii="Times New Roman" w:hAnsi="Times New Roman"/>
          <w:sz w:val="28"/>
          <w:szCs w:val="28"/>
        </w:rPr>
        <w:t>пгт.Игрим</w:t>
      </w:r>
      <w:proofErr w:type="spellEnd"/>
      <w:proofErr w:type="gramEnd"/>
      <w:r>
        <w:rPr>
          <w:rFonts w:ascii="Times New Roman" w:hAnsi="Times New Roman"/>
          <w:sz w:val="28"/>
          <w:szCs w:val="28"/>
        </w:rPr>
        <w:t xml:space="preserve"> концерт собрал 100 зрителей. В </w:t>
      </w:r>
      <w:proofErr w:type="spellStart"/>
      <w:proofErr w:type="gramStart"/>
      <w:r>
        <w:rPr>
          <w:rFonts w:ascii="Times New Roman" w:hAnsi="Times New Roman"/>
          <w:sz w:val="28"/>
          <w:szCs w:val="28"/>
        </w:rPr>
        <w:t>пгт.Березово</w:t>
      </w:r>
      <w:proofErr w:type="spellEnd"/>
      <w:proofErr w:type="gramEnd"/>
      <w:r>
        <w:rPr>
          <w:rFonts w:ascii="Times New Roman" w:hAnsi="Times New Roman"/>
          <w:sz w:val="28"/>
          <w:szCs w:val="28"/>
        </w:rPr>
        <w:t xml:space="preserve"> прошло два концерта, первый был организован для детской аудитории и прошел в Березовской детской школе искусств, который посетило 70 зрителей. Второй концерт прошел на открытом воздухе в Историческом сквере, на котором присутствовало около 300 зрителей.</w:t>
      </w:r>
    </w:p>
    <w:p w:rsidR="00CF08B5" w:rsidRDefault="00CF08B5" w:rsidP="00CF08B5">
      <w:pPr>
        <w:pStyle w:val="1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9. В 2025 году дан старт программе «Земский работник культуры». Березовский район стал участником программы и с 1 сентября 2025 года в </w:t>
      </w:r>
      <w:proofErr w:type="spellStart"/>
      <w:r>
        <w:rPr>
          <w:rFonts w:ascii="Times New Roman" w:hAnsi="Times New Roman"/>
          <w:sz w:val="28"/>
          <w:szCs w:val="28"/>
        </w:rPr>
        <w:t>Игримском</w:t>
      </w:r>
      <w:proofErr w:type="spellEnd"/>
      <w:r>
        <w:rPr>
          <w:rFonts w:ascii="Times New Roman" w:hAnsi="Times New Roman"/>
          <w:sz w:val="28"/>
          <w:szCs w:val="28"/>
        </w:rPr>
        <w:t xml:space="preserve"> отделении муниципального бюджетного учреждения дополнительного образования «Березовская детская школа искусств» приступил к работе преподаватель по классу фортепиано Каргина Тамара Александровна. </w:t>
      </w:r>
    </w:p>
    <w:p w:rsidR="00CF08B5" w:rsidRDefault="00CF08B5" w:rsidP="00CF08B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CF08B5" w:rsidRDefault="00CF08B5" w:rsidP="00CF08B5">
      <w:pPr>
        <w:spacing w:after="0" w:line="240" w:lineRule="auto"/>
        <w:ind w:firstLine="709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Развитие туризма</w:t>
      </w:r>
    </w:p>
    <w:p w:rsidR="00CF08B5" w:rsidRDefault="00CF08B5" w:rsidP="00CF08B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CF08B5" w:rsidRPr="00CF08B5" w:rsidRDefault="00CF08B5" w:rsidP="00CF08B5">
      <w:pPr>
        <w:pStyle w:val="a5"/>
        <w:jc w:val="both"/>
        <w:rPr>
          <w:rFonts w:ascii="Times New Roman" w:hAnsi="Times New Roman"/>
          <w:sz w:val="28"/>
          <w:szCs w:val="28"/>
        </w:rPr>
      </w:pPr>
      <w:r>
        <w:tab/>
      </w:r>
      <w:r>
        <w:rPr>
          <w:rFonts w:ascii="Times New Roman" w:hAnsi="Times New Roman"/>
          <w:sz w:val="28"/>
          <w:szCs w:val="28"/>
        </w:rPr>
        <w:t>На текущий период количество фирм, предоставляющих туристические услуги на территории района составляет 12 единиц, в том числе: ИП Охрименко А.А. турагентство «География», ООО «Рутил», ООО «</w:t>
      </w:r>
      <w:proofErr w:type="spellStart"/>
      <w:r>
        <w:rPr>
          <w:rFonts w:ascii="Times New Roman" w:hAnsi="Times New Roman"/>
          <w:sz w:val="28"/>
          <w:szCs w:val="28"/>
        </w:rPr>
        <w:t>Бедкаш</w:t>
      </w:r>
      <w:proofErr w:type="spellEnd"/>
      <w:r>
        <w:rPr>
          <w:rFonts w:ascii="Times New Roman" w:hAnsi="Times New Roman"/>
          <w:sz w:val="28"/>
          <w:szCs w:val="28"/>
        </w:rPr>
        <w:t>», ООО «НП «</w:t>
      </w:r>
      <w:proofErr w:type="spellStart"/>
      <w:r>
        <w:rPr>
          <w:rFonts w:ascii="Times New Roman" w:hAnsi="Times New Roman"/>
          <w:sz w:val="28"/>
          <w:szCs w:val="28"/>
        </w:rPr>
        <w:t>Элаль</w:t>
      </w:r>
      <w:proofErr w:type="spellEnd"/>
      <w:r>
        <w:rPr>
          <w:rFonts w:ascii="Times New Roman" w:hAnsi="Times New Roman"/>
          <w:sz w:val="28"/>
          <w:szCs w:val="28"/>
        </w:rPr>
        <w:t>», ООО «Югра-тур» (</w:t>
      </w:r>
      <w:proofErr w:type="spellStart"/>
      <w:r>
        <w:rPr>
          <w:rFonts w:ascii="Times New Roman" w:hAnsi="Times New Roman"/>
          <w:sz w:val="28"/>
          <w:szCs w:val="28"/>
        </w:rPr>
        <w:t>Самбиндалов</w:t>
      </w:r>
      <w:proofErr w:type="spellEnd"/>
      <w:r>
        <w:rPr>
          <w:rFonts w:ascii="Times New Roman" w:hAnsi="Times New Roman"/>
          <w:sz w:val="28"/>
          <w:szCs w:val="28"/>
        </w:rPr>
        <w:t xml:space="preserve"> Рудольф Владимирович, с. </w:t>
      </w:r>
      <w:proofErr w:type="spellStart"/>
      <w:r>
        <w:rPr>
          <w:rFonts w:ascii="Times New Roman" w:hAnsi="Times New Roman"/>
          <w:sz w:val="28"/>
          <w:szCs w:val="28"/>
        </w:rPr>
        <w:t>Няксимволь</w:t>
      </w:r>
      <w:proofErr w:type="spellEnd"/>
      <w:r>
        <w:rPr>
          <w:rFonts w:ascii="Times New Roman" w:hAnsi="Times New Roman"/>
          <w:sz w:val="28"/>
          <w:szCs w:val="28"/>
        </w:rPr>
        <w:t xml:space="preserve">), индивидуальные предприниматели - Давыдков Ю.В., </w:t>
      </w:r>
      <w:proofErr w:type="spellStart"/>
      <w:r>
        <w:rPr>
          <w:rFonts w:ascii="Times New Roman" w:hAnsi="Times New Roman"/>
          <w:sz w:val="28"/>
          <w:szCs w:val="28"/>
        </w:rPr>
        <w:t>Рокина</w:t>
      </w:r>
      <w:proofErr w:type="spellEnd"/>
      <w:r>
        <w:rPr>
          <w:rFonts w:ascii="Times New Roman" w:hAnsi="Times New Roman"/>
          <w:sz w:val="28"/>
          <w:szCs w:val="28"/>
        </w:rPr>
        <w:t xml:space="preserve"> Е.А, Маслов А.В., ИП Макаров А.В., ООО «Национальная община «</w:t>
      </w:r>
      <w:proofErr w:type="spellStart"/>
      <w:r>
        <w:rPr>
          <w:rFonts w:ascii="Times New Roman" w:hAnsi="Times New Roman"/>
          <w:sz w:val="28"/>
          <w:szCs w:val="28"/>
        </w:rPr>
        <w:t>Нялк</w:t>
      </w:r>
      <w:proofErr w:type="spellEnd"/>
      <w:r>
        <w:rPr>
          <w:rFonts w:ascii="Times New Roman" w:hAnsi="Times New Roman"/>
          <w:sz w:val="28"/>
          <w:szCs w:val="28"/>
        </w:rPr>
        <w:t xml:space="preserve">». Основная специализация – экстремальный туризм, отдых, спортивная рыбалка и охота, этнографический, экологический и познавательный туризм, детский отдых. </w:t>
      </w:r>
    </w:p>
    <w:p w:rsidR="00CF08B5" w:rsidRDefault="00CF08B5" w:rsidP="00CF08B5">
      <w:pPr>
        <w:pStyle w:val="a5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  <w:t xml:space="preserve">На территории района работает 2 некоммерческие организации: МОУ ДОД «ДЮЦ Поиск», детское </w:t>
      </w:r>
      <w:proofErr w:type="spellStart"/>
      <w:r>
        <w:rPr>
          <w:rFonts w:ascii="Times New Roman" w:hAnsi="Times New Roman"/>
          <w:sz w:val="28"/>
          <w:szCs w:val="28"/>
        </w:rPr>
        <w:t>этностойбище</w:t>
      </w:r>
      <w:proofErr w:type="spellEnd"/>
      <w:r>
        <w:rPr>
          <w:rFonts w:ascii="Times New Roman" w:hAnsi="Times New Roman"/>
          <w:sz w:val="28"/>
          <w:szCs w:val="28"/>
        </w:rPr>
        <w:t xml:space="preserve"> «Мань </w:t>
      </w:r>
      <w:proofErr w:type="spellStart"/>
      <w:r>
        <w:rPr>
          <w:rFonts w:ascii="Times New Roman" w:hAnsi="Times New Roman"/>
          <w:sz w:val="28"/>
          <w:szCs w:val="28"/>
        </w:rPr>
        <w:t>Ускве</w:t>
      </w:r>
      <w:proofErr w:type="spellEnd"/>
      <w:r>
        <w:rPr>
          <w:rFonts w:ascii="Times New Roman" w:hAnsi="Times New Roman"/>
          <w:sz w:val="28"/>
          <w:szCs w:val="28"/>
        </w:rPr>
        <w:t xml:space="preserve">», которые активно развивают детский активный туризм. </w:t>
      </w:r>
    </w:p>
    <w:p w:rsidR="00CF08B5" w:rsidRDefault="00CF08B5" w:rsidP="00CF08B5">
      <w:pPr>
        <w:pStyle w:val="1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 </w:t>
      </w:r>
      <w:proofErr w:type="spellStart"/>
      <w:r>
        <w:rPr>
          <w:rFonts w:ascii="Times New Roman" w:hAnsi="Times New Roman"/>
          <w:sz w:val="28"/>
          <w:szCs w:val="28"/>
        </w:rPr>
        <w:t>пгт</w:t>
      </w:r>
      <w:proofErr w:type="spellEnd"/>
      <w:r>
        <w:rPr>
          <w:rFonts w:ascii="Times New Roman" w:hAnsi="Times New Roman"/>
          <w:sz w:val="28"/>
          <w:szCs w:val="28"/>
        </w:rPr>
        <w:t>. Березово предприниматель Макаров А.В. открыл юридическое лицо в сфере туризма. В настоящее время проведена работа по оформлению земельного участки (участок расположен на месте «</w:t>
      </w:r>
      <w:proofErr w:type="spellStart"/>
      <w:r>
        <w:rPr>
          <w:rFonts w:ascii="Times New Roman" w:hAnsi="Times New Roman"/>
          <w:sz w:val="28"/>
          <w:szCs w:val="28"/>
        </w:rPr>
        <w:t>Соленки</w:t>
      </w:r>
      <w:proofErr w:type="spellEnd"/>
      <w:r>
        <w:rPr>
          <w:rFonts w:ascii="Times New Roman" w:hAnsi="Times New Roman"/>
          <w:sz w:val="28"/>
          <w:szCs w:val="28"/>
        </w:rPr>
        <w:t>»), разработан инвестиционный проект для дальнейшего участия в региональных конкурсах, направленных на развитие туризма и проводятся мероприятия по облагораживанию территории.</w:t>
      </w:r>
    </w:p>
    <w:p w:rsidR="00CF08B5" w:rsidRDefault="00CF08B5" w:rsidP="00CF08B5">
      <w:pPr>
        <w:pStyle w:val="a5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  <w:t xml:space="preserve">За 2025 год общий поток организованных туристов и экскурсантов составил 12 919 человек (АПГ 2024 года – 9 696 чел.). </w:t>
      </w:r>
    </w:p>
    <w:p w:rsidR="00CF08B5" w:rsidRDefault="00CF08B5" w:rsidP="00CF08B5">
      <w:pPr>
        <w:pStyle w:val="a5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Рост турпотока обусловлен прежде всего проведенными юбилейными значимыми событийными мероприятиями («Олимпиада оленеводов» в с. </w:t>
      </w:r>
      <w:proofErr w:type="spellStart"/>
      <w:r>
        <w:rPr>
          <w:rFonts w:ascii="Times New Roman" w:hAnsi="Times New Roman"/>
          <w:sz w:val="28"/>
          <w:szCs w:val="28"/>
        </w:rPr>
        <w:t>Саранпауль</w:t>
      </w:r>
      <w:proofErr w:type="spellEnd"/>
      <w:r>
        <w:rPr>
          <w:rFonts w:ascii="Times New Roman" w:hAnsi="Times New Roman"/>
          <w:sz w:val="28"/>
          <w:szCs w:val="28"/>
        </w:rPr>
        <w:t xml:space="preserve"> и юбилейный турнир по боксу на кубок Руслана </w:t>
      </w:r>
      <w:proofErr w:type="spellStart"/>
      <w:r>
        <w:rPr>
          <w:rFonts w:ascii="Times New Roman" w:hAnsi="Times New Roman"/>
          <w:sz w:val="28"/>
          <w:szCs w:val="28"/>
        </w:rPr>
        <w:t>Проводникова</w:t>
      </w:r>
      <w:proofErr w:type="spellEnd"/>
      <w:r>
        <w:rPr>
          <w:rFonts w:ascii="Times New Roman" w:hAnsi="Times New Roman"/>
          <w:sz w:val="28"/>
          <w:szCs w:val="28"/>
        </w:rPr>
        <w:t xml:space="preserve">), которое привлекли дополнительный туристский поток. Также в зимний период 2024 – 2025 гг. активно пользовались спросом у туристов </w:t>
      </w:r>
      <w:r>
        <w:rPr>
          <w:rFonts w:ascii="Times New Roman" w:hAnsi="Times New Roman"/>
          <w:sz w:val="28"/>
          <w:szCs w:val="28"/>
        </w:rPr>
        <w:lastRenderedPageBreak/>
        <w:t>рыболовные туры. В текущем году стоянки круизного лайнера начали осуществляться с первого дня лета.</w:t>
      </w:r>
    </w:p>
    <w:p w:rsidR="00CF08B5" w:rsidRDefault="00CF08B5" w:rsidP="00CF08B5">
      <w:pPr>
        <w:pStyle w:val="a5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 мае 2 школьника из Березовского района воспользовались социальными сертификатами для путешествий г. </w:t>
      </w:r>
      <w:proofErr w:type="spellStart"/>
      <w:r>
        <w:rPr>
          <w:rFonts w:ascii="Times New Roman" w:hAnsi="Times New Roman"/>
          <w:sz w:val="28"/>
          <w:szCs w:val="28"/>
        </w:rPr>
        <w:t>Нягань</w:t>
      </w:r>
      <w:proofErr w:type="spellEnd"/>
      <w:r>
        <w:rPr>
          <w:rFonts w:ascii="Times New Roman" w:hAnsi="Times New Roman"/>
          <w:sz w:val="28"/>
          <w:szCs w:val="28"/>
        </w:rPr>
        <w:t xml:space="preserve"> в рамках национального проекта «Туризм и индустрия гостеприимства».</w:t>
      </w:r>
    </w:p>
    <w:p w:rsidR="00CF08B5" w:rsidRDefault="00CF08B5" w:rsidP="00CF08B5">
      <w:pPr>
        <w:pStyle w:val="a5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 начале июня 2025 года представители туристского бизнеса Березовского района вошли в команду Югры и приняли участие на туристском форуме «Путешествуй!» в г. Москва (ВДНХ).</w:t>
      </w:r>
    </w:p>
    <w:p w:rsidR="00CF08B5" w:rsidRDefault="00CF08B5" w:rsidP="00CF08B5">
      <w:pPr>
        <w:pStyle w:val="1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 период июнь – август 2025 года в </w:t>
      </w:r>
      <w:proofErr w:type="spellStart"/>
      <w:r>
        <w:rPr>
          <w:rFonts w:ascii="Times New Roman" w:hAnsi="Times New Roman"/>
          <w:sz w:val="28"/>
          <w:szCs w:val="28"/>
        </w:rPr>
        <w:t>пгт</w:t>
      </w:r>
      <w:proofErr w:type="spellEnd"/>
      <w:r>
        <w:rPr>
          <w:rFonts w:ascii="Times New Roman" w:hAnsi="Times New Roman"/>
          <w:sz w:val="28"/>
          <w:szCs w:val="28"/>
        </w:rPr>
        <w:t>. Березово были организованы остановки круизного лайнера «Северная сказка» следующему по маршруту Сургут – Салехард (через Березовский район). Всего состоялось 8 стоянок, кол-во туристов составило 804 человека из городов Москва, Санкт-Петербург, Нижний Новгород, Сочи, Ростов-на-Дону, Екатеринбург.</w:t>
      </w:r>
      <w:bookmarkStart w:id="1" w:name="undefined"/>
      <w:bookmarkEnd w:id="1"/>
    </w:p>
    <w:p w:rsidR="00CF08B5" w:rsidRDefault="00CF08B5" w:rsidP="00CF08B5">
      <w:pPr>
        <w:pStyle w:val="a5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Летний сезон на территории Приполярного Урала продлился в текущем году дольше обычного благодаря теплой и не дождливой осени.</w:t>
      </w:r>
    </w:p>
    <w:p w:rsidR="00CF08B5" w:rsidRDefault="00CF08B5" w:rsidP="00CF08B5">
      <w:pPr>
        <w:pStyle w:val="a5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На территории туристской базы «</w:t>
      </w:r>
      <w:proofErr w:type="spellStart"/>
      <w:r>
        <w:rPr>
          <w:rFonts w:ascii="Times New Roman" w:hAnsi="Times New Roman"/>
          <w:sz w:val="28"/>
          <w:szCs w:val="28"/>
        </w:rPr>
        <w:t>Нёр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Ойка</w:t>
      </w:r>
      <w:proofErr w:type="spellEnd"/>
      <w:r>
        <w:rPr>
          <w:rFonts w:ascii="Times New Roman" w:hAnsi="Times New Roman"/>
          <w:sz w:val="28"/>
          <w:szCs w:val="28"/>
        </w:rPr>
        <w:t xml:space="preserve">» прошли значимые для района события - региональный семинар наставников «Движение первых», празднование «Дня коренных народов мира», рабочий визит Губернатора Югры Р.Н. </w:t>
      </w:r>
      <w:proofErr w:type="spellStart"/>
      <w:r>
        <w:rPr>
          <w:rFonts w:ascii="Times New Roman" w:hAnsi="Times New Roman"/>
          <w:sz w:val="28"/>
          <w:szCs w:val="28"/>
        </w:rPr>
        <w:t>Кухарука</w:t>
      </w:r>
      <w:proofErr w:type="spellEnd"/>
      <w:r>
        <w:rPr>
          <w:rFonts w:ascii="Times New Roman" w:hAnsi="Times New Roman"/>
          <w:sz w:val="28"/>
          <w:szCs w:val="28"/>
        </w:rPr>
        <w:t xml:space="preserve">. </w:t>
      </w:r>
    </w:p>
    <w:p w:rsidR="00CF08B5" w:rsidRDefault="00CF08B5" w:rsidP="00CF08B5">
      <w:pPr>
        <w:pStyle w:val="a5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Также Югра принимает участие в национальной премии «</w:t>
      </w:r>
      <w:proofErr w:type="spellStart"/>
      <w:r>
        <w:rPr>
          <w:rFonts w:ascii="Times New Roman" w:hAnsi="Times New Roman"/>
          <w:sz w:val="28"/>
          <w:szCs w:val="28"/>
        </w:rPr>
        <w:t>Russian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Traveler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Awards</w:t>
      </w:r>
      <w:proofErr w:type="spellEnd"/>
      <w:r>
        <w:rPr>
          <w:rFonts w:ascii="Times New Roman" w:hAnsi="Times New Roman"/>
          <w:sz w:val="28"/>
          <w:szCs w:val="28"/>
        </w:rPr>
        <w:t xml:space="preserve">», посвящённой главным туристическим возможностям России. Гора </w:t>
      </w:r>
      <w:proofErr w:type="spellStart"/>
      <w:r>
        <w:rPr>
          <w:rFonts w:ascii="Times New Roman" w:hAnsi="Times New Roman"/>
          <w:sz w:val="28"/>
          <w:szCs w:val="28"/>
        </w:rPr>
        <w:t>Неройка</w:t>
      </w:r>
      <w:proofErr w:type="spellEnd"/>
      <w:r>
        <w:rPr>
          <w:rFonts w:ascii="Times New Roman" w:hAnsi="Times New Roman"/>
          <w:sz w:val="28"/>
          <w:szCs w:val="28"/>
        </w:rPr>
        <w:t xml:space="preserve"> входила в номинацию «Природный объект».</w:t>
      </w:r>
    </w:p>
    <w:p w:rsidR="00CF08B5" w:rsidRDefault="00CF08B5" w:rsidP="00CF08B5">
      <w:pPr>
        <w:pStyle w:val="a5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Благоприятные погодные условия также способствовали большому количеству туристов на рыболовные базы района.</w:t>
      </w:r>
    </w:p>
    <w:p w:rsidR="00CF08B5" w:rsidRDefault="00CF08B5" w:rsidP="00CF08B5">
      <w:pPr>
        <w:pStyle w:val="a5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Была организована работа по выезду команды ветеранов Березовского района для участия в туристической поляне «Лазурный берег» в рамках национального проекта «Демография», Федерального проекта «Старшее поколение» региональной программы «Активное долголетие в г. </w:t>
      </w:r>
      <w:proofErr w:type="spellStart"/>
      <w:r>
        <w:rPr>
          <w:rFonts w:ascii="Times New Roman" w:hAnsi="Times New Roman"/>
          <w:sz w:val="28"/>
          <w:szCs w:val="28"/>
        </w:rPr>
        <w:t>Нягань</w:t>
      </w:r>
      <w:proofErr w:type="spellEnd"/>
      <w:r>
        <w:rPr>
          <w:rFonts w:ascii="Times New Roman" w:hAnsi="Times New Roman"/>
          <w:sz w:val="28"/>
          <w:szCs w:val="28"/>
        </w:rPr>
        <w:t>.</w:t>
      </w:r>
    </w:p>
    <w:p w:rsidR="00CF08B5" w:rsidRDefault="00CF08B5" w:rsidP="00CF08B5">
      <w:pPr>
        <w:pStyle w:val="a5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Основными проблемами развития туризма в Березовском районе являются не развитая инфраструктура, сезонность транспортной доступности, отсутствие инновационного туристического продукта и потенциальных инвесторов для реализации затратных проектов в сфере туризма. </w:t>
      </w:r>
    </w:p>
    <w:p w:rsidR="00CF08B5" w:rsidRDefault="00CF08B5" w:rsidP="00CF08B5">
      <w:pPr>
        <w:pStyle w:val="a5"/>
        <w:jc w:val="both"/>
        <w:rPr>
          <w:rFonts w:ascii="Times New Roman" w:hAnsi="Times New Roman"/>
          <w:sz w:val="28"/>
          <w:szCs w:val="28"/>
        </w:rPr>
      </w:pPr>
    </w:p>
    <w:p w:rsidR="00CE58F1" w:rsidRDefault="00CE58F1" w:rsidP="00CF08B5">
      <w:pPr>
        <w:pStyle w:val="a5"/>
        <w:jc w:val="center"/>
      </w:pPr>
    </w:p>
    <w:sectPr w:rsidR="00CE58F1" w:rsidSect="00C04FB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oNotTrackMoves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BA774C"/>
    <w:rsid w:val="00024B65"/>
    <w:rsid w:val="00075961"/>
    <w:rsid w:val="001222BC"/>
    <w:rsid w:val="001471FF"/>
    <w:rsid w:val="002A0C26"/>
    <w:rsid w:val="002E452B"/>
    <w:rsid w:val="002F61E0"/>
    <w:rsid w:val="003774D3"/>
    <w:rsid w:val="00464AF4"/>
    <w:rsid w:val="004E3009"/>
    <w:rsid w:val="00506A28"/>
    <w:rsid w:val="00537A38"/>
    <w:rsid w:val="005D1C08"/>
    <w:rsid w:val="005E1D94"/>
    <w:rsid w:val="00652B01"/>
    <w:rsid w:val="0067541B"/>
    <w:rsid w:val="006C29C2"/>
    <w:rsid w:val="006D74FE"/>
    <w:rsid w:val="00752890"/>
    <w:rsid w:val="00823F8F"/>
    <w:rsid w:val="00892F41"/>
    <w:rsid w:val="00921D12"/>
    <w:rsid w:val="00A71A81"/>
    <w:rsid w:val="00A77CAC"/>
    <w:rsid w:val="00B532AA"/>
    <w:rsid w:val="00BA774C"/>
    <w:rsid w:val="00BD2040"/>
    <w:rsid w:val="00C01B50"/>
    <w:rsid w:val="00C04FB2"/>
    <w:rsid w:val="00C2579F"/>
    <w:rsid w:val="00C514BA"/>
    <w:rsid w:val="00C5284D"/>
    <w:rsid w:val="00C823BB"/>
    <w:rsid w:val="00CE58F1"/>
    <w:rsid w:val="00CF08B5"/>
    <w:rsid w:val="00D249A3"/>
    <w:rsid w:val="00E73841"/>
    <w:rsid w:val="00EB4658"/>
    <w:rsid w:val="00FC5927"/>
    <w:rsid w:val="00FF3F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1A7BED8"/>
  <w15:docId w15:val="{7A3A6A89-D99E-4FD9-A1E1-76F6B83EB8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uiPriority="0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04FB2"/>
    <w:pPr>
      <w:spacing w:after="160" w:line="259" w:lineRule="auto"/>
    </w:pPr>
    <w:rPr>
      <w:sz w:val="22"/>
      <w:szCs w:val="22"/>
      <w:lang w:eastAsia="en-US"/>
    </w:rPr>
  </w:style>
  <w:style w:type="paragraph" w:styleId="2">
    <w:name w:val="heading 2"/>
    <w:basedOn w:val="a"/>
    <w:next w:val="a"/>
    <w:link w:val="20"/>
    <w:uiPriority w:val="99"/>
    <w:qFormat/>
    <w:locked/>
    <w:rsid w:val="00024B65"/>
    <w:pPr>
      <w:keepNext/>
      <w:spacing w:after="0" w:line="240" w:lineRule="auto"/>
      <w:jc w:val="center"/>
      <w:outlineLvl w:val="1"/>
    </w:pPr>
    <w:rPr>
      <w:rFonts w:ascii="Times New Roman" w:hAnsi="Times New Roman"/>
      <w:b/>
      <w:sz w:val="28"/>
      <w:szCs w:val="20"/>
      <w:lang w:eastAsia="ru-RU"/>
    </w:rPr>
  </w:style>
  <w:style w:type="paragraph" w:styleId="6">
    <w:name w:val="heading 6"/>
    <w:basedOn w:val="a"/>
    <w:next w:val="a"/>
    <w:link w:val="60"/>
    <w:uiPriority w:val="99"/>
    <w:qFormat/>
    <w:locked/>
    <w:rsid w:val="00024B65"/>
    <w:pPr>
      <w:keepNext/>
      <w:spacing w:after="0" w:line="240" w:lineRule="auto"/>
      <w:jc w:val="center"/>
      <w:outlineLvl w:val="5"/>
    </w:pPr>
    <w:rPr>
      <w:rFonts w:ascii="Times New Roman" w:hAnsi="Times New Roman"/>
      <w:b/>
      <w:bCs/>
      <w:sz w:val="36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link w:val="2"/>
    <w:uiPriority w:val="9"/>
    <w:semiHidden/>
    <w:rsid w:val="00CD2386"/>
    <w:rPr>
      <w:rFonts w:ascii="Cambria" w:eastAsia="Times New Roman" w:hAnsi="Cambria" w:cs="Times New Roman"/>
      <w:b/>
      <w:bCs/>
      <w:i/>
      <w:iCs/>
      <w:sz w:val="28"/>
      <w:szCs w:val="28"/>
      <w:lang w:eastAsia="en-US"/>
    </w:rPr>
  </w:style>
  <w:style w:type="character" w:customStyle="1" w:styleId="60">
    <w:name w:val="Заголовок 6 Знак"/>
    <w:link w:val="6"/>
    <w:uiPriority w:val="9"/>
    <w:semiHidden/>
    <w:rsid w:val="00CD2386"/>
    <w:rPr>
      <w:rFonts w:ascii="Calibri" w:eastAsia="Times New Roman" w:hAnsi="Calibri" w:cs="Times New Roman"/>
      <w:b/>
      <w:bCs/>
      <w:lang w:eastAsia="en-US"/>
    </w:rPr>
  </w:style>
  <w:style w:type="paragraph" w:styleId="a3">
    <w:name w:val="Balloon Text"/>
    <w:basedOn w:val="a"/>
    <w:link w:val="a4"/>
    <w:uiPriority w:val="99"/>
    <w:semiHidden/>
    <w:unhideWhenUsed/>
    <w:rsid w:val="006C29C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link w:val="a3"/>
    <w:uiPriority w:val="99"/>
    <w:semiHidden/>
    <w:rsid w:val="006C29C2"/>
    <w:rPr>
      <w:rFonts w:ascii="Segoe UI" w:hAnsi="Segoe UI" w:cs="Segoe UI"/>
      <w:sz w:val="18"/>
      <w:szCs w:val="18"/>
      <w:lang w:eastAsia="en-US"/>
    </w:rPr>
  </w:style>
  <w:style w:type="paragraph" w:styleId="a5">
    <w:name w:val="No Spacing"/>
    <w:uiPriority w:val="1"/>
    <w:qFormat/>
    <w:rsid w:val="00CE58F1"/>
    <w:rPr>
      <w:sz w:val="22"/>
      <w:szCs w:val="22"/>
      <w:lang w:eastAsia="en-US"/>
    </w:rPr>
  </w:style>
  <w:style w:type="paragraph" w:customStyle="1" w:styleId="1">
    <w:name w:val="Без интервала1"/>
    <w:qFormat/>
    <w:rsid w:val="00CE58F1"/>
    <w:rPr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35657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133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85</TotalTime>
  <Pages>9</Pages>
  <Words>3129</Words>
  <Characters>17840</Characters>
  <Application>Microsoft Office Word</Application>
  <DocSecurity>0</DocSecurity>
  <Lines>148</Lines>
  <Paragraphs>41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MultiDVD Team</Company>
  <LinksUpToDate>false</LinksUpToDate>
  <CharactersWithSpaces>20928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Чупракова Юлия Викторовна</cp:lastModifiedBy>
  <cp:revision>26</cp:revision>
  <cp:lastPrinted>2026-09-10T11:36:00Z</cp:lastPrinted>
  <dcterms:created xsi:type="dcterms:W3CDTF">2018-02-15T13:32:00Z</dcterms:created>
  <dcterms:modified xsi:type="dcterms:W3CDTF">2026-09-10T11:36:00Z</dcterms:modified>
</cp:coreProperties>
</file>