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1"/>
        <w:jc w:val="center"/>
        <w:spacing w:after="0" w:line="240" w:lineRule="auto"/>
        <w:tabs>
          <w:tab w:val="left" w:pos="49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39086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59.25pt;height:65.2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spacing w:after="0" w:line="240" w:lineRule="auto"/>
        <w:tabs>
          <w:tab w:val="left" w:pos="496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center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ГЛАВА БЕРЕЗОВСКОГО РАЙОНА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jc w:val="center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 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pStyle w:val="681"/>
        <w:jc w:val="center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ХАНТЫ-МАНСИЙСКОГО АВТОНОМНОГО ОКРУГА - ЮГРЫ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jc w:val="center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center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ПОСТАНОВЛЕНИЕ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spacing w:after="0" w:afterAutospacing="0" w:line="240" w:lineRule="auto"/>
        <w:tabs>
          <w:tab w:val="left" w:pos="496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both"/>
        <w:spacing w:after="0" w:afterAutospacing="0" w:line="240" w:lineRule="auto"/>
        <w:tabs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  08.10.2026                                                                                                             № 34</w:t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spacing w:after="0" w:afterAutospacing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пгт. Березово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right="4959" w:firstLine="709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left="0" w:right="4959" w:firstLine="0"/>
        <w:jc w:val="both"/>
        <w:spacing w:after="0" w:afterAutospacing="0" w:line="240" w:lineRule="auto"/>
        <w:rPr>
          <w:rFonts w:ascii="Times New Roman" w:hAnsi="Times New Roman"/>
          <w:sz w:val="24"/>
          <w:szCs w:val="24"/>
          <w:highlight w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награждении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ind w:right="4959" w:firstLine="709"/>
        <w:jc w:val="both"/>
        <w:spacing w:after="0" w:afterAutospacing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none"/>
        </w:rPr>
      </w:r>
      <w:r>
        <w:rPr>
          <w:rFonts w:ascii="Times New Roman" w:hAnsi="Times New Roman"/>
          <w:sz w:val="24"/>
          <w:szCs w:val="24"/>
          <w:highlight w:val="none"/>
        </w:rPr>
      </w:r>
    </w:p>
    <w:p>
      <w:pPr>
        <w:pStyle w:val="681"/>
        <w:ind w:firstLine="709"/>
        <w:jc w:val="both"/>
        <w:spacing w:after="0" w:afterAutospacing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главы Березовского района от 02 июля   2024 года №</w:t>
      </w:r>
      <w:r>
        <w:rPr>
          <w:rFonts w:ascii="Times New Roman" w:hAnsi="Times New Roman"/>
          <w:color w:val="000000"/>
          <w:sz w:val="28"/>
          <w:szCs w:val="28"/>
        </w:rPr>
        <w:t xml:space="preserve"> 30 «Об учреждении наград и поощрений главы Березовского района и о признании утратившим силу постановления администрации Березовского района от 12 апреля 2022 года № 17», на основании решения Комиссии по поощрениям главы Березовского района (протокол от 0</w:t>
      </w:r>
      <w:r>
        <w:rPr>
          <w:rFonts w:ascii="Times New Roman" w:hAnsi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/>
          <w:color w:val="000000"/>
          <w:sz w:val="28"/>
          <w:szCs w:val="28"/>
        </w:rPr>
        <w:t xml:space="preserve">октября</w:t>
      </w:r>
      <w:r>
        <w:rPr>
          <w:rFonts w:ascii="Times New Roman" w:hAnsi="Times New Roman"/>
          <w:color w:val="000000"/>
          <w:sz w:val="28"/>
          <w:szCs w:val="28"/>
        </w:rPr>
        <w:t xml:space="preserve"> 2026 года № </w:t>
      </w:r>
      <w:r>
        <w:rPr>
          <w:rFonts w:ascii="Times New Roman" w:hAnsi="Times New Roman"/>
          <w:color w:val="000000"/>
          <w:sz w:val="28"/>
          <w:szCs w:val="28"/>
        </w:rPr>
        <w:t xml:space="preserve">11</w:t>
      </w:r>
      <w:r>
        <w:rPr>
          <w:rFonts w:ascii="Times New Roman" w:hAnsi="Times New Roman"/>
          <w:color w:val="000000"/>
          <w:sz w:val="28"/>
          <w:szCs w:val="28"/>
        </w:rPr>
        <w:t xml:space="preserve">):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Объявить Благодарность главы Березовского района: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За профессиональное мастерство, добросовестный труд, достигнутые трудовые успехи и в связи с празднованием профессионального праздника Дня работников дорожного хозяйства:</w:t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Киселёву Виктору Ивановичу, водителю погрузчика 6 разряда а</w:t>
      </w:r>
      <w:r>
        <w:rPr>
          <w:rFonts w:ascii="Times New Roman" w:hAnsi="Times New Roman"/>
          <w:color w:val="000000"/>
          <w:sz w:val="28"/>
          <w:szCs w:val="28"/>
        </w:rPr>
        <w:t xml:space="preserve">кционерного общества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Государственная компания «Северавтодор»»;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Попову Анатолию Викторовичу, машинисту бульдозера 6 разряда а</w:t>
      </w:r>
      <w:r>
        <w:rPr>
          <w:rFonts w:ascii="Times New Roman" w:hAnsi="Times New Roman"/>
          <w:color w:val="000000"/>
          <w:sz w:val="28"/>
          <w:szCs w:val="28"/>
        </w:rPr>
        <w:t xml:space="preserve">кционерного общества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Государственная компания «Северавтодор»».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За многолетний безупречный добросовестный труд, профессиональное мастерство в сфере образования и воспитания детей дошкольного возраста, активное участие в социальном и экономическом развитии: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Сметаниной Стелле Николаевне, воспитателю МАДОУ ДС «Кораблик»;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Хозумовой Юлии Семеновне, инструктору по физической культуре МАДОУ ДС «Кораблик»;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Гришкиной Виктории Кузьминичне, младшему воспитателю МАДОУ ДС «Кораблик»;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Гындыбиной Людмиле Алексеевне, специалисту по кадрам МАДОУ ДС «Кораблик».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За многолетний добросовестный труд и в связи с празднованием Дня учителя: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Зартдиновой Виктории Михайловне, педагогу-библиотекарю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бюджетного общеобразовательного учреждения «Березовская средняя общеобразовательная школа».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За создание условий</w:t>
      </w:r>
      <w:r>
        <w:rPr>
          <w:rFonts w:ascii="Times New Roman" w:hAnsi="Times New Roman"/>
          <w:sz w:val="28"/>
          <w:szCs w:val="28"/>
        </w:rPr>
        <w:t xml:space="preserve"> обучения и воспитания детей дошкольного возраста, за многолетний плодотворный труд и значительный вклад в реализацию основных направлений государственной политики в сфере образования на территории Березовского района, и в связи с юбилейной датой (55 лет):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Сайнаховой Софье Михайловне, младшему воспитателю муниципального автономного дошкольного образовательного учреждения детский сад «Малышок» пгт. Березово ХМАО-Югры.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За заслуги в развитии банковского сектора на территории региона, а также личный вклад в социальную сферу деятельности населения и в связи с празднованием 185-летия Сбербанка России: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Попову Владимиру Аркадьевичу, руководителю центра-начальник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 сектора инкассации и перевозки ценностей Дополнительного офиса № 5940/0208 кассово-инкассаторского центра «Березово» Югорского отделения № 5940 Филиал Публичного акционерного общества «Сбербанк России».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За многолетний добросовестный труд, ответственное отношение к исполнению должностных обязанностей: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Сивцовой Анне Николаевне, уборщику служебных помещений муниципального автономного образовательного учреждения «Хулимсунтская средняя общеобразовательная школа с кадетскими и мариинскими классами».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1.7. Первопроходцу д. Хулимсунт, в связи с празднованием 100-летия со дня образования деревни Хулимсунт: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Ефаркину Владимиру Александровичу, неработающему пенсионеру.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1.8. За многолетнюю добросовестную работу, высокое профессиональное мастерство, в честь празднования Дня работников дорожного хозяйства: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Ким Евгению Рафиковичу, главному инженеру Филиала №7 акционерного общества «Государственная компания «Северавтодор»».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. Поощрить Благодарственным письмом главы Березовского района: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.1. Первого учителя Хулимсунтской школы, в связи с празднованием 100-летия со дня образования деревни Хулимсунт: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Хозумов</w:t>
      </w:r>
      <w:r>
        <w:rPr>
          <w:rFonts w:ascii="Times New Roman" w:hAnsi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/>
          <w:color w:val="000000"/>
          <w:sz w:val="28"/>
          <w:szCs w:val="28"/>
        </w:rPr>
        <w:t xml:space="preserve"> Ларису Юрьевну, неработающего пенсионера.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 Наградить Почетной грамотой главы Березовского района: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.1. За добросовестный труд и успехи в профессиональной деятельности: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Алгадьеву Людмилу Ивановну, воспитателя муниципального автономного образовательного учреждения «Хулимсунтская средняя общеобразовательная школа с кадетскими и мариинскими классами».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/>
          <w:color w:val="000000"/>
          <w:sz w:val="28"/>
          <w:szCs w:val="28"/>
        </w:rPr>
        <w:t xml:space="preserve">. Рекомендовать кандидатуры граждан о занесении на Доску Почета Березовского района: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Лозямову Светлану Юрьевну, медицинскую сестру диетическую казенного учреждения «Березовский противотуберкулезный диспансер»;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Гагарину Татьяну Федоровну, старшую медицинскую сестру поликлиники бюджетного учреждения Ханты-Мансийского автономного округа – Югры «Березовская районная больница»;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Хозяинову Валентину Анатольевну, оленевода 3 разряда, бригады №2 Акционерного общества «Саранпаульская оленеводческая компания», за осуществление трудовой деятельности на предприятии 28 лет непрерывно;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Полунина Бориса Владимировича, председателя первичной ветеранской организации ветеранов «Авиаветераны» Березовской общественной организации ветеранов (пенсионеров) войны, труда, Вооруженных сил и правоохранительных органов. 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/>
          <w:color w:val="000000"/>
          <w:sz w:val="28"/>
          <w:szCs w:val="28"/>
        </w:rPr>
        <w:t xml:space="preserve">. Рекомендовать кандидатуры предприятий и организаций о занесении на Доску Почета Березовского района:</w:t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Общество с ограниченной ответственностью «Северов», руковод</w:t>
      </w:r>
      <w:r>
        <w:rPr>
          <w:rFonts w:ascii="Times New Roman" w:hAnsi="Times New Roman"/>
          <w:color w:val="000000"/>
          <w:sz w:val="28"/>
          <w:szCs w:val="28"/>
        </w:rPr>
        <w:t xml:space="preserve">итель – Коваль Олег Викторович.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tabs>
          <w:tab w:val="left" w:pos="142" w:leader="none"/>
          <w:tab w:val="left" w:pos="8932" w:leader="none"/>
        </w:tabs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/>
          <w:color w:val="000000"/>
          <w:sz w:val="28"/>
          <w:szCs w:val="28"/>
        </w:rPr>
        <w:t xml:space="preserve">. Отделу по бухгалтерскому учету и отчетности администрации Березовского района выплатить 5 000 (пять тысяч) рублей, в том числе НДФЛ, за счет средств местного бюджета, награжденным, указанным в пункте</w:t>
      </w:r>
      <w:r>
        <w:rPr>
          <w:rFonts w:cs="Calibri"/>
          <w:color w:val="000000"/>
        </w:rPr>
        <w:t xml:space="preserve"> </w:t>
      </w:r>
      <w:r>
        <w:rPr>
          <w:rFonts w:ascii="Times New Roman" w:hAnsi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/>
          <w:color w:val="000000"/>
          <w:sz w:val="28"/>
          <w:szCs w:val="28"/>
        </w:rPr>
        <w:t xml:space="preserve"> настоящего постановления.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Настоящее постановление вступает в силу после его подписания.</w:t>
      </w:r>
      <w:r>
        <w:rPr>
          <w:rFonts w:ascii="Times New Roman" w:hAnsi="Times New Roman"/>
          <w:sz w:val="28"/>
          <w:szCs w:val="28"/>
        </w:rPr>
      </w:r>
    </w:p>
    <w:p>
      <w:pPr>
        <w:pStyle w:val="693"/>
        <w:ind w:firstLine="709"/>
        <w:jc w:val="both"/>
        <w:tabs>
          <w:tab w:val="left" w:pos="142" w:leader="none"/>
          <w:tab w:val="left" w:pos="89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Контроль за исполнением настоящего постановления оставляю за собой.</w:t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81"/>
        <w:jc w:val="both"/>
        <w:spacing w:after="0" w:line="273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района</w:t>
        <w:tab/>
        <w:tab/>
        <w:tab/>
        <w:tab/>
        <w:tab/>
        <w:tab/>
        <w:t xml:space="preserve">                 </w:t>
        <w:tab/>
        <w:t xml:space="preserve">          Р.В. Александров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 CYR">
    <w:panose1 w:val="02020603050405020304"/>
  </w:font>
  <w:font w:name="Verdana">
    <w:panose1 w:val="020B060403050404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43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5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15" w:hanging="540"/>
      </w:pPr>
      <w:rPr>
        <w:rFonts w:cs="Arial"/>
      </w:rPr>
    </w:lvl>
    <w:lvl w:ilvl="2">
      <w:start w:val="1"/>
      <w:numFmt w:val="decimal"/>
      <w:isLgl w:val="false"/>
      <w:suff w:val="tab"/>
      <w:lvlText w:val="%1.%2.%3"/>
      <w:lvlJc w:val="left"/>
      <w:pPr>
        <w:ind w:left="1095" w:hanging="720"/>
      </w:pPr>
      <w:rPr>
        <w:rFonts w:cs="Arial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455" w:hanging="1080"/>
      </w:pPr>
      <w:rPr>
        <w:rFonts w:cs="Arial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455" w:hanging="1080"/>
      </w:pPr>
      <w:rPr>
        <w:rFonts w:cs="Arial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815" w:hanging="1440"/>
      </w:pPr>
      <w:rPr>
        <w:rFonts w:cs="Arial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815" w:hanging="1440"/>
      </w:pPr>
      <w:rPr>
        <w:rFonts w:cs="Arial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75" w:hanging="1800"/>
      </w:pPr>
      <w:rPr>
        <w:rFonts w:cs="Arial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35" w:hanging="2160"/>
      </w:pPr>
      <w:rPr>
        <w:rFonts w:cs="Arial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7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88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788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148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508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8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8" w:hanging="2160"/>
      </w:pPr>
      <w:rPr>
        <w:b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18"/>
  </w:num>
  <w:num w:numId="5">
    <w:abstractNumId w:val="27"/>
  </w:num>
  <w:num w:numId="6">
    <w:abstractNumId w:val="5"/>
  </w:num>
  <w:num w:numId="7">
    <w:abstractNumId w:val="29"/>
  </w:num>
  <w:num w:numId="8">
    <w:abstractNumId w:val="12"/>
  </w:num>
  <w:num w:numId="9">
    <w:abstractNumId w:val="2"/>
  </w:num>
  <w:num w:numId="10">
    <w:abstractNumId w:val="26"/>
  </w:num>
  <w:num w:numId="11">
    <w:abstractNumId w:val="17"/>
  </w:num>
  <w:num w:numId="12">
    <w:abstractNumId w:val="6"/>
  </w:num>
  <w:num w:numId="13">
    <w:abstractNumId w:val="11"/>
  </w:num>
  <w:num w:numId="14">
    <w:abstractNumId w:val="22"/>
  </w:num>
  <w:num w:numId="15">
    <w:abstractNumId w:val="28"/>
  </w:num>
  <w:num w:numId="16">
    <w:abstractNumId w:val="31"/>
  </w:num>
  <w:num w:numId="17">
    <w:abstractNumId w:val="30"/>
  </w:num>
  <w:num w:numId="18">
    <w:abstractNumId w:val="0"/>
  </w:num>
  <w:num w:numId="19">
    <w:abstractNumId w:val="8"/>
  </w:num>
  <w:num w:numId="20">
    <w:abstractNumId w:val="9"/>
  </w:num>
  <w:num w:numId="21">
    <w:abstractNumId w:val="15"/>
  </w:num>
  <w:num w:numId="22">
    <w:abstractNumId w:val="21"/>
  </w:num>
  <w:num w:numId="23">
    <w:abstractNumId w:val="3"/>
  </w:num>
  <w:num w:numId="24">
    <w:abstractNumId w:val="4"/>
  </w:num>
  <w:num w:numId="25">
    <w:abstractNumId w:val="14"/>
  </w:num>
  <w:num w:numId="26">
    <w:abstractNumId w:val="25"/>
  </w:num>
  <w:num w:numId="27">
    <w:abstractNumId w:val="16"/>
  </w:num>
  <w:num w:numId="28">
    <w:abstractNumId w:val="1"/>
  </w:num>
  <w:num w:numId="29">
    <w:abstractNumId w:val="23"/>
  </w:num>
  <w:num w:numId="30">
    <w:abstractNumId w:val="20"/>
  </w:num>
  <w:num w:numId="31">
    <w:abstractNumId w:val="13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12"/>
    <w:link w:val="682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1"/>
    <w:next w:val="68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68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1"/>
    <w:next w:val="68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1"/>
    <w:next w:val="68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1"/>
    <w:next w:val="68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1"/>
    <w:next w:val="68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1"/>
    <w:next w:val="68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1"/>
    <w:next w:val="68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1"/>
    <w:next w:val="68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1"/>
    <w:next w:val="68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1"/>
    <w:next w:val="68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1"/>
    <w:next w:val="68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1"/>
    <w:next w:val="68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1"/>
    <w:next w:val="68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1"/>
    <w:next w:val="68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1"/>
    <w:next w:val="68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1"/>
    <w:next w:val="68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1"/>
    <w:next w:val="68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1"/>
    <w:next w:val="68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1"/>
    <w:next w:val="68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1"/>
    <w:next w:val="68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1"/>
    <w:next w:val="68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1"/>
    <w:next w:val="681"/>
    <w:uiPriority w:val="99"/>
    <w:unhideWhenUsed/>
    <w:pPr>
      <w:spacing w:after="0" w:afterAutospacing="0"/>
    </w:pPr>
  </w:style>
  <w:style w:type="paragraph" w:styleId="681" w:default="1">
    <w:name w:val="Normal"/>
    <w:next w:val="681"/>
    <w:link w:val="681"/>
    <w:qFormat/>
    <w:pPr>
      <w:spacing w:after="200" w:line="276" w:lineRule="auto"/>
    </w:pPr>
    <w:rPr>
      <w:rFonts w:eastAsia="Times New Roman"/>
      <w:sz w:val="22"/>
      <w:szCs w:val="22"/>
      <w:lang w:val="ru-RU" w:eastAsia="ru-RU" w:bidi="ar-SA"/>
    </w:rPr>
  </w:style>
  <w:style w:type="paragraph" w:styleId="682">
    <w:name w:val="Heading 1"/>
    <w:basedOn w:val="681"/>
    <w:next w:val="681"/>
    <w:link w:val="711"/>
    <w:uiPriority w:val="9"/>
    <w:qFormat/>
    <w:pPr>
      <w:keepLines/>
      <w:keepNext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683">
    <w:name w:val="Heading 3"/>
    <w:basedOn w:val="681"/>
    <w:next w:val="681"/>
    <w:link w:val="712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ar-SA"/>
    </w:rPr>
  </w:style>
  <w:style w:type="character" w:styleId="684">
    <w:name w:val="Основной шрифт абзаца"/>
    <w:next w:val="684"/>
    <w:link w:val="681"/>
    <w:uiPriority w:val="1"/>
    <w:unhideWhenUsed/>
  </w:style>
  <w:style w:type="table" w:styleId="685">
    <w:name w:val="Обычная таблица"/>
    <w:next w:val="685"/>
    <w:link w:val="681"/>
    <w:uiPriority w:val="99"/>
    <w:semiHidden/>
    <w:unhideWhenUsed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>
    <w:name w:val="Нет списка"/>
    <w:next w:val="686"/>
    <w:link w:val="681"/>
    <w:uiPriority w:val="99"/>
    <w:semiHidden/>
    <w:unhideWhenUsed/>
  </w:style>
  <w:style w:type="paragraph" w:styleId="687">
    <w:name w:val="Основной текст"/>
    <w:basedOn w:val="681"/>
    <w:next w:val="687"/>
    <w:link w:val="688"/>
    <w:pPr>
      <w:spacing w:after="0" w:line="240" w:lineRule="auto"/>
    </w:pPr>
    <w:rPr>
      <w:rFonts w:ascii="Times New Roman" w:hAnsi="Times New Roman"/>
      <w:sz w:val="28"/>
      <w:szCs w:val="24"/>
      <w:lang w:val="en-US"/>
    </w:rPr>
  </w:style>
  <w:style w:type="character" w:styleId="688">
    <w:name w:val="Основной текст Знак"/>
    <w:next w:val="688"/>
    <w:link w:val="687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689">
    <w:name w:val="ConsPlusNormal"/>
    <w:next w:val="689"/>
    <w:link w:val="699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690">
    <w:name w:val="БланкАДМ"/>
    <w:basedOn w:val="681"/>
    <w:next w:val="690"/>
    <w:link w:val="681"/>
    <w:pPr>
      <w:ind w:firstLine="720"/>
      <w:spacing w:after="0" w:line="240" w:lineRule="auto"/>
      <w:widowControl w:val="off"/>
    </w:pPr>
    <w:rPr>
      <w:rFonts w:ascii="Times New Roman" w:hAnsi="Times New Roman" w:eastAsia="Times New Roman" w:cs="Times New Roman"/>
      <w:sz w:val="28"/>
      <w:szCs w:val="20"/>
    </w:rPr>
  </w:style>
  <w:style w:type="paragraph" w:styleId="691">
    <w:name w:val="Верхний колонтитул"/>
    <w:basedOn w:val="681"/>
    <w:next w:val="691"/>
    <w:link w:val="69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sz w:val="20"/>
      <w:szCs w:val="20"/>
      <w:lang w:val="en-US"/>
    </w:rPr>
  </w:style>
  <w:style w:type="character" w:styleId="692">
    <w:name w:val="Верхний колонтитул Знак"/>
    <w:next w:val="692"/>
    <w:link w:val="691"/>
    <w:uiPriority w:val="99"/>
    <w:rPr>
      <w:rFonts w:eastAsia="Times New Roman"/>
      <w:lang w:eastAsia="ru-RU"/>
    </w:rPr>
  </w:style>
  <w:style w:type="paragraph" w:styleId="693">
    <w:name w:val="Без интервала"/>
    <w:next w:val="693"/>
    <w:link w:val="704"/>
    <w:uiPriority w:val="1"/>
    <w:qFormat/>
    <w:rPr>
      <w:rFonts w:eastAsia="Times New Roman"/>
      <w:sz w:val="22"/>
      <w:szCs w:val="22"/>
      <w:lang w:val="ru-RU" w:eastAsia="ru-RU" w:bidi="ar-SA"/>
    </w:rPr>
  </w:style>
  <w:style w:type="paragraph" w:styleId="694">
    <w:name w:val="Текст выноски"/>
    <w:basedOn w:val="681"/>
    <w:next w:val="694"/>
    <w:link w:val="695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styleId="695">
    <w:name w:val="Текст выноски Знак"/>
    <w:next w:val="695"/>
    <w:link w:val="694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96">
    <w:name w:val="Нижний колонтитул"/>
    <w:basedOn w:val="681"/>
    <w:next w:val="696"/>
    <w:link w:val="697"/>
    <w:uiPriority w:val="99"/>
    <w:unhideWhenUsed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697">
    <w:name w:val="Нижний колонтитул Знак"/>
    <w:next w:val="697"/>
    <w:link w:val="696"/>
    <w:uiPriority w:val="99"/>
    <w:rPr>
      <w:rFonts w:eastAsia="Times New Roman"/>
      <w:sz w:val="22"/>
      <w:szCs w:val="22"/>
    </w:rPr>
  </w:style>
  <w:style w:type="paragraph" w:styleId="698">
    <w:name w:val="ConsPlusTitle"/>
    <w:next w:val="698"/>
    <w:link w:val="681"/>
    <w:uiPriority w:val="99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character" w:styleId="699">
    <w:name w:val="ConsPlusNormal Знак"/>
    <w:next w:val="699"/>
    <w:link w:val="689"/>
    <w:rPr>
      <w:rFonts w:ascii="Arial" w:hAnsi="Arial" w:eastAsia="Times New Roman" w:cs="Arial"/>
      <w:lang w:val="ru-RU" w:eastAsia="ru-RU" w:bidi="ar-SA"/>
    </w:rPr>
  </w:style>
  <w:style w:type="paragraph" w:styleId="700">
    <w:name w:val="Абзац списка"/>
    <w:basedOn w:val="681"/>
    <w:next w:val="700"/>
    <w:link w:val="681"/>
    <w:uiPriority w:val="34"/>
    <w:qFormat/>
    <w:pPr>
      <w:contextualSpacing/>
      <w:ind w:left="720"/>
    </w:pPr>
    <w:rPr>
      <w:rFonts w:ascii="Calibri" w:hAnsi="Calibri" w:eastAsia="Times New Roman" w:cs="Times New Roman"/>
    </w:rPr>
  </w:style>
  <w:style w:type="paragraph" w:styleId="701">
    <w:name w:val="List Paragraph"/>
    <w:basedOn w:val="681"/>
    <w:next w:val="701"/>
    <w:link w:val="681"/>
    <w:uiPriority w:val="34"/>
    <w:pPr>
      <w:contextualSpacing/>
      <w:ind w:left="720"/>
    </w:pPr>
  </w:style>
  <w:style w:type="paragraph" w:styleId="702">
    <w:name w:val="Название"/>
    <w:basedOn w:val="681"/>
    <w:next w:val="702"/>
    <w:link w:val="703"/>
    <w:qFormat/>
    <w:pPr>
      <w:jc w:val="center"/>
      <w:spacing w:after="0" w:line="240" w:lineRule="auto"/>
    </w:pPr>
    <w:rPr>
      <w:rFonts w:ascii="Times New Roman" w:hAnsi="Times New Roman"/>
      <w:b/>
      <w:bCs/>
      <w:sz w:val="28"/>
      <w:szCs w:val="24"/>
      <w:lang w:val="en-US"/>
    </w:rPr>
  </w:style>
  <w:style w:type="character" w:styleId="703">
    <w:name w:val="Название Знак"/>
    <w:next w:val="703"/>
    <w:link w:val="702"/>
    <w:rPr>
      <w:rFonts w:ascii="Times New Roman" w:hAnsi="Times New Roman" w:eastAsia="Times New Roman"/>
      <w:b/>
      <w:bCs/>
      <w:sz w:val="28"/>
      <w:szCs w:val="24"/>
      <w:lang w:val="en-US"/>
    </w:rPr>
  </w:style>
  <w:style w:type="character" w:styleId="704">
    <w:name w:val="Без интервала Знак"/>
    <w:next w:val="704"/>
    <w:link w:val="693"/>
    <w:uiPriority w:val="1"/>
    <w:rPr>
      <w:rFonts w:eastAsia="Times New Roman"/>
      <w:sz w:val="22"/>
      <w:szCs w:val="22"/>
    </w:rPr>
  </w:style>
  <w:style w:type="paragraph" w:styleId="705">
    <w:name w:val="Дата"/>
    <w:basedOn w:val="681"/>
    <w:next w:val="705"/>
    <w:link w:val="706"/>
    <w:unhideWhenUsed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styleId="706">
    <w:name w:val="Дата Знак"/>
    <w:next w:val="706"/>
    <w:link w:val="705"/>
    <w:rPr>
      <w:rFonts w:ascii="Times New Roman" w:hAnsi="Times New Roman" w:eastAsia="Times New Roman"/>
    </w:rPr>
  </w:style>
  <w:style w:type="paragraph" w:styleId="707">
    <w:name w:val="Абзац списка1"/>
    <w:basedOn w:val="681"/>
    <w:next w:val="707"/>
    <w:link w:val="681"/>
    <w:pPr>
      <w:ind w:left="720"/>
    </w:pPr>
    <w:rPr>
      <w:rFonts w:cs="Calibri"/>
    </w:rPr>
  </w:style>
  <w:style w:type="character" w:styleId="708">
    <w:name w:val="Основной текст (2)"/>
    <w:next w:val="708"/>
    <w:link w:val="681"/>
    <w:rPr>
      <w:rFonts w:ascii="Times New Roman" w:hAnsi="Times New Roman" w:eastAsia="Times New Roman" w:cs="Times New Roman"/>
      <w:b/>
      <w:bCs/>
      <w:color w:val="000000"/>
      <w:spacing w:val="10"/>
      <w:position w:val="0"/>
      <w:sz w:val="25"/>
      <w:szCs w:val="25"/>
      <w:u w:val="single"/>
      <w:lang w:val="ru-RU"/>
    </w:rPr>
  </w:style>
  <w:style w:type="character" w:styleId="709">
    <w:name w:val="Строгий"/>
    <w:next w:val="709"/>
    <w:link w:val="681"/>
    <w:uiPriority w:val="22"/>
    <w:rPr>
      <w:b/>
      <w:bCs/>
    </w:rPr>
  </w:style>
  <w:style w:type="paragraph" w:styleId="710">
    <w:name w:val="ConsPlusNonformat"/>
    <w:next w:val="710"/>
    <w:link w:val="681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711">
    <w:name w:val="Заголовок 1 Знак"/>
    <w:next w:val="711"/>
    <w:link w:val="682"/>
    <w:uiPriority w:val="9"/>
    <w:rPr>
      <w:rFonts w:ascii="Cambria" w:hAnsi="Cambria" w:eastAsia="Times New Roman"/>
      <w:b/>
      <w:bCs/>
      <w:color w:val="365f91"/>
      <w:sz w:val="28"/>
      <w:szCs w:val="28"/>
    </w:rPr>
  </w:style>
  <w:style w:type="character" w:styleId="712">
    <w:name w:val="Заголовок 3 Знак"/>
    <w:next w:val="712"/>
    <w:link w:val="683"/>
    <w:semiHidden/>
    <w:rPr>
      <w:rFonts w:ascii="Cambria" w:hAnsi="Cambria" w:eastAsia="Times New Roman"/>
      <w:b/>
      <w:bCs/>
      <w:sz w:val="26"/>
      <w:szCs w:val="26"/>
      <w:lang w:eastAsia="ar-SA"/>
    </w:rPr>
  </w:style>
  <w:style w:type="paragraph" w:styleId="713">
    <w:name w:val="Основной текст с отступом 2"/>
    <w:basedOn w:val="681"/>
    <w:next w:val="713"/>
    <w:link w:val="714"/>
    <w:semiHidden/>
    <w:unhideWhenUsed/>
    <w:pPr>
      <w:ind w:left="283"/>
      <w:spacing w:after="120" w:line="480" w:lineRule="auto"/>
    </w:pPr>
    <w:rPr>
      <w:rFonts w:ascii="Times New Roman" w:hAnsi="Times New Roman"/>
      <w:sz w:val="24"/>
      <w:szCs w:val="24"/>
      <w:lang w:val="en-US"/>
    </w:rPr>
  </w:style>
  <w:style w:type="character" w:styleId="714">
    <w:name w:val="Основной текст с отступом 2 Знак"/>
    <w:next w:val="714"/>
    <w:link w:val="713"/>
    <w:semiHidden/>
    <w:rPr>
      <w:rFonts w:ascii="Times New Roman" w:hAnsi="Times New Roman" w:eastAsia="Times New Roman"/>
      <w:sz w:val="24"/>
      <w:szCs w:val="24"/>
      <w:lang w:val="en-US"/>
    </w:rPr>
  </w:style>
  <w:style w:type="paragraph" w:styleId="715">
    <w:name w:val="Body Text1"/>
    <w:basedOn w:val="681"/>
    <w:next w:val="715"/>
    <w:link w:val="681"/>
    <w:pPr>
      <w:jc w:val="both"/>
      <w:spacing w:after="0" w:line="240" w:lineRule="auto"/>
    </w:pPr>
    <w:rPr>
      <w:rFonts w:ascii="Times New Roman" w:hAnsi="Times New Roman"/>
      <w:sz w:val="28"/>
      <w:szCs w:val="28"/>
    </w:rPr>
  </w:style>
  <w:style w:type="paragraph" w:styleId="716">
    <w:name w:val="Знак"/>
    <w:basedOn w:val="681"/>
    <w:next w:val="716"/>
    <w:link w:val="68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717">
    <w:name w:val="Normal1"/>
    <w:next w:val="717"/>
    <w:link w:val="681"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paragraph" w:styleId="718">
    <w:name w:val="msonormal_mailru_css_attribute_postfix"/>
    <w:basedOn w:val="681"/>
    <w:next w:val="718"/>
    <w:link w:val="681"/>
    <w:pPr>
      <w:spacing w:before="100" w:beforeAutospacing="1" w:after="100" w:afterAutospacing="1" w:line="240" w:lineRule="auto"/>
    </w:pPr>
    <w:rPr>
      <w:rFonts w:ascii="Times New Roman" w:hAnsi="Times New Roman" w:eastAsia="Calibri"/>
      <w:sz w:val="24"/>
      <w:szCs w:val="24"/>
    </w:rPr>
  </w:style>
  <w:style w:type="paragraph" w:styleId="719">
    <w:name w:val="mcntmsonormal"/>
    <w:basedOn w:val="681"/>
    <w:next w:val="719"/>
    <w:link w:val="681"/>
    <w:pPr>
      <w:spacing w:before="100" w:beforeAutospacing="1" w:after="100" w:afterAutospacing="1" w:line="240" w:lineRule="auto"/>
    </w:pPr>
    <w:rPr>
      <w:rFonts w:ascii="Times New Roman" w:hAnsi="Times New Roman" w:eastAsia="Calibri"/>
      <w:sz w:val="24"/>
      <w:szCs w:val="24"/>
    </w:rPr>
  </w:style>
  <w:style w:type="paragraph" w:styleId="720">
    <w:name w:val="formattext"/>
    <w:basedOn w:val="681"/>
    <w:next w:val="720"/>
    <w:link w:val="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721">
    <w:name w:val="extended-text__short"/>
    <w:next w:val="721"/>
    <w:link w:val="681"/>
  </w:style>
  <w:style w:type="character" w:styleId="722">
    <w:name w:val="Основной текст4"/>
    <w:next w:val="722"/>
    <w:link w:val="681"/>
    <w:rPr>
      <w:rFonts w:ascii="Times New Roman" w:hAnsi="Times New Roman" w:eastAsia="Times New Roman" w:cs="Times New Roman"/>
      <w:color w:val="000000"/>
      <w:spacing w:val="0"/>
      <w:position w:val="0"/>
      <w:sz w:val="21"/>
      <w:szCs w:val="21"/>
      <w:shd w:val="clear" w:color="auto" w:fill="ffffff"/>
      <w:lang w:val="ru-RU"/>
    </w:rPr>
  </w:style>
  <w:style w:type="table" w:styleId="723">
    <w:name w:val="Сетка таблицы"/>
    <w:basedOn w:val="685"/>
    <w:next w:val="723"/>
    <w:link w:val="681"/>
    <w:uiPriority w:val="59"/>
    <w:rPr>
      <w:rFonts w:ascii="Times New Roman" w:hAnsi="Times New Roman" w:eastAsia="Times New Roman"/>
    </w:rPr>
    <w:tblPr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</w:style>
  <w:style w:type="character" w:styleId="724">
    <w:name w:val="normaltextrun"/>
    <w:next w:val="724"/>
    <w:link w:val="681"/>
  </w:style>
  <w:style w:type="character" w:styleId="725">
    <w:name w:val="Выделение"/>
    <w:next w:val="725"/>
    <w:link w:val="681"/>
    <w:uiPriority w:val="20"/>
    <w:rPr>
      <w:i/>
      <w:iCs/>
    </w:rPr>
  </w:style>
  <w:style w:type="character" w:styleId="726">
    <w:name w:val="Гиперссылка"/>
    <w:next w:val="726"/>
    <w:link w:val="681"/>
    <w:uiPriority w:val="99"/>
    <w:unhideWhenUsed/>
    <w:rPr>
      <w:color w:val="0000ff"/>
      <w:u w:val="single"/>
    </w:rPr>
  </w:style>
  <w:style w:type="paragraph" w:styleId="727">
    <w:name w:val="Default"/>
    <w:next w:val="727"/>
    <w:link w:val="681"/>
    <w:rPr>
      <w:rFonts w:ascii="Times New Roman" w:hAnsi="Times New Roman"/>
      <w:color w:val="000000"/>
      <w:sz w:val="24"/>
      <w:szCs w:val="24"/>
      <w:lang w:val="ru-RU" w:eastAsia="en-US" w:bidi="ar-SA"/>
    </w:rPr>
  </w:style>
  <w:style w:type="paragraph" w:styleId="728">
    <w:name w:val="Обычный (веб)"/>
    <w:basedOn w:val="681"/>
    <w:next w:val="728"/>
    <w:link w:val="68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/>
      <w:sz w:val="24"/>
      <w:szCs w:val="24"/>
    </w:rPr>
  </w:style>
  <w:style w:type="paragraph" w:styleId="729">
    <w:name w:val="Стиль2"/>
    <w:basedOn w:val="687"/>
    <w:next w:val="729"/>
    <w:link w:val="681"/>
    <w:pPr>
      <w:ind w:firstLine="708"/>
      <w:jc w:val="both"/>
    </w:pPr>
    <w:rPr>
      <w:rFonts w:ascii="Times New Roman CYR" w:hAnsi="Times New Roman CYR"/>
      <w:sz w:val="24"/>
      <w:lang w:val="ru-RU"/>
    </w:rPr>
  </w:style>
  <w:style w:type="paragraph" w:styleId="730">
    <w:name w:val="ConsPlusCell"/>
    <w:next w:val="730"/>
    <w:link w:val="681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731">
    <w:name w:val="docdata,docy,v5,5297,bqiaagaaeyqcaaagiaiaaap5eqaabqcsaaaaaaaaaaaaaaaaaaaaaaaaaaaaaaaaaaaaaaaaaaaaaaaaaaaaaaaaaaaaaaaaaaaaaaaaaaaaaaaaaaaaaaaaaaaaaaaaaaaaaaaaaaaaaaaaaaaaaaaaaaaaaaaaaaaaaaaaaaaaaaaaaaaaaaaaaaaaaaaaaaaaaaaaaaaaaaaaaaaaaaaaaaaaaaaaaaaaaaaa"/>
    <w:basedOn w:val="681"/>
    <w:next w:val="731"/>
    <w:link w:val="6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1730" w:default="1">
    <w:name w:val="Default Paragraph Font"/>
    <w:uiPriority w:val="1"/>
    <w:semiHidden/>
    <w:unhideWhenUsed/>
  </w:style>
  <w:style w:type="numbering" w:styleId="1731" w:default="1">
    <w:name w:val="No List"/>
    <w:uiPriority w:val="99"/>
    <w:semiHidden/>
    <w:unhideWhenUsed/>
  </w:style>
  <w:style w:type="table" w:styleId="173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SPecialiST RePack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Суринова Лариса Александровн</dc:creator>
  <cp:lastModifiedBy>dorovinaes</cp:lastModifiedBy>
  <cp:revision>24</cp:revision>
  <dcterms:created xsi:type="dcterms:W3CDTF">2025-04-03T10:16:00Z</dcterms:created>
  <dcterms:modified xsi:type="dcterms:W3CDTF">2026-10-08T12:29:05Z</dcterms:modified>
  <cp:version>1048576</cp:version>
</cp:coreProperties>
</file>