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sz w:val="16"/>
          <w:szCs w:val="16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2778125</wp:posOffset>
                </wp:positionH>
                <wp:positionV relativeFrom="paragraph">
                  <wp:posOffset>19050</wp:posOffset>
                </wp:positionV>
                <wp:extent cx="735965" cy="820420"/>
                <wp:effectExtent l="0" t="0" r="0" b="0"/>
                <wp:wrapTopAndBottom/>
                <wp:docPr id="1" name="Рисунок 2" descr="Gerb_Berezo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erb_Berezovo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735965" cy="820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18.75pt;mso-position-horizontal:absolute;mso-position-vertical-relative:text;margin-top:1.50pt;mso-position-vertical:absolute;width:57.95pt;height:64.60pt;mso-wrap-distance-left:9.00pt;mso-wrap-distance-top:0.00pt;mso-wrap-distance-right:9.00pt;mso-wrap-distance-bottom:0.00pt;" stroked="f" strokeweight="0.75pt">
                <v:path textboxrect="0,0,0,0"/>
                <w10:wrap type="topAndBottom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2"/>
        <w:ind w:firstLine="0"/>
        <w:jc w:val="center"/>
        <w:rPr>
          <w:b/>
          <w:sz w:val="36"/>
        </w:rPr>
      </w:pPr>
      <w:r>
        <w:rPr>
          <w:b/>
          <w:sz w:val="36"/>
        </w:rPr>
        <w:t xml:space="preserve">А</w:t>
      </w:r>
      <w:r>
        <w:rPr>
          <w:b/>
          <w:sz w:val="36"/>
        </w:rPr>
        <w:t xml:space="preserve">ДМИНИСТРАЦИЯ БЕРЕЗОВСКОГО РАЙОНА</w:t>
      </w:r>
      <w:r>
        <w:rPr>
          <w:b/>
          <w:sz w:val="36"/>
        </w:rPr>
      </w:r>
      <w:r>
        <w:rPr>
          <w:b/>
          <w:sz w:val="36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8"/>
          <w:szCs w:val="8"/>
        </w:rPr>
      </w:pPr>
      <w:r>
        <w:rPr>
          <w:rFonts w:ascii="Times New Roman" w:hAnsi="Times New Roman" w:cs="Times New Roman"/>
          <w:b/>
          <w:sz w:val="8"/>
          <w:szCs w:val="8"/>
        </w:rPr>
      </w:r>
      <w:r>
        <w:rPr>
          <w:rFonts w:ascii="Times New Roman" w:hAnsi="Times New Roman" w:cs="Times New Roman"/>
          <w:b/>
          <w:sz w:val="8"/>
          <w:szCs w:val="8"/>
        </w:rPr>
      </w:r>
      <w:r>
        <w:rPr>
          <w:rFonts w:ascii="Times New Roman" w:hAnsi="Times New Roman" w:cs="Times New Roman"/>
          <w:b/>
          <w:sz w:val="8"/>
          <w:szCs w:val="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ХАНТЫ-МАНСИЙСКОГО АВТОНОМНОГО ОКРУГА – ЮГРЫ</w:t>
      </w:r>
      <w:r>
        <w:rPr>
          <w:rFonts w:ascii="Times New Roman" w:hAnsi="Times New Roman" w:cs="Times New Roman"/>
          <w:b/>
          <w:sz w:val="20"/>
        </w:rPr>
      </w:r>
      <w:r>
        <w:rPr>
          <w:rFonts w:ascii="Times New Roman" w:hAnsi="Times New Roman" w:cs="Times New Roman"/>
          <w:b/>
          <w:sz w:val="20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</w:r>
      <w:r>
        <w:rPr>
          <w:rFonts w:ascii="Times New Roman" w:hAnsi="Times New Roman" w:cs="Times New Roman"/>
          <w:b/>
          <w:sz w:val="16"/>
          <w:szCs w:val="16"/>
        </w:rPr>
      </w:r>
      <w:r>
        <w:rPr>
          <w:rFonts w:ascii="Times New Roman" w:hAnsi="Times New Roman" w:cs="Times New Roman"/>
          <w:b/>
          <w:sz w:val="16"/>
          <w:szCs w:val="16"/>
        </w:rPr>
      </w:r>
    </w:p>
    <w:p>
      <w:pPr>
        <w:pStyle w:val="868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РАСПОРЯЖ</w:t>
      </w:r>
      <w:r>
        <w:rPr>
          <w:b/>
          <w:sz w:val="36"/>
          <w:szCs w:val="36"/>
        </w:rPr>
        <w:t xml:space="preserve">ЕНИЕ 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868"/>
        <w:tabs>
          <w:tab w:val="left" w:pos="709" w:leader="none"/>
          <w:tab w:val="left" w:pos="993" w:leader="none"/>
        </w:tabs>
      </w:pPr>
      <w:r/>
      <w:r/>
    </w:p>
    <w:p>
      <w:pPr>
        <w:jc w:val="both"/>
        <w:spacing w:after="0" w:line="240" w:lineRule="auto"/>
        <w:tabs>
          <w:tab w:val="left" w:pos="893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17.07.</w:t>
      </w:r>
      <w:r>
        <w:rPr>
          <w:rFonts w:ascii="Times New Roman" w:hAnsi="Times New Roman" w:cs="Times New Roman"/>
          <w:sz w:val="28"/>
          <w:szCs w:val="28"/>
        </w:rPr>
        <w:t xml:space="preserve">20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516-р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пгт.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Березово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1"/>
        <w:ind w:right="4959"/>
        <w:jc w:val="both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перечня объек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тов собственности муниципального образования Березовский район, свободного от прав третьих лиц (за исключением имущественных прав  некоммерческих организаций), предназначенного для предоставления во владение и (или) пользование  некоммерческим организациям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1"/>
        <w:ind w:right="-2" w:firstLine="709"/>
        <w:jc w:val="both"/>
        <w:widowControl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(с изменениями, внесенными распоряжением администрации Березовского района </w:t>
      </w:r>
      <w:r>
        <w:rPr>
          <w:rFonts w:ascii="Times New Roman" w:hAnsi="Times New Roman" w:cs="Times New Roman" w:eastAsiaTheme="minorEastAsia"/>
          <w:b w:val="0"/>
          <w:sz w:val="28"/>
          <w:szCs w:val="28"/>
        </w:rPr>
        <w:t xml:space="preserve">от 08.10.2024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№ 788-р);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r>
    </w:p>
    <w:p>
      <w:pPr>
        <w:pStyle w:val="871"/>
        <w:ind w:right="-2" w:firstLine="709"/>
        <w:jc w:val="both"/>
        <w:widowControl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(с изменениями, внесенными распоряжением администрации Березовского района </w:t>
      </w:r>
      <w:r>
        <w:rPr>
          <w:rFonts w:ascii="Times New Roman" w:hAnsi="Times New Roman" w:cs="Times New Roman" w:eastAsiaTheme="minorEastAsia"/>
          <w:b w:val="0"/>
          <w:sz w:val="28"/>
          <w:szCs w:val="28"/>
        </w:rPr>
        <w:t xml:space="preserve">от 21.07.2025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№ 527-р);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871"/>
        <w:ind w:right="-2" w:firstLine="709"/>
        <w:jc w:val="both"/>
        <w:widowControl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highlight w:val="none"/>
        </w:rPr>
        <w:t xml:space="preserve">(с изменениями, внесенными распоряжением администрации Березовского района от 01.12.2025 № 961-р).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highlight w:val="none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Федеральным законом от 12.01.1996 № 7-ФЗ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«О некоммерческих организациях», приложением 2 распоряжения адм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инистрации Березовского района от 18.09.2017 № 767-р «О Порядке формирования, ведения и опубликования Перечней муниципального имущества Березовского района, городского поселения Березово, предназначенных для предоставления во владение и (или) пользование»: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-2" w:firstLine="709"/>
        <w:jc w:val="both"/>
        <w:spacing w:after="0" w:line="240" w:lineRule="auto"/>
        <w:tabs>
          <w:tab w:val="left" w:pos="709" w:leader="none"/>
          <w:tab w:val="left" w:pos="1276" w:leader="none"/>
          <w:tab w:val="left" w:pos="595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Утвердить: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5"/>
        <w:numPr>
          <w:ilvl w:val="1"/>
          <w:numId w:val="6"/>
        </w:numPr>
        <w:ind w:left="0" w:right="-2" w:firstLine="709"/>
        <w:jc w:val="both"/>
        <w:spacing w:after="0" w:line="240" w:lineRule="auto"/>
        <w:tabs>
          <w:tab w:val="left" w:pos="709" w:leader="none"/>
          <w:tab w:val="left" w:pos="1276" w:leader="none"/>
          <w:tab w:val="left" w:pos="595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объектов недвижимого имущества муниципального образования Бе</w:t>
      </w:r>
      <w:r>
        <w:rPr>
          <w:rFonts w:ascii="Times New Roman" w:hAnsi="Times New Roman" w:cs="Times New Roman"/>
          <w:sz w:val="28"/>
          <w:szCs w:val="28"/>
        </w:rPr>
        <w:t xml:space="preserve">резовский район, свободного от прав третьих лиц (за исключением имущественных прав некоммерческих организаций), предназначенного для предоставления во владение и (или) пользование некоммерческим организациям согласно приложению 1 к настоящему распоряжению;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5"/>
        <w:numPr>
          <w:ilvl w:val="1"/>
          <w:numId w:val="6"/>
        </w:numPr>
        <w:ind w:left="0" w:right="-2" w:firstLine="709"/>
        <w:jc w:val="both"/>
        <w:spacing w:after="0" w:line="240" w:lineRule="auto"/>
        <w:tabs>
          <w:tab w:val="left" w:pos="709" w:leader="none"/>
          <w:tab w:val="left" w:pos="1276" w:leader="none"/>
          <w:tab w:val="left" w:pos="595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объектов движимого имущества муниципального образования Бе</w:t>
      </w:r>
      <w:r>
        <w:rPr>
          <w:rFonts w:ascii="Times New Roman" w:hAnsi="Times New Roman" w:cs="Times New Roman"/>
          <w:sz w:val="28"/>
          <w:szCs w:val="28"/>
        </w:rPr>
        <w:t xml:space="preserve">резовский район, свободного от прав третьих лиц (за исключением имущественных прав некоммерческих организаций), предназначенного для предоставления во владение и (или) пользование некоммерческим организациям согласно приложению 2 к настоящему распоряжению.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Разместить настоящее распоряжение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официальном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веб-сайте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органов местного самоуправления Березовского района.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Настоящее распоряжение вступает в силу после его подписания.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района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П.В. Артеев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распоряжению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17.07.2023 № 516-р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объектов недвижимого имущества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Березовский район, свободного от прав третьих лиц (за исключением имущественных прав некоммерческих организаций), предназначенного для предоставления во владение и (или) пользование  некоммерческим организациям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76"/>
        <w:tblW w:w="10031" w:type="dxa"/>
        <w:tblLook w:val="04A0" w:firstRow="1" w:lastRow="0" w:firstColumn="1" w:lastColumn="0" w:noHBand="0" w:noVBand="1"/>
      </w:tblPr>
      <w:tblGrid>
        <w:gridCol w:w="617"/>
        <w:gridCol w:w="5020"/>
        <w:gridCol w:w="4394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7" w:type="dxa"/>
            <w:vAlign w:val="center"/>
            <w:textDirection w:val="lrTb"/>
            <w:noWrap w:val="false"/>
          </w:tcPr>
          <w:p>
            <w:pPr>
              <w:pStyle w:val="870"/>
              <w:ind w:firstLine="0"/>
              <w:jc w:val="center"/>
              <w:tabs>
                <w:tab w:val="center" w:pos="0" w:leader="none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/п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0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</w:p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</w:p>
          <w:p>
            <w:pPr>
              <w:pStyle w:val="870"/>
              <w:ind w:left="-5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 основные характеристики объекта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textDirection w:val="lrTb"/>
            <w:noWrap w:val="false"/>
          </w:tcPr>
          <w:p>
            <w:pPr>
              <w:pStyle w:val="870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Местонахождение имущества или иная информация,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</w:p>
          <w:p>
            <w:pPr>
              <w:pStyle w:val="870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индивидуализирующая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имущество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7" w:type="dxa"/>
            <w:vAlign w:val="center"/>
            <w:textDirection w:val="lrTb"/>
            <w:noWrap w:val="false"/>
          </w:tcPr>
          <w:p>
            <w:pPr>
              <w:pStyle w:val="870"/>
              <w:jc w:val="center"/>
              <w:tabs>
                <w:tab w:val="center" w:pos="0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 w:val="false"/>
          </w:tcPr>
          <w:p>
            <w:pPr>
              <w:pStyle w:val="870"/>
              <w:ind w:hanging="5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Здание (назначение: нежилое здание, общая площадь 216,60 кв. м, кадастровый номер 86:05:0324066:1186)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87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Ханты-Мансийский автономный              округ – Югра, Березовский район,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87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пгт. Игрим, ул.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Топчева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д. 5/3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7" w:type="dxa"/>
            <w:vAlign w:val="center"/>
            <w:textDirection w:val="lrTb"/>
            <w:noWrap w:val="false"/>
          </w:tcPr>
          <w:p>
            <w:pPr>
              <w:pStyle w:val="870"/>
              <w:jc w:val="center"/>
              <w:tabs>
                <w:tab w:val="center" w:pos="0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Земельный участок (категория земель: земли населенных пунктов, общая площадь: 1676 кв. м, кадастровый номер: 86:05:0324065:30)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87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Ханты-Мансийский автономный              округ – Югра, Березовский район,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пгт. Игрим, ул.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Топчева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д. 5/3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7" w:type="dxa"/>
            <w:vAlign w:val="center"/>
            <w:textDirection w:val="lrTb"/>
            <w:noWrap w:val="false"/>
          </w:tcPr>
          <w:p>
            <w:pPr>
              <w:pStyle w:val="870"/>
              <w:ind w:firstLine="0"/>
              <w:jc w:val="center"/>
              <w:tabs>
                <w:tab w:val="center" w:pos="0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Здание (назначение: нежилое здание, общая площадь 143,00 кв. м, кадастровый номер 86:05:0000000:1707)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Ханты-Мансийский автономный                  округ – Югра, Березовский район,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пгт. Березово, ул.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Собянина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д. 52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" w:type="dxa"/>
            <w:vAlign w:val="center"/>
            <w:vMerge w:val="restart"/>
            <w:textDirection w:val="lrTb"/>
            <w:noWrap w:val="false"/>
          </w:tcPr>
          <w:p>
            <w:pPr>
              <w:pStyle w:val="870"/>
              <w:ind w:firstLine="0"/>
              <w:jc w:val="center"/>
              <w:tabs>
                <w:tab w:val="center" w:pos="0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20" w:type="dxa"/>
            <w:vAlign w:val="center"/>
            <w:vMerge w:val="restart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Земельный участок  (категория земель: земли населенных пунктов, общая площадь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922,00 кв. м, кадастровый номер 86:05:0310102:2)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vMerge w:val="restart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Ханты-Мансийский автономный                  округ – Югра, Березовский район,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пгт. Березово, ул.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Собянина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д. 52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</w:tbl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Приложение 2</w:t>
      </w:r>
      <w:r>
        <w:rPr>
          <w:rFonts w:ascii="Times New Roman" w:hAnsi="Times New Roman" w:cs="Times New Roman"/>
          <w:sz w:val="28"/>
          <w:szCs w:val="24"/>
        </w:rPr>
      </w:r>
      <w:r>
        <w:rPr>
          <w:rFonts w:ascii="Times New Roman" w:hAnsi="Times New Roman" w:cs="Times New Roman"/>
          <w:sz w:val="28"/>
          <w:szCs w:val="24"/>
        </w:rPr>
      </w:r>
    </w:p>
    <w:p>
      <w:pPr>
        <w:ind w:left="142"/>
        <w:jc w:val="right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к распоряжению администрации Березовского района</w:t>
      </w:r>
      <w:r>
        <w:rPr>
          <w:rFonts w:ascii="Times New Roman" w:hAnsi="Times New Roman" w:cs="Times New Roman"/>
          <w:sz w:val="28"/>
          <w:szCs w:val="24"/>
        </w:rPr>
      </w:r>
      <w:r>
        <w:rPr>
          <w:rFonts w:ascii="Times New Roman" w:hAnsi="Times New Roman" w:cs="Times New Roman"/>
          <w:sz w:val="28"/>
          <w:szCs w:val="24"/>
        </w:rPr>
      </w:r>
    </w:p>
    <w:p>
      <w:pPr>
        <w:pStyle w:val="8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17.07.2023 № 516-р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</w:r>
      <w:r>
        <w:rPr>
          <w:rFonts w:eastAsia="Times New Roman"/>
          <w:b/>
          <w:szCs w:val="28"/>
        </w:rPr>
      </w:r>
      <w:r>
        <w:rPr>
          <w:rFonts w:eastAsia="Times New Roman"/>
          <w:b/>
          <w:szCs w:val="28"/>
        </w:rPr>
      </w:r>
    </w:p>
    <w:p>
      <w:pPr>
        <w:pStyle w:val="870"/>
        <w:ind w:firstLine="0"/>
        <w:jc w:val="center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объектов движимого имущества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center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Березовский район, свободного от прав третьих лиц (за исключением имущественных прав некоммерческих организаций), предназначенного для предоставления во владение и (или) пользование некоммерческим организациям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0"/>
        <w:jc w:val="center"/>
        <w:widowControl/>
        <w:tabs>
          <w:tab w:val="left" w:pos="1276" w:leader="none"/>
          <w:tab w:val="left" w:pos="817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930" w:type="dxa"/>
        <w:tblInd w:w="9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76"/>
        <w:gridCol w:w="4110"/>
        <w:gridCol w:w="1701"/>
        <w:gridCol w:w="3543"/>
      </w:tblGrid>
      <w:tr>
        <w:tblPrEx/>
        <w:trPr>
          <w:trHeight w:val="525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one" w:color="000000" w:sz="4" w:space="0"/>
            </w:tcBorders>
            <w:tcW w:w="577" w:type="dxa"/>
            <w:vAlign w:val="center"/>
            <w:textDirection w:val="lrTb"/>
            <w:noWrap w:val="false"/>
          </w:tcPr>
          <w:p>
            <w:pPr>
              <w:ind w:right="-9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one" w:color="000000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ind w:left="-83" w:right="-9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Наименование и характеристика объектов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ind w:left="-83" w:right="-9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Инвентарный номер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pStyle w:val="870"/>
              <w:ind w:firstLine="34"/>
              <w:jc w:val="center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Местонахождение имущества или иная информация,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</w:p>
          <w:p>
            <w:pPr>
              <w:ind w:left="-83" w:right="-9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индивидуализирующая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имущество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82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" w:type="dxa"/>
            <w:textDirection w:val="lrTb"/>
            <w:noWrap w:val="false"/>
          </w:tcPr>
          <w:p>
            <w:pPr>
              <w:ind w:right="-98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US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US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US"/>
              </w:rPr>
            </w:r>
          </w:p>
          <w:p>
            <w:pPr>
              <w:ind w:left="-83" w:right="-9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US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US"/>
              </w:rPr>
            </w:r>
          </w:p>
          <w:p>
            <w:pPr>
              <w:ind w:left="-83" w:right="-9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US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US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ind w:right="-9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</w:p>
          <w:p>
            <w:pPr>
              <w:ind w:right="-9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Игровое оборудование качалка на пружине «Лягушка»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right="-9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</w:p>
          <w:p>
            <w:pPr>
              <w:ind w:right="-9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00000004504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pStyle w:val="870"/>
              <w:ind w:firstLine="0"/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Ханты-Мансийский автономный округ – Югра, Березовский район,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ind w:left="-83" w:right="-98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пгт. Березово,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ind w:left="-83" w:right="-9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ул. Быстрицкого, д. 33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286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" w:type="dxa"/>
            <w:textDirection w:val="lrTb"/>
            <w:noWrap w:val="false"/>
          </w:tcPr>
          <w:p>
            <w:pPr>
              <w:ind w:left="-83" w:right="-9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r>
          </w:p>
          <w:p>
            <w:pPr>
              <w:ind w:left="-83" w:right="-9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US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US"/>
              </w:rPr>
            </w:r>
          </w:p>
          <w:p>
            <w:pPr>
              <w:ind w:left="-83" w:right="-9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US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US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ind w:left="-83" w:right="-9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/>
              </w:rPr>
            </w:r>
          </w:p>
          <w:p>
            <w:pPr>
              <w:ind w:left="-83" w:right="-9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Игровой комплекс «Гномик»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left="-83" w:right="-9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/>
              </w:rPr>
            </w:r>
          </w:p>
          <w:p>
            <w:pPr>
              <w:ind w:left="-83" w:right="-9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00000004420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</w:p>
        </w:tc>
      </w:tr>
    </w:tbl>
    <w:p>
      <w:pPr>
        <w:pStyle w:val="870"/>
        <w:ind w:firstLine="0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372318371"/>
      <w:docPartObj>
        <w:docPartGallery w:val="Page Numbers (Top of Page)"/>
        <w:docPartUnique w:val="true"/>
      </w:docPartObj>
      <w:rPr>
        <w:rFonts w:ascii="Times New Roman" w:hAnsi="Times New Roman" w:cs="Times New Roman"/>
        <w:sz w:val="28"/>
        <w:szCs w:val="28"/>
      </w:rPr>
    </w:sdtPr>
    <w:sdtContent>
      <w:p>
        <w:pPr>
          <w:pStyle w:val="878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  <w:p>
    <w:pPr>
      <w:pStyle w:val="87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9" w:hanging="51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84" w:hanging="1275"/>
      </w:pPr>
      <w:rPr>
        <w:rFonts w:cstheme="minorBidi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1">
    <w:name w:val="Heading 1"/>
    <w:basedOn w:val="864"/>
    <w:next w:val="864"/>
    <w:link w:val="69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2">
    <w:name w:val="Heading 1 Char"/>
    <w:basedOn w:val="865"/>
    <w:link w:val="691"/>
    <w:uiPriority w:val="9"/>
    <w:rPr>
      <w:rFonts w:ascii="Arial" w:hAnsi="Arial" w:eastAsia="Arial" w:cs="Arial"/>
      <w:sz w:val="40"/>
      <w:szCs w:val="40"/>
    </w:rPr>
  </w:style>
  <w:style w:type="paragraph" w:styleId="693">
    <w:name w:val="Heading 2"/>
    <w:basedOn w:val="864"/>
    <w:next w:val="864"/>
    <w:link w:val="69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4">
    <w:name w:val="Heading 2 Char"/>
    <w:basedOn w:val="865"/>
    <w:link w:val="693"/>
    <w:uiPriority w:val="9"/>
    <w:rPr>
      <w:rFonts w:ascii="Arial" w:hAnsi="Arial" w:eastAsia="Arial" w:cs="Arial"/>
      <w:sz w:val="34"/>
    </w:rPr>
  </w:style>
  <w:style w:type="paragraph" w:styleId="695">
    <w:name w:val="Heading 3"/>
    <w:basedOn w:val="864"/>
    <w:next w:val="864"/>
    <w:link w:val="69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6">
    <w:name w:val="Heading 3 Char"/>
    <w:basedOn w:val="865"/>
    <w:link w:val="695"/>
    <w:uiPriority w:val="9"/>
    <w:rPr>
      <w:rFonts w:ascii="Arial" w:hAnsi="Arial" w:eastAsia="Arial" w:cs="Arial"/>
      <w:sz w:val="30"/>
      <w:szCs w:val="30"/>
    </w:rPr>
  </w:style>
  <w:style w:type="paragraph" w:styleId="697">
    <w:name w:val="Heading 4"/>
    <w:basedOn w:val="864"/>
    <w:next w:val="864"/>
    <w:link w:val="69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8">
    <w:name w:val="Heading 4 Char"/>
    <w:basedOn w:val="865"/>
    <w:link w:val="697"/>
    <w:uiPriority w:val="9"/>
    <w:rPr>
      <w:rFonts w:ascii="Arial" w:hAnsi="Arial" w:eastAsia="Arial" w:cs="Arial"/>
      <w:b/>
      <w:bCs/>
      <w:sz w:val="26"/>
      <w:szCs w:val="26"/>
    </w:rPr>
  </w:style>
  <w:style w:type="paragraph" w:styleId="699">
    <w:name w:val="Heading 5"/>
    <w:basedOn w:val="864"/>
    <w:next w:val="864"/>
    <w:link w:val="70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0">
    <w:name w:val="Heading 5 Char"/>
    <w:basedOn w:val="865"/>
    <w:link w:val="699"/>
    <w:uiPriority w:val="9"/>
    <w:rPr>
      <w:rFonts w:ascii="Arial" w:hAnsi="Arial" w:eastAsia="Arial" w:cs="Arial"/>
      <w:b/>
      <w:bCs/>
      <w:sz w:val="24"/>
      <w:szCs w:val="24"/>
    </w:rPr>
  </w:style>
  <w:style w:type="paragraph" w:styleId="701">
    <w:name w:val="Heading 6"/>
    <w:basedOn w:val="864"/>
    <w:next w:val="864"/>
    <w:link w:val="70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2">
    <w:name w:val="Heading 6 Char"/>
    <w:basedOn w:val="865"/>
    <w:link w:val="701"/>
    <w:uiPriority w:val="9"/>
    <w:rPr>
      <w:rFonts w:ascii="Arial" w:hAnsi="Arial" w:eastAsia="Arial" w:cs="Arial"/>
      <w:b/>
      <w:bCs/>
      <w:sz w:val="22"/>
      <w:szCs w:val="22"/>
    </w:rPr>
  </w:style>
  <w:style w:type="paragraph" w:styleId="703">
    <w:name w:val="Heading 7"/>
    <w:basedOn w:val="864"/>
    <w:next w:val="864"/>
    <w:link w:val="70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4">
    <w:name w:val="Heading 7 Char"/>
    <w:basedOn w:val="865"/>
    <w:link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5">
    <w:name w:val="Heading 8"/>
    <w:basedOn w:val="864"/>
    <w:next w:val="864"/>
    <w:link w:val="70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6">
    <w:name w:val="Heading 8 Char"/>
    <w:basedOn w:val="865"/>
    <w:link w:val="705"/>
    <w:uiPriority w:val="9"/>
    <w:rPr>
      <w:rFonts w:ascii="Arial" w:hAnsi="Arial" w:eastAsia="Arial" w:cs="Arial"/>
      <w:i/>
      <w:iCs/>
      <w:sz w:val="22"/>
      <w:szCs w:val="22"/>
    </w:rPr>
  </w:style>
  <w:style w:type="paragraph" w:styleId="707">
    <w:name w:val="Heading 9"/>
    <w:basedOn w:val="864"/>
    <w:next w:val="864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8">
    <w:name w:val="Heading 9 Char"/>
    <w:basedOn w:val="865"/>
    <w:link w:val="707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No Spacing"/>
    <w:uiPriority w:val="1"/>
    <w:qFormat/>
    <w:pPr>
      <w:spacing w:before="0" w:after="0" w:line="240" w:lineRule="auto"/>
    </w:pPr>
  </w:style>
  <w:style w:type="paragraph" w:styleId="710">
    <w:name w:val="Title"/>
    <w:basedOn w:val="864"/>
    <w:next w:val="864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>
    <w:name w:val="Title Char"/>
    <w:basedOn w:val="865"/>
    <w:link w:val="710"/>
    <w:uiPriority w:val="10"/>
    <w:rPr>
      <w:sz w:val="48"/>
      <w:szCs w:val="48"/>
    </w:rPr>
  </w:style>
  <w:style w:type="paragraph" w:styleId="712">
    <w:name w:val="Subtitle"/>
    <w:basedOn w:val="864"/>
    <w:next w:val="864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5"/>
    <w:link w:val="712"/>
    <w:uiPriority w:val="11"/>
    <w:rPr>
      <w:sz w:val="24"/>
      <w:szCs w:val="24"/>
    </w:rPr>
  </w:style>
  <w:style w:type="paragraph" w:styleId="714">
    <w:name w:val="Quote"/>
    <w:basedOn w:val="864"/>
    <w:next w:val="864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4"/>
    <w:next w:val="864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5"/>
    <w:link w:val="878"/>
    <w:uiPriority w:val="99"/>
  </w:style>
  <w:style w:type="character" w:styleId="719">
    <w:name w:val="Footer Char"/>
    <w:basedOn w:val="865"/>
    <w:link w:val="880"/>
    <w:uiPriority w:val="99"/>
  </w:style>
  <w:style w:type="paragraph" w:styleId="720">
    <w:name w:val="Caption"/>
    <w:basedOn w:val="864"/>
    <w:next w:val="864"/>
    <w:link w:val="72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865"/>
    <w:link w:val="720"/>
    <w:uiPriority w:val="35"/>
    <w:rPr>
      <w:b/>
      <w:bCs/>
      <w:color w:val="4f81bd" w:themeColor="accent1"/>
      <w:sz w:val="18"/>
      <w:szCs w:val="18"/>
    </w:rPr>
  </w:style>
  <w:style w:type="table" w:styleId="722">
    <w:name w:val="Table Grid Light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1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2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>
    <w:name w:val="Grid Table 4 - Accent 1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1">
    <w:name w:val="Grid Table 4 - Accent 2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2">
    <w:name w:val="Grid Table 4 - Accent 3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3">
    <w:name w:val="Grid Table 4 - Accent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4">
    <w:name w:val="Grid Table 4 - Accent 5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5">
    <w:name w:val="Grid Table 4 - Accent 6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6">
    <w:name w:val="Grid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3">
    <w:name w:val="Grid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4">
    <w:name w:val="Grid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5">
    <w:name w:val="Grid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6">
    <w:name w:val="Grid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7">
    <w:name w:val="Grid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8">
    <w:name w:val="Grid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5">
    <w:name w:val="List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6">
    <w:name w:val="List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7">
    <w:name w:val="List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8">
    <w:name w:val="List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9">
    <w:name w:val="List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0">
    <w:name w:val="List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3">
    <w:name w:val="List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4">
    <w:name w:val="List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5">
    <w:name w:val="List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6">
    <w:name w:val="List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7">
    <w:name w:val="List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8">
    <w:name w:val="List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9">
    <w:name w:val="List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0">
    <w:name w:val="List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1">
    <w:name w:val="List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2">
    <w:name w:val="List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3">
    <w:name w:val="List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4">
    <w:name w:val="List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5">
    <w:name w:val="List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6">
    <w:name w:val="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 &amp; 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Bordered &amp; 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5">
    <w:name w:val="Bordered &amp; 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6">
    <w:name w:val="Bordered &amp; 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7">
    <w:name w:val="Bordered &amp; 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8">
    <w:name w:val="Bordered &amp; 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9">
    <w:name w:val="Bordered &amp; 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0">
    <w:name w:val="Bordered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1">
    <w:name w:val="Bordered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2">
    <w:name w:val="Bordered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3">
    <w:name w:val="Bordered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4">
    <w:name w:val="Bordered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5">
    <w:name w:val="Bordered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6">
    <w:name w:val="Bordered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7">
    <w:name w:val="footnote text"/>
    <w:basedOn w:val="864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>
    <w:name w:val="Footnote Text Char"/>
    <w:link w:val="847"/>
    <w:uiPriority w:val="99"/>
    <w:rPr>
      <w:sz w:val="18"/>
    </w:rPr>
  </w:style>
  <w:style w:type="character" w:styleId="849">
    <w:name w:val="footnote reference"/>
    <w:basedOn w:val="865"/>
    <w:uiPriority w:val="99"/>
    <w:unhideWhenUsed/>
    <w:rPr>
      <w:vertAlign w:val="superscript"/>
    </w:rPr>
  </w:style>
  <w:style w:type="paragraph" w:styleId="850">
    <w:name w:val="endnote text"/>
    <w:basedOn w:val="864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5"/>
    <w:uiPriority w:val="99"/>
    <w:semiHidden/>
    <w:unhideWhenUsed/>
    <w:rPr>
      <w:vertAlign w:val="superscript"/>
    </w:rPr>
  </w:style>
  <w:style w:type="paragraph" w:styleId="853">
    <w:name w:val="toc 1"/>
    <w:basedOn w:val="864"/>
    <w:next w:val="864"/>
    <w:uiPriority w:val="39"/>
    <w:unhideWhenUsed/>
    <w:pPr>
      <w:ind w:left="0" w:right="0" w:firstLine="0"/>
      <w:spacing w:after="57"/>
    </w:pPr>
  </w:style>
  <w:style w:type="paragraph" w:styleId="854">
    <w:name w:val="toc 2"/>
    <w:basedOn w:val="864"/>
    <w:next w:val="864"/>
    <w:uiPriority w:val="39"/>
    <w:unhideWhenUsed/>
    <w:pPr>
      <w:ind w:left="283" w:right="0" w:firstLine="0"/>
      <w:spacing w:after="57"/>
    </w:pPr>
  </w:style>
  <w:style w:type="paragraph" w:styleId="855">
    <w:name w:val="toc 3"/>
    <w:basedOn w:val="864"/>
    <w:next w:val="864"/>
    <w:uiPriority w:val="39"/>
    <w:unhideWhenUsed/>
    <w:pPr>
      <w:ind w:left="567" w:right="0" w:firstLine="0"/>
      <w:spacing w:after="57"/>
    </w:pPr>
  </w:style>
  <w:style w:type="paragraph" w:styleId="856">
    <w:name w:val="toc 4"/>
    <w:basedOn w:val="864"/>
    <w:next w:val="864"/>
    <w:uiPriority w:val="39"/>
    <w:unhideWhenUsed/>
    <w:pPr>
      <w:ind w:left="850" w:right="0" w:firstLine="0"/>
      <w:spacing w:after="57"/>
    </w:pPr>
  </w:style>
  <w:style w:type="paragraph" w:styleId="857">
    <w:name w:val="toc 5"/>
    <w:basedOn w:val="864"/>
    <w:next w:val="864"/>
    <w:uiPriority w:val="39"/>
    <w:unhideWhenUsed/>
    <w:pPr>
      <w:ind w:left="1134" w:right="0" w:firstLine="0"/>
      <w:spacing w:after="57"/>
    </w:pPr>
  </w:style>
  <w:style w:type="paragraph" w:styleId="858">
    <w:name w:val="toc 6"/>
    <w:basedOn w:val="864"/>
    <w:next w:val="864"/>
    <w:uiPriority w:val="39"/>
    <w:unhideWhenUsed/>
    <w:pPr>
      <w:ind w:left="1417" w:right="0" w:firstLine="0"/>
      <w:spacing w:after="57"/>
    </w:pPr>
  </w:style>
  <w:style w:type="paragraph" w:styleId="859">
    <w:name w:val="toc 7"/>
    <w:basedOn w:val="864"/>
    <w:next w:val="864"/>
    <w:uiPriority w:val="39"/>
    <w:unhideWhenUsed/>
    <w:pPr>
      <w:ind w:left="1701" w:right="0" w:firstLine="0"/>
      <w:spacing w:after="57"/>
    </w:pPr>
  </w:style>
  <w:style w:type="paragraph" w:styleId="860">
    <w:name w:val="toc 8"/>
    <w:basedOn w:val="864"/>
    <w:next w:val="864"/>
    <w:uiPriority w:val="39"/>
    <w:unhideWhenUsed/>
    <w:pPr>
      <w:ind w:left="1984" w:right="0" w:firstLine="0"/>
      <w:spacing w:after="57"/>
    </w:pPr>
  </w:style>
  <w:style w:type="paragraph" w:styleId="861">
    <w:name w:val="toc 9"/>
    <w:basedOn w:val="864"/>
    <w:next w:val="864"/>
    <w:uiPriority w:val="39"/>
    <w:unhideWhenUsed/>
    <w:pPr>
      <w:ind w:left="2268" w:right="0" w:firstLine="0"/>
      <w:spacing w:after="57"/>
    </w:pPr>
  </w:style>
  <w:style w:type="paragraph" w:styleId="862">
    <w:name w:val="TOC Heading"/>
    <w:uiPriority w:val="39"/>
    <w:unhideWhenUsed/>
  </w:style>
  <w:style w:type="paragraph" w:styleId="863">
    <w:name w:val="table of figures"/>
    <w:basedOn w:val="864"/>
    <w:next w:val="864"/>
    <w:uiPriority w:val="99"/>
    <w:unhideWhenUsed/>
    <w:pPr>
      <w:spacing w:after="0" w:afterAutospacing="0"/>
    </w:pPr>
  </w:style>
  <w:style w:type="paragraph" w:styleId="864" w:default="1">
    <w:name w:val="Normal"/>
    <w:qFormat/>
    <w:rPr>
      <w:rFonts w:eastAsiaTheme="minorEastAsia"/>
      <w:lang w:eastAsia="ru-RU"/>
    </w:rPr>
  </w:style>
  <w:style w:type="character" w:styleId="865" w:default="1">
    <w:name w:val="Default Paragraph Font"/>
    <w:uiPriority w:val="1"/>
    <w:semiHidden/>
    <w:unhideWhenUsed/>
  </w:style>
  <w:style w:type="table" w:styleId="8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7" w:default="1">
    <w:name w:val="No List"/>
    <w:uiPriority w:val="99"/>
    <w:semiHidden/>
    <w:unhideWhenUsed/>
  </w:style>
  <w:style w:type="paragraph" w:styleId="868">
    <w:name w:val="Body Text"/>
    <w:basedOn w:val="864"/>
    <w:link w:val="869"/>
    <w:pPr>
      <w:spacing w:after="0" w:line="240" w:lineRule="auto"/>
    </w:pPr>
    <w:rPr>
      <w:rFonts w:ascii="Times New Roman" w:hAnsi="Times New Roman" w:eastAsia="Times New Roman" w:cs="Times New Roman"/>
      <w:sz w:val="28"/>
      <w:szCs w:val="24"/>
    </w:rPr>
  </w:style>
  <w:style w:type="character" w:styleId="869" w:customStyle="1">
    <w:name w:val="Основной текст Знак"/>
    <w:basedOn w:val="865"/>
    <w:link w:val="868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870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71" w:customStyle="1">
    <w:name w:val="ConsPlusTitle"/>
    <w:uiPriority w:val="99"/>
    <w:pPr>
      <w:spacing w:after="0" w:line="240" w:lineRule="auto"/>
      <w:widowControl w:val="off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872" w:customStyle="1">
    <w:name w:val="БланкАДМ"/>
    <w:basedOn w:val="864"/>
    <w:pPr>
      <w:ind w:firstLine="720"/>
      <w:spacing w:after="0" w:line="240" w:lineRule="auto"/>
      <w:widowControl w:val="off"/>
    </w:pPr>
    <w:rPr>
      <w:rFonts w:ascii="Times New Roman" w:hAnsi="Times New Roman" w:eastAsia="Times New Roman" w:cs="Times New Roman"/>
      <w:sz w:val="28"/>
      <w:szCs w:val="20"/>
    </w:rPr>
  </w:style>
  <w:style w:type="paragraph" w:styleId="873">
    <w:name w:val="Balloon Text"/>
    <w:basedOn w:val="864"/>
    <w:link w:val="87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4" w:customStyle="1">
    <w:name w:val="Текст выноски Знак"/>
    <w:basedOn w:val="865"/>
    <w:link w:val="873"/>
    <w:uiPriority w:val="99"/>
    <w:semiHidden/>
    <w:rPr>
      <w:rFonts w:ascii="Tahoma" w:hAnsi="Tahoma" w:cs="Tahoma" w:eastAsiaTheme="minorEastAsia"/>
      <w:sz w:val="16"/>
      <w:szCs w:val="16"/>
      <w:lang w:eastAsia="ru-RU"/>
    </w:rPr>
  </w:style>
  <w:style w:type="paragraph" w:styleId="875">
    <w:name w:val="List Paragraph"/>
    <w:basedOn w:val="864"/>
    <w:uiPriority w:val="34"/>
    <w:qFormat/>
    <w:pPr>
      <w:contextualSpacing/>
      <w:ind w:left="720"/>
    </w:pPr>
  </w:style>
  <w:style w:type="table" w:styleId="876">
    <w:name w:val="Table Grid"/>
    <w:basedOn w:val="86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77">
    <w:name w:val="Hyperlink"/>
    <w:uiPriority w:val="99"/>
    <w:semiHidden/>
    <w:unhideWhenUsed/>
    <w:rPr>
      <w:color w:val="0000ff"/>
      <w:u w:val="single"/>
    </w:rPr>
  </w:style>
  <w:style w:type="paragraph" w:styleId="878">
    <w:name w:val="Header"/>
    <w:basedOn w:val="864"/>
    <w:link w:val="87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9" w:customStyle="1">
    <w:name w:val="Верхний колонтитул Знак"/>
    <w:basedOn w:val="865"/>
    <w:link w:val="878"/>
    <w:uiPriority w:val="99"/>
    <w:rPr>
      <w:rFonts w:eastAsiaTheme="minorEastAsia"/>
      <w:lang w:eastAsia="ru-RU"/>
    </w:rPr>
  </w:style>
  <w:style w:type="paragraph" w:styleId="880">
    <w:name w:val="Footer"/>
    <w:basedOn w:val="864"/>
    <w:link w:val="88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1" w:customStyle="1">
    <w:name w:val="Нижний колонтитул Знак"/>
    <w:basedOn w:val="865"/>
    <w:link w:val="880"/>
    <w:uiPriority w:val="99"/>
    <w:rPr>
      <w:rFonts w:eastAsiaTheme="minorEastAsia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A418F-C014-4323-983D-9ADCC783B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nechaevanv</cp:lastModifiedBy>
  <cp:revision>37</cp:revision>
  <dcterms:created xsi:type="dcterms:W3CDTF">2020-09-16T04:19:00Z</dcterms:created>
  <dcterms:modified xsi:type="dcterms:W3CDTF">2025-12-02T21:48:28Z</dcterms:modified>
</cp:coreProperties>
</file>