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9545B0" w:rsidRDefault="00906CF6" w:rsidP="00705A2B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9545B0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906CF6" w:rsidRPr="009545B0" w:rsidRDefault="00906CF6" w:rsidP="00705A2B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9545B0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906CF6" w:rsidRPr="009545B0" w:rsidRDefault="00906CF6" w:rsidP="00705A2B">
      <w:pPr>
        <w:ind w:left="567" w:firstLine="0"/>
        <w:rPr>
          <w:sz w:val="30"/>
          <w:szCs w:val="30"/>
        </w:rPr>
      </w:pPr>
    </w:p>
    <w:p w:rsidR="00906CF6" w:rsidRPr="009545B0" w:rsidRDefault="00906CF6" w:rsidP="00705A2B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9545B0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906CF6" w:rsidRPr="00705A2B" w:rsidRDefault="00906CF6" w:rsidP="00705A2B">
      <w:pPr>
        <w:ind w:left="567" w:firstLine="0"/>
      </w:pPr>
    </w:p>
    <w:p w:rsidR="00705A2B" w:rsidRPr="00705A2B" w:rsidRDefault="00705A2B" w:rsidP="009545B0">
      <w:pPr>
        <w:ind w:firstLine="0"/>
      </w:pPr>
    </w:p>
    <w:p w:rsidR="00906CF6" w:rsidRPr="00705A2B" w:rsidRDefault="00C63E75" w:rsidP="009545B0">
      <w:pPr>
        <w:tabs>
          <w:tab w:val="center" w:pos="9072"/>
        </w:tabs>
        <w:ind w:firstLine="0"/>
      </w:pPr>
      <w:r w:rsidRPr="00705A2B">
        <w:t>о</w:t>
      </w:r>
      <w:r w:rsidR="00906CF6" w:rsidRPr="00705A2B">
        <w:t>т</w:t>
      </w:r>
      <w:r w:rsidRPr="00705A2B">
        <w:t xml:space="preserve"> </w:t>
      </w:r>
      <w:r w:rsidR="00125F23" w:rsidRPr="00705A2B">
        <w:t>06.06.2016</w:t>
      </w:r>
      <w:r w:rsidR="00684D25" w:rsidRPr="00705A2B">
        <w:t xml:space="preserve"> </w:t>
      </w:r>
      <w:r w:rsidR="009545B0">
        <w:tab/>
      </w:r>
      <w:r w:rsidR="00684D25" w:rsidRPr="00705A2B">
        <w:t xml:space="preserve">№ </w:t>
      </w:r>
      <w:r w:rsidR="00125F23" w:rsidRPr="00705A2B">
        <w:t>408</w:t>
      </w:r>
    </w:p>
    <w:p w:rsidR="00906CF6" w:rsidRPr="00705A2B" w:rsidRDefault="00906CF6" w:rsidP="009545B0">
      <w:pPr>
        <w:ind w:firstLine="0"/>
      </w:pPr>
      <w:proofErr w:type="spellStart"/>
      <w:r w:rsidRPr="00705A2B">
        <w:t>пгт</w:t>
      </w:r>
      <w:proofErr w:type="spellEnd"/>
      <w:r w:rsidRPr="00705A2B">
        <w:t>. Березово</w:t>
      </w:r>
    </w:p>
    <w:p w:rsidR="00705A2B" w:rsidRPr="00705A2B" w:rsidRDefault="00705A2B" w:rsidP="00705A2B">
      <w:pPr>
        <w:ind w:left="567" w:firstLine="0"/>
      </w:pPr>
    </w:p>
    <w:p w:rsidR="00125F23" w:rsidRPr="00705A2B" w:rsidRDefault="00125F23" w:rsidP="00705A2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05A2B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28.05.2015</w:t>
      </w:r>
      <w:r w:rsidR="00684D25" w:rsidRPr="00705A2B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705A2B">
        <w:rPr>
          <w:rFonts w:cs="Arial"/>
          <w:b/>
          <w:bCs/>
          <w:kern w:val="28"/>
          <w:sz w:val="32"/>
          <w:szCs w:val="32"/>
        </w:rPr>
        <w:t xml:space="preserve">665 </w:t>
      </w:r>
      <w:r w:rsidR="00684D25" w:rsidRPr="00705A2B">
        <w:rPr>
          <w:rFonts w:cs="Arial"/>
          <w:b/>
          <w:bCs/>
          <w:kern w:val="28"/>
          <w:sz w:val="32"/>
          <w:szCs w:val="32"/>
        </w:rPr>
        <w:t>«</w:t>
      </w:r>
      <w:r w:rsidRPr="00705A2B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684D25" w:rsidRPr="00705A2B">
        <w:rPr>
          <w:rFonts w:cs="Arial"/>
          <w:b/>
          <w:bCs/>
          <w:kern w:val="28"/>
          <w:sz w:val="32"/>
          <w:szCs w:val="32"/>
        </w:rPr>
        <w:t>«</w:t>
      </w:r>
      <w:r w:rsidRPr="00705A2B">
        <w:rPr>
          <w:rFonts w:cs="Arial"/>
          <w:b/>
          <w:bCs/>
          <w:kern w:val="28"/>
          <w:sz w:val="32"/>
          <w:szCs w:val="32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684D25" w:rsidRPr="00705A2B">
        <w:rPr>
          <w:rFonts w:cs="Arial"/>
          <w:b/>
          <w:bCs/>
          <w:kern w:val="28"/>
          <w:sz w:val="32"/>
          <w:szCs w:val="32"/>
        </w:rPr>
        <w:t>»</w:t>
      </w:r>
      <w:r w:rsidRPr="00705A2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25F23" w:rsidRDefault="00125F23" w:rsidP="00125F23">
      <w:pPr>
        <w:rPr>
          <w:rFonts w:eastAsia="Calibri" w:cs="Arial"/>
          <w:bCs/>
          <w:color w:val="000000"/>
          <w:spacing w:val="-8"/>
          <w:szCs w:val="28"/>
        </w:rPr>
      </w:pPr>
    </w:p>
    <w:p w:rsidR="009545B0" w:rsidRPr="00684D25" w:rsidRDefault="009545B0" w:rsidP="009545B0">
      <w:pPr>
        <w:rPr>
          <w:rFonts w:eastAsia="Calibri" w:cs="Arial"/>
          <w:bCs/>
          <w:color w:val="000000"/>
          <w:spacing w:val="-8"/>
          <w:szCs w:val="28"/>
        </w:rPr>
      </w:pPr>
      <w:r>
        <w:rPr>
          <w:rFonts w:eastAsia="Calibri" w:cs="Arial"/>
          <w:bCs/>
          <w:color w:val="000000"/>
          <w:spacing w:val="-8"/>
          <w:szCs w:val="28"/>
        </w:rPr>
        <w:t xml:space="preserve">(утратило силу постановлением Администрации </w:t>
      </w:r>
      <w:hyperlink r:id="rId7" w:tooltip="постановление от 20.12.2023 0:00:00 №961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9545B0">
          <w:rPr>
            <w:rStyle w:val="ab"/>
            <w:rFonts w:eastAsia="Calibri" w:cs="Arial"/>
            <w:bCs/>
            <w:spacing w:val="-8"/>
            <w:szCs w:val="28"/>
          </w:rPr>
          <w:t>от 20.12.2023 № 961</w:t>
        </w:r>
      </w:hyperlink>
      <w:r>
        <w:rPr>
          <w:rFonts w:eastAsia="Calibri" w:cs="Arial"/>
          <w:bCs/>
          <w:color w:val="000000"/>
          <w:spacing w:val="-8"/>
          <w:szCs w:val="28"/>
        </w:rPr>
        <w:t>)</w:t>
      </w:r>
    </w:p>
    <w:p w:rsidR="009545B0" w:rsidRDefault="009545B0" w:rsidP="00705A2B"/>
    <w:p w:rsidR="00125F23" w:rsidRPr="00705A2B" w:rsidRDefault="00125F23" w:rsidP="00705A2B">
      <w:bookmarkStart w:id="0" w:name="_GoBack"/>
      <w:bookmarkEnd w:id="0"/>
      <w:r w:rsidRPr="00705A2B">
        <w:t>В целях приведения в соответствие с Федеральным законом от 27 июля 2010 года</w:t>
      </w:r>
      <w:hyperlink r:id="rId8" w:history="1">
        <w:r w:rsidR="00684D25" w:rsidRPr="00533BAD">
          <w:rPr>
            <w:rStyle w:val="ab"/>
          </w:rPr>
          <w:t xml:space="preserve"> № </w:t>
        </w:r>
        <w:r w:rsidRPr="00533BAD">
          <w:rPr>
            <w:rStyle w:val="ab"/>
          </w:rPr>
          <w:t xml:space="preserve">210-ФЗ </w:t>
        </w:r>
        <w:r w:rsidR="00684D25" w:rsidRPr="00533BAD">
          <w:rPr>
            <w:rStyle w:val="ab"/>
          </w:rPr>
          <w:t>«</w:t>
        </w:r>
        <w:r w:rsidRPr="00533BAD">
          <w:rPr>
            <w:rStyle w:val="ab"/>
          </w:rPr>
          <w:t xml:space="preserve">Об организации </w:t>
        </w:r>
        <w:proofErr w:type="gramStart"/>
        <w:r w:rsidRPr="00533BAD">
          <w:rPr>
            <w:rStyle w:val="ab"/>
          </w:rPr>
          <w:t>п</w:t>
        </w:r>
        <w:proofErr w:type="gramEnd"/>
      </w:hyperlink>
      <w:r w:rsidRPr="00705A2B">
        <w:t>редоставления государственных и муниципальных услуг</w:t>
      </w:r>
      <w:r w:rsidR="00684D25" w:rsidRPr="00705A2B">
        <w:t>»</w:t>
      </w:r>
      <w:r w:rsidRPr="00705A2B">
        <w:t>:</w:t>
      </w:r>
    </w:p>
    <w:p w:rsidR="00125F23" w:rsidRPr="00705A2B" w:rsidRDefault="00125F23" w:rsidP="00705A2B">
      <w:r w:rsidRPr="00705A2B">
        <w:t xml:space="preserve">1. Внести в приложение к постановлению администрации Березовского района </w:t>
      </w:r>
      <w:hyperlink r:id="rId9" w:tgtFrame="ChangingDocument" w:tooltip="Об утверждении административного регламента предоставления муниципальной услуги " w:history="1">
        <w:r w:rsidRPr="00705A2B">
          <w:rPr>
            <w:rStyle w:val="ab"/>
          </w:rPr>
          <w:t>28.05.2015</w:t>
        </w:r>
        <w:r w:rsidR="00684D25" w:rsidRPr="00705A2B">
          <w:rPr>
            <w:rStyle w:val="ab"/>
          </w:rPr>
          <w:t xml:space="preserve"> № </w:t>
        </w:r>
        <w:r w:rsidRPr="00705A2B">
          <w:rPr>
            <w:rStyle w:val="ab"/>
          </w:rPr>
          <w:t>665</w:t>
        </w:r>
      </w:hyperlink>
      <w:r w:rsidRPr="00705A2B">
        <w:t xml:space="preserve"> </w:t>
      </w:r>
      <w:r w:rsidR="00684D25" w:rsidRPr="00705A2B">
        <w:t>«</w:t>
      </w:r>
      <w:r w:rsidRPr="00705A2B">
        <w:t xml:space="preserve">Об утверждении административного регламента предоставления муниципальной услуги </w:t>
      </w:r>
      <w:r w:rsidR="00684D25" w:rsidRPr="00705A2B">
        <w:t>«</w:t>
      </w:r>
      <w:r w:rsidRPr="00705A2B"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684D25" w:rsidRPr="00705A2B">
        <w:t>»</w:t>
      </w:r>
      <w:r w:rsidRPr="00705A2B">
        <w:t xml:space="preserve"> следующие изменения:</w:t>
      </w:r>
    </w:p>
    <w:p w:rsidR="00125F23" w:rsidRPr="00705A2B" w:rsidRDefault="00125F23" w:rsidP="00705A2B">
      <w:r w:rsidRPr="00705A2B">
        <w:t xml:space="preserve">1.1. абзац второй подпункта 1.3.2 пункта 1.3 раздела I изложить в следующей редакции: </w:t>
      </w:r>
    </w:p>
    <w:p w:rsidR="00125F23" w:rsidRPr="00705A2B" w:rsidRDefault="00684D25" w:rsidP="00705A2B">
      <w:r w:rsidRPr="00705A2B">
        <w:t>«</w:t>
      </w:r>
      <w:r w:rsidR="00125F23" w:rsidRPr="00705A2B">
        <w:t xml:space="preserve">Территориально обособленное структурное подразделение МФЦ в </w:t>
      </w:r>
      <w:proofErr w:type="spellStart"/>
      <w:r w:rsidR="00125F23" w:rsidRPr="00705A2B">
        <w:t>гп</w:t>
      </w:r>
      <w:proofErr w:type="spellEnd"/>
      <w:r w:rsidR="00125F23" w:rsidRPr="00705A2B">
        <w:t>.</w:t>
      </w:r>
      <w:r w:rsidRPr="00705A2B">
        <w:t xml:space="preserve"> </w:t>
      </w:r>
      <w:proofErr w:type="spellStart"/>
      <w:r w:rsidR="00125F23" w:rsidRPr="00705A2B">
        <w:t>Игрим</w:t>
      </w:r>
      <w:proofErr w:type="spellEnd"/>
      <w:r w:rsidRPr="00705A2B">
        <w:t xml:space="preserve"> </w:t>
      </w:r>
      <w:r w:rsidR="00125F23" w:rsidRPr="00705A2B">
        <w:t>находится по адресу: 628146,</w:t>
      </w:r>
      <w:r w:rsidRPr="00705A2B">
        <w:t xml:space="preserve"> </w:t>
      </w:r>
      <w:r w:rsidR="00125F23" w:rsidRPr="00705A2B">
        <w:t>Ханты-Мансийский автономный окру</w:t>
      </w:r>
      <w:proofErr w:type="gramStart"/>
      <w:r w:rsidR="00125F23" w:rsidRPr="00705A2B">
        <w:t>г</w:t>
      </w:r>
      <w:r w:rsidRPr="00705A2B">
        <w:t>-</w:t>
      </w:r>
      <w:proofErr w:type="gramEnd"/>
      <w:r w:rsidR="00125F23" w:rsidRPr="00705A2B">
        <w:t xml:space="preserve"> Югра, ул. Кооперативная, д. 50, помещения</w:t>
      </w:r>
      <w:r w:rsidRPr="00705A2B">
        <w:t xml:space="preserve"> № </w:t>
      </w:r>
      <w:r w:rsidR="00125F23" w:rsidRPr="00705A2B">
        <w:t>3 и</w:t>
      </w:r>
      <w:r w:rsidRPr="00705A2B">
        <w:t xml:space="preserve"> № </w:t>
      </w:r>
      <w:r w:rsidR="00125F23" w:rsidRPr="00705A2B">
        <w:t>4;</w:t>
      </w:r>
    </w:p>
    <w:p w:rsidR="00125F23" w:rsidRPr="00705A2B" w:rsidRDefault="00125F23" w:rsidP="00705A2B">
      <w:r w:rsidRPr="00705A2B">
        <w:t>- телефон для справок: 8(34674) 6-14-11</w:t>
      </w:r>
    </w:p>
    <w:p w:rsidR="00125F23" w:rsidRPr="00705A2B" w:rsidRDefault="00125F23" w:rsidP="00705A2B">
      <w:r w:rsidRPr="00705A2B">
        <w:t xml:space="preserve">- адрес электронной почты: </w:t>
      </w:r>
      <w:hyperlink r:id="rId10" w:history="1">
        <w:r w:rsidRPr="00705A2B">
          <w:rPr>
            <w:rStyle w:val="ab"/>
          </w:rPr>
          <w:t>mfc-igrim@berezovo.ru</w:t>
        </w:r>
      </w:hyperlink>
    </w:p>
    <w:p w:rsidR="00125F23" w:rsidRPr="00705A2B" w:rsidRDefault="00125F23" w:rsidP="00705A2B">
      <w:r w:rsidRPr="00705A2B">
        <w:t>График работы</w:t>
      </w:r>
      <w:proofErr w:type="gramStart"/>
      <w:r w:rsidRPr="00705A2B">
        <w:t xml:space="preserve"> :</w:t>
      </w:r>
      <w:proofErr w:type="gramEnd"/>
      <w:r w:rsidRPr="00705A2B">
        <w:t xml:space="preserve"> понедельник</w:t>
      </w:r>
      <w:r w:rsidR="00684D25" w:rsidRPr="00705A2B">
        <w:t>-</w:t>
      </w:r>
      <w:r w:rsidRPr="00705A2B">
        <w:t>пятница</w:t>
      </w:r>
      <w:r w:rsidR="00684D25" w:rsidRPr="00705A2B">
        <w:t>-</w:t>
      </w:r>
      <w:r w:rsidRPr="00705A2B">
        <w:t>с 08.00 до 20.00, суббота</w:t>
      </w:r>
      <w:r w:rsidR="00684D25" w:rsidRPr="00705A2B">
        <w:t>-</w:t>
      </w:r>
      <w:r w:rsidRPr="00705A2B">
        <w:t>с 08.00 до 14.00, выходной</w:t>
      </w:r>
      <w:r w:rsidR="00684D25" w:rsidRPr="00705A2B">
        <w:t>-</w:t>
      </w:r>
      <w:r w:rsidRPr="00705A2B">
        <w:t>воскресенье.</w:t>
      </w:r>
    </w:p>
    <w:p w:rsidR="00684D25" w:rsidRPr="00705A2B" w:rsidRDefault="00125F23" w:rsidP="00705A2B">
      <w:r w:rsidRPr="00705A2B">
        <w:t>Для подачи документов заявителям необходимо обратиться по месту нахождения МФЦ.</w:t>
      </w:r>
      <w:r w:rsidR="00684D25" w:rsidRPr="00705A2B">
        <w:t>»</w:t>
      </w:r>
      <w:r w:rsidRPr="00705A2B">
        <w:t>.</w:t>
      </w:r>
    </w:p>
    <w:p w:rsidR="00125F23" w:rsidRPr="00705A2B" w:rsidRDefault="00125F23" w:rsidP="00705A2B">
      <w:r w:rsidRPr="00705A2B">
        <w:t>1.2. подпункт 2.8.2 пункта 2.8 раздела II изложить в следующей редакции:</w:t>
      </w:r>
    </w:p>
    <w:p w:rsidR="00684D25" w:rsidRPr="00705A2B" w:rsidRDefault="00684D25" w:rsidP="00705A2B">
      <w:r w:rsidRPr="00705A2B">
        <w:t>«</w:t>
      </w:r>
      <w:r w:rsidR="00125F23" w:rsidRPr="00705A2B">
        <w:t xml:space="preserve"> 2.8.2. Основаниями для отказа в предоставлении муниципальной услуги являются:</w:t>
      </w:r>
    </w:p>
    <w:p w:rsidR="00684D25" w:rsidRPr="00705A2B" w:rsidRDefault="00125F23" w:rsidP="00705A2B">
      <w:r w:rsidRPr="00705A2B">
        <w:t>- заявление о предоставлении муниципальной услуги подано в</w:t>
      </w:r>
      <w:r w:rsidR="00684D25" w:rsidRPr="00705A2B">
        <w:t xml:space="preserve"> </w:t>
      </w:r>
      <w:r w:rsidRPr="00705A2B">
        <w:t>Комитет,</w:t>
      </w:r>
      <w:r w:rsidR="00684D25" w:rsidRPr="00705A2B">
        <w:t xml:space="preserve"> </w:t>
      </w:r>
      <w:r w:rsidRPr="00705A2B">
        <w:t>в компетенцию которого не входит ее предоставление;</w:t>
      </w:r>
    </w:p>
    <w:p w:rsidR="00684D25" w:rsidRPr="00705A2B" w:rsidRDefault="00125F23" w:rsidP="00705A2B">
      <w:r w:rsidRPr="00705A2B">
        <w:lastRenderedPageBreak/>
        <w:t xml:space="preserve">- в письменном обращении не </w:t>
      </w:r>
      <w:proofErr w:type="gramStart"/>
      <w:r w:rsidRPr="00705A2B">
        <w:t>указаны</w:t>
      </w:r>
      <w:proofErr w:type="gramEnd"/>
      <w:r w:rsidRPr="00705A2B">
        <w:t xml:space="preserve"> фамилия гражданина, направившего обращение, или почтовый адрес, по которому должен быть направлен ответ; </w:t>
      </w:r>
    </w:p>
    <w:p w:rsidR="00684D25" w:rsidRPr="00705A2B" w:rsidRDefault="00125F23" w:rsidP="00705A2B">
      <w:r w:rsidRPr="00705A2B"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84D25" w:rsidRPr="00705A2B" w:rsidRDefault="00125F23" w:rsidP="00705A2B">
      <w:r w:rsidRPr="00705A2B">
        <w:t>- текст письменного обращения не поддается прочтению;</w:t>
      </w:r>
    </w:p>
    <w:p w:rsidR="00684D25" w:rsidRPr="00705A2B" w:rsidRDefault="00125F23" w:rsidP="00705A2B">
      <w:r w:rsidRPr="00705A2B">
        <w:t>- в письменном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84D25" w:rsidRPr="00705A2B" w:rsidRDefault="00125F23" w:rsidP="00705A2B">
      <w:r w:rsidRPr="00705A2B">
        <w:t xml:space="preserve">- ответ по существу поставленного в обращении запроса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705A2B">
          <w:rPr>
            <w:rStyle w:val="ab"/>
          </w:rPr>
          <w:t>тайну</w:t>
        </w:r>
      </w:hyperlink>
      <w:r w:rsidRPr="00705A2B">
        <w:t>.</w:t>
      </w:r>
      <w:r w:rsidR="00684D25" w:rsidRPr="00705A2B">
        <w:t>»</w:t>
      </w:r>
      <w:r w:rsidRPr="00705A2B">
        <w:t>.</w:t>
      </w:r>
    </w:p>
    <w:p w:rsidR="00125F23" w:rsidRPr="00705A2B" w:rsidRDefault="00125F23" w:rsidP="00705A2B">
      <w:r w:rsidRPr="00705A2B">
        <w:t>1.3. Пункт 2.12 раздела II</w:t>
      </w:r>
      <w:r w:rsidR="00684D25" w:rsidRPr="00705A2B">
        <w:t xml:space="preserve"> </w:t>
      </w:r>
      <w:r w:rsidRPr="00705A2B">
        <w:t>изложить в следующей редакции:</w:t>
      </w:r>
    </w:p>
    <w:p w:rsidR="00125F23" w:rsidRPr="00705A2B" w:rsidRDefault="00684D25" w:rsidP="00705A2B">
      <w:r w:rsidRPr="00705A2B">
        <w:t>«</w:t>
      </w:r>
      <w:r w:rsidR="00125F23" w:rsidRPr="00705A2B"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5F23" w:rsidRPr="00705A2B" w:rsidRDefault="00125F23" w:rsidP="00705A2B">
      <w:r w:rsidRPr="00705A2B"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125F23" w:rsidRPr="00705A2B" w:rsidRDefault="00125F23" w:rsidP="00705A2B">
      <w:r w:rsidRPr="00705A2B"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684D25" w:rsidRPr="00705A2B" w:rsidRDefault="00125F23" w:rsidP="00705A2B">
      <w:r w:rsidRPr="00705A2B">
        <w:t>Вход и выход из помещения для предоставления муниципальной услуги оборудуются:</w:t>
      </w:r>
    </w:p>
    <w:p w:rsidR="00125F23" w:rsidRPr="00705A2B" w:rsidRDefault="00125F23" w:rsidP="00705A2B">
      <w:r w:rsidRPr="00705A2B"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125F23" w:rsidRPr="00705A2B" w:rsidRDefault="00125F23" w:rsidP="00705A2B">
      <w:r w:rsidRPr="00705A2B">
        <w:t>- соответствующими указателями с автономными источниками бесперебойного питания;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t>- контрастной маркировкой ступеней по пути движения;</w:t>
      </w:r>
    </w:p>
    <w:p w:rsidR="00125F23" w:rsidRPr="00705A2B" w:rsidRDefault="00125F23" w:rsidP="00705A2B">
      <w:pPr>
        <w:ind w:left="567" w:firstLine="0"/>
        <w:rPr>
          <w:rFonts w:eastAsia="Calibri"/>
        </w:rPr>
      </w:pPr>
      <w:r w:rsidRPr="00705A2B">
        <w:rPr>
          <w:rFonts w:eastAsia="Calibri"/>
        </w:rPr>
        <w:t>- информационной мнемосхемой (тактильной схемой движения);</w:t>
      </w:r>
    </w:p>
    <w:p w:rsidR="00125F23" w:rsidRPr="00705A2B" w:rsidRDefault="00125F23" w:rsidP="00705A2B">
      <w:pPr>
        <w:ind w:left="567" w:firstLine="0"/>
        <w:rPr>
          <w:rFonts w:eastAsia="Calibri"/>
        </w:rPr>
      </w:pPr>
      <w:r w:rsidRPr="00705A2B">
        <w:rPr>
          <w:rFonts w:eastAsia="Calibri"/>
        </w:rPr>
        <w:t>- тактильными табличками с надписями, дублированными шрифтом Брайля.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t>Лестницы, находящиеся по пути движения в помещение для предоставления муниципальной услуги оборудуются:</w:t>
      </w:r>
    </w:p>
    <w:p w:rsidR="00125F23" w:rsidRPr="00705A2B" w:rsidRDefault="00125F23" w:rsidP="00705A2B">
      <w:pPr>
        <w:ind w:left="567" w:firstLine="0"/>
        <w:rPr>
          <w:rFonts w:eastAsia="Calibri"/>
        </w:rPr>
      </w:pPr>
      <w:r w:rsidRPr="00705A2B">
        <w:rPr>
          <w:rFonts w:eastAsia="Calibri"/>
        </w:rPr>
        <w:t>- тактильными полосами;</w:t>
      </w:r>
    </w:p>
    <w:p w:rsidR="00125F23" w:rsidRPr="00705A2B" w:rsidRDefault="00125F23" w:rsidP="00705A2B">
      <w:pPr>
        <w:ind w:left="567" w:firstLine="0"/>
        <w:rPr>
          <w:rFonts w:eastAsia="Calibri"/>
        </w:rPr>
      </w:pPr>
      <w:r w:rsidRPr="00705A2B">
        <w:rPr>
          <w:rFonts w:eastAsia="Calibri"/>
        </w:rPr>
        <w:t>- контрастной маркировкой крайних ступеней;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t>- тактильными табличками с указанием этажей, дублированными шрифтом Брайля.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</w:t>
      </w:r>
      <w:r w:rsidR="00705A2B" w:rsidRPr="00705A2B">
        <w:rPr>
          <w:rFonts w:eastAsia="Calibri"/>
        </w:rPr>
        <w:t xml:space="preserve"> </w:t>
      </w:r>
      <w:r w:rsidRPr="00705A2B">
        <w:rPr>
          <w:rFonts w:eastAsia="Calibri"/>
        </w:rPr>
        <w:t>в помещении, к санитарно-бытовым помещениям для инвалидов, к путям движения в помещении,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lastRenderedPageBreak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25F23" w:rsidRPr="00705A2B" w:rsidRDefault="00125F23" w:rsidP="00705A2B">
      <w:pPr>
        <w:rPr>
          <w:rFonts w:eastAsia="Calibri"/>
        </w:rPr>
      </w:pPr>
      <w:r w:rsidRPr="00705A2B">
        <w:rPr>
          <w:rFonts w:eastAsia="Calibri"/>
        </w:rPr>
        <w:t>Каждое рабочее место специалиста, предоставляющего муниципальную услугу, необходимо оборудовать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25F23" w:rsidRPr="00705A2B" w:rsidRDefault="00125F23" w:rsidP="00705A2B">
      <w:r w:rsidRPr="00705A2B"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705A2B">
        <w:t>банкетками</w:t>
      </w:r>
      <w:proofErr w:type="spellEnd"/>
      <w:r w:rsidRPr="00705A2B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125F23" w:rsidRPr="00705A2B" w:rsidRDefault="00125F23" w:rsidP="00705A2B">
      <w:r w:rsidRPr="00705A2B"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25F23" w:rsidRPr="00705A2B" w:rsidRDefault="00125F23" w:rsidP="00705A2B">
      <w:r w:rsidRPr="00705A2B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F23" w:rsidRPr="00705A2B" w:rsidRDefault="00125F23" w:rsidP="00705A2B">
      <w:r w:rsidRPr="00705A2B">
        <w:t xml:space="preserve">На информационных стендах и в информационно-телекоммуникационной сети </w:t>
      </w:r>
      <w:r w:rsidR="00684D25" w:rsidRPr="00705A2B">
        <w:t>«</w:t>
      </w:r>
      <w:r w:rsidRPr="00705A2B">
        <w:t>Интернет</w:t>
      </w:r>
      <w:r w:rsidR="00684D25" w:rsidRPr="00705A2B">
        <w:t>»</w:t>
      </w:r>
      <w:r w:rsidRPr="00705A2B">
        <w:t xml:space="preserve"> размещается информация, указанная в подпункте 1.3.8 пункта 1.3 настоящего административного регламента</w:t>
      </w:r>
      <w:proofErr w:type="gramStart"/>
      <w:r w:rsidRPr="00705A2B">
        <w:t>.</w:t>
      </w:r>
      <w:r w:rsidR="00684D25" w:rsidRPr="00705A2B">
        <w:t>»</w:t>
      </w:r>
      <w:r w:rsidRPr="00705A2B">
        <w:t>.</w:t>
      </w:r>
      <w:proofErr w:type="gramEnd"/>
    </w:p>
    <w:p w:rsidR="00125F23" w:rsidRPr="00705A2B" w:rsidRDefault="00125F23" w:rsidP="00705A2B">
      <w:r w:rsidRPr="00705A2B">
        <w:t>2.</w:t>
      </w:r>
      <w:r w:rsidR="00684D25" w:rsidRPr="00705A2B">
        <w:t xml:space="preserve"> </w:t>
      </w:r>
      <w:r w:rsidRPr="00705A2B">
        <w:t xml:space="preserve">Опубликовать настоящее постановление в газете </w:t>
      </w:r>
      <w:r w:rsidR="00684D25" w:rsidRPr="00705A2B">
        <w:t>«</w:t>
      </w:r>
      <w:r w:rsidRPr="00705A2B">
        <w:t>Жизнь Югры</w:t>
      </w:r>
      <w:r w:rsidR="00684D25" w:rsidRPr="00705A2B">
        <w:t>»</w:t>
      </w:r>
      <w:r w:rsidRPr="00705A2B">
        <w:t xml:space="preserve"> и разместить на официальном сайте органов местного самоуправления Березовского района.</w:t>
      </w:r>
    </w:p>
    <w:p w:rsidR="00684D25" w:rsidRPr="00684D25" w:rsidRDefault="00125F23" w:rsidP="00705A2B">
      <w:pPr>
        <w:ind w:firstLine="708"/>
        <w:rPr>
          <w:rFonts w:eastAsia="Calibri" w:cs="Arial"/>
          <w:szCs w:val="28"/>
        </w:rPr>
      </w:pPr>
      <w:r w:rsidRPr="00684D25">
        <w:rPr>
          <w:rFonts w:eastAsia="Calibri" w:cs="Arial"/>
          <w:szCs w:val="28"/>
        </w:rPr>
        <w:t>3.</w:t>
      </w:r>
      <w:r w:rsidR="00684D25" w:rsidRPr="00684D25">
        <w:rPr>
          <w:rFonts w:eastAsia="Calibri" w:cs="Arial"/>
          <w:szCs w:val="28"/>
        </w:rPr>
        <w:t xml:space="preserve"> </w:t>
      </w:r>
      <w:r w:rsidRPr="00684D25">
        <w:rPr>
          <w:rFonts w:eastAsia="Calibri" w:cs="Arial"/>
          <w:szCs w:val="28"/>
        </w:rPr>
        <w:t>Настоящее постановление вступает в силу после его официального опубликования.</w:t>
      </w:r>
    </w:p>
    <w:p w:rsidR="00684D25" w:rsidRDefault="00684D25" w:rsidP="00125F23">
      <w:pPr>
        <w:tabs>
          <w:tab w:val="left" w:pos="1134"/>
        </w:tabs>
        <w:rPr>
          <w:rFonts w:eastAsia="Calibri" w:cs="Arial"/>
          <w:szCs w:val="28"/>
        </w:rPr>
      </w:pPr>
    </w:p>
    <w:p w:rsidR="00705A2B" w:rsidRDefault="00705A2B" w:rsidP="00125F23">
      <w:pPr>
        <w:tabs>
          <w:tab w:val="left" w:pos="1134"/>
        </w:tabs>
        <w:rPr>
          <w:rFonts w:eastAsia="Calibri" w:cs="Arial"/>
          <w:szCs w:val="28"/>
        </w:rPr>
      </w:pPr>
    </w:p>
    <w:p w:rsidR="00705A2B" w:rsidRPr="00684D25" w:rsidRDefault="00705A2B" w:rsidP="00125F23">
      <w:pPr>
        <w:tabs>
          <w:tab w:val="left" w:pos="1134"/>
        </w:tabs>
        <w:rPr>
          <w:rFonts w:eastAsia="Calibri" w:cs="Arial"/>
          <w:szCs w:val="28"/>
        </w:rPr>
      </w:pPr>
    </w:p>
    <w:p w:rsidR="00125F23" w:rsidRPr="00684D25" w:rsidRDefault="00125F23" w:rsidP="009545B0">
      <w:pPr>
        <w:ind w:firstLine="0"/>
        <w:rPr>
          <w:rFonts w:eastAsia="Calibri" w:cs="Arial"/>
          <w:szCs w:val="28"/>
        </w:rPr>
      </w:pPr>
      <w:proofErr w:type="spellStart"/>
      <w:r w:rsidRPr="00684D25">
        <w:rPr>
          <w:rFonts w:eastAsia="Calibri" w:cs="Arial"/>
          <w:szCs w:val="28"/>
        </w:rPr>
        <w:t>И.о</w:t>
      </w:r>
      <w:proofErr w:type="spellEnd"/>
      <w:r w:rsidRPr="00684D25">
        <w:rPr>
          <w:rFonts w:eastAsia="Calibri" w:cs="Arial"/>
          <w:szCs w:val="28"/>
        </w:rPr>
        <w:t>. главы администрации района,</w:t>
      </w:r>
    </w:p>
    <w:p w:rsidR="00125F23" w:rsidRPr="00684D25" w:rsidRDefault="00125F23" w:rsidP="009545B0">
      <w:pPr>
        <w:ind w:firstLine="0"/>
        <w:rPr>
          <w:rFonts w:eastAsia="Calibri" w:cs="Arial"/>
          <w:szCs w:val="28"/>
        </w:rPr>
      </w:pPr>
      <w:r w:rsidRPr="00684D25">
        <w:rPr>
          <w:rFonts w:eastAsia="Calibri" w:cs="Arial"/>
          <w:szCs w:val="28"/>
        </w:rPr>
        <w:t xml:space="preserve">первый заместитель главы </w:t>
      </w:r>
    </w:p>
    <w:p w:rsidR="00684D25" w:rsidRPr="00684D25" w:rsidRDefault="00125F23" w:rsidP="009545B0">
      <w:pPr>
        <w:tabs>
          <w:tab w:val="center" w:pos="9072"/>
        </w:tabs>
        <w:ind w:firstLine="0"/>
        <w:rPr>
          <w:rFonts w:eastAsia="Calibri" w:cs="Arial"/>
          <w:szCs w:val="28"/>
        </w:rPr>
      </w:pPr>
      <w:r w:rsidRPr="00684D25">
        <w:rPr>
          <w:rFonts w:eastAsia="Calibri" w:cs="Arial"/>
          <w:szCs w:val="28"/>
        </w:rPr>
        <w:t>администрации района</w:t>
      </w:r>
      <w:r w:rsidR="00684D25" w:rsidRPr="00684D25">
        <w:rPr>
          <w:rFonts w:eastAsia="Calibri" w:cs="Arial"/>
          <w:szCs w:val="28"/>
        </w:rPr>
        <w:t xml:space="preserve"> </w:t>
      </w:r>
      <w:r w:rsidR="009545B0">
        <w:rPr>
          <w:rFonts w:eastAsia="Calibri" w:cs="Arial"/>
          <w:szCs w:val="28"/>
        </w:rPr>
        <w:tab/>
      </w:r>
      <w:r w:rsidRPr="00684D25">
        <w:rPr>
          <w:rFonts w:eastAsia="Calibri" w:cs="Arial"/>
          <w:szCs w:val="28"/>
        </w:rPr>
        <w:t xml:space="preserve">И.Ю. </w:t>
      </w:r>
      <w:proofErr w:type="spellStart"/>
      <w:r w:rsidRPr="00684D25">
        <w:rPr>
          <w:rFonts w:eastAsia="Calibri" w:cs="Arial"/>
          <w:szCs w:val="28"/>
        </w:rPr>
        <w:t>Челохсаев</w:t>
      </w:r>
      <w:proofErr w:type="spellEnd"/>
    </w:p>
    <w:p w:rsidR="00684D25" w:rsidRPr="00684D25" w:rsidRDefault="00684D25" w:rsidP="00125F23">
      <w:pPr>
        <w:rPr>
          <w:rFonts w:eastAsia="Calibri" w:cs="Arial"/>
          <w:szCs w:val="28"/>
        </w:rPr>
      </w:pPr>
    </w:p>
    <w:p w:rsidR="00906CF6" w:rsidRPr="00684D25" w:rsidRDefault="00906CF6">
      <w:pPr>
        <w:rPr>
          <w:rFonts w:cs="Arial"/>
        </w:rPr>
      </w:pPr>
    </w:p>
    <w:sectPr w:rsidR="00906CF6" w:rsidRPr="00684D25" w:rsidSect="00954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2B" w:rsidRDefault="00705A2B" w:rsidP="00125F23">
      <w:r>
        <w:separator/>
      </w:r>
    </w:p>
  </w:endnote>
  <w:endnote w:type="continuationSeparator" w:id="0">
    <w:p w:rsidR="00705A2B" w:rsidRDefault="00705A2B" w:rsidP="001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B0" w:rsidRDefault="009545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B0" w:rsidRDefault="009545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B0" w:rsidRDefault="00954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2B" w:rsidRDefault="00705A2B" w:rsidP="00125F23">
      <w:r>
        <w:separator/>
      </w:r>
    </w:p>
  </w:footnote>
  <w:footnote w:type="continuationSeparator" w:id="0">
    <w:p w:rsidR="00705A2B" w:rsidRDefault="00705A2B" w:rsidP="0012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B0" w:rsidRDefault="0095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B0" w:rsidRDefault="009545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B0" w:rsidRDefault="00954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125F23"/>
    <w:rsid w:val="0043677A"/>
    <w:rsid w:val="00533BAD"/>
    <w:rsid w:val="00684D25"/>
    <w:rsid w:val="00705A2B"/>
    <w:rsid w:val="00906CF6"/>
    <w:rsid w:val="009545B0"/>
    <w:rsid w:val="00B048E9"/>
    <w:rsid w:val="00C63E75"/>
    <w:rsid w:val="00D10208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5A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5A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5A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5A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5A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125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5F23"/>
    <w:rPr>
      <w:sz w:val="24"/>
      <w:szCs w:val="24"/>
    </w:rPr>
  </w:style>
  <w:style w:type="paragraph" w:styleId="a5">
    <w:name w:val="footer"/>
    <w:basedOn w:val="a"/>
    <w:link w:val="a6"/>
    <w:rsid w:val="00125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5F23"/>
    <w:rPr>
      <w:sz w:val="24"/>
      <w:szCs w:val="24"/>
    </w:rPr>
  </w:style>
  <w:style w:type="paragraph" w:styleId="a7">
    <w:name w:val="Balloon Text"/>
    <w:basedOn w:val="a"/>
    <w:link w:val="a8"/>
    <w:rsid w:val="00125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5F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5A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5A2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A2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A2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5A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705A2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705A2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5A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05A2B"/>
    <w:rPr>
      <w:color w:val="0000FF"/>
      <w:u w:val="none"/>
    </w:rPr>
  </w:style>
  <w:style w:type="paragraph" w:customStyle="1" w:styleId="Application">
    <w:name w:val="Application!Приложение"/>
    <w:rsid w:val="00705A2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5A2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5A2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5A2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05A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5A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5A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5A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5A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5A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125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5F23"/>
    <w:rPr>
      <w:sz w:val="24"/>
      <w:szCs w:val="24"/>
    </w:rPr>
  </w:style>
  <w:style w:type="paragraph" w:styleId="a5">
    <w:name w:val="footer"/>
    <w:basedOn w:val="a"/>
    <w:link w:val="a6"/>
    <w:rsid w:val="00125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5F23"/>
    <w:rPr>
      <w:sz w:val="24"/>
      <w:szCs w:val="24"/>
    </w:rPr>
  </w:style>
  <w:style w:type="paragraph" w:styleId="a7">
    <w:name w:val="Balloon Text"/>
    <w:basedOn w:val="a"/>
    <w:link w:val="a8"/>
    <w:rsid w:val="00125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5F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5A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5A2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A2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A2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5A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705A2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705A2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5A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05A2B"/>
    <w:rPr>
      <w:color w:val="0000FF"/>
      <w:u w:val="none"/>
    </w:rPr>
  </w:style>
  <w:style w:type="paragraph" w:customStyle="1" w:styleId="Application">
    <w:name w:val="Application!Приложение"/>
    <w:rsid w:val="00705A2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5A2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5A2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5A2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05A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b26baf58-651a-4acc-a09d-2a52b36fb8ac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1437226900F117571AC4F5C24FF1D3FB584574CD18EF5145791A95G2z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fc-igrim@berezov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11a9d804-6c0d-44f0-917b-1b6f6bc09515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Links>
    <vt:vector size="12" baseType="variant"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consultantplus://offline/ref=451437226900F117571AC4F5C24FF1D3FB584574CD18EF5145791A95G2z9G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mailto:mfc-igrim@berezovo.ru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2016-06-07T05:04:00Z</cp:lastPrinted>
  <dcterms:created xsi:type="dcterms:W3CDTF">2023-12-25T11:11:00Z</dcterms:created>
  <dcterms:modified xsi:type="dcterms:W3CDTF">2023-12-25T11:11:00Z</dcterms:modified>
</cp:coreProperties>
</file>