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E27" w:rsidRDefault="00FF3E27" w:rsidP="00FF3E27">
      <w:pPr>
        <w:jc w:val="right"/>
        <w:rPr>
          <w:rFonts w:eastAsia="Calibri"/>
          <w:noProof/>
          <w:sz w:val="28"/>
          <w:szCs w:val="20"/>
        </w:rPr>
      </w:pPr>
    </w:p>
    <w:p w:rsidR="00BD1419" w:rsidRPr="00923A1F" w:rsidRDefault="00FF3E27" w:rsidP="00FF3E27">
      <w:pPr>
        <w:jc w:val="center"/>
        <w:rPr>
          <w:rFonts w:eastAsia="Calibri"/>
          <w:b/>
          <w:sz w:val="36"/>
          <w:szCs w:val="20"/>
        </w:rPr>
      </w:pPr>
      <w:r>
        <w:rPr>
          <w:noProof/>
          <w:sz w:val="28"/>
          <w:szCs w:val="20"/>
        </w:rPr>
        <w:drawing>
          <wp:anchor distT="0" distB="0" distL="114300" distR="114300" simplePos="0" relativeHeight="251659264" behindDoc="0" locked="0" layoutInCell="1" allowOverlap="1" wp14:anchorId="17928673" wp14:editId="6B3CA3D8">
            <wp:simplePos x="0" y="0"/>
            <wp:positionH relativeFrom="column">
              <wp:posOffset>2590800</wp:posOffset>
            </wp:positionH>
            <wp:positionV relativeFrom="paragraph">
              <wp:posOffset>-167005</wp:posOffset>
            </wp:positionV>
            <wp:extent cx="721995" cy="704850"/>
            <wp:effectExtent l="0" t="0" r="1905" b="0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995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1419" w:rsidRPr="00923A1F">
        <w:rPr>
          <w:rFonts w:eastAsia="Calibri"/>
          <w:b/>
          <w:sz w:val="36"/>
          <w:szCs w:val="20"/>
        </w:rPr>
        <w:t>АДМИНИСТРАЦИЯ БЕРЕЗОВСКОГО РАЙОНА</w:t>
      </w:r>
    </w:p>
    <w:p w:rsidR="00BD1419" w:rsidRPr="00923A1F" w:rsidRDefault="00BD1419" w:rsidP="00BD1419">
      <w:pPr>
        <w:rPr>
          <w:rFonts w:eastAsia="Calibri"/>
          <w:sz w:val="16"/>
          <w:szCs w:val="16"/>
        </w:rPr>
      </w:pPr>
    </w:p>
    <w:p w:rsidR="00BD1419" w:rsidRPr="00923A1F" w:rsidRDefault="00BD1419" w:rsidP="00BD1419">
      <w:pPr>
        <w:jc w:val="center"/>
        <w:rPr>
          <w:rFonts w:eastAsia="Calibri"/>
          <w:b/>
          <w:sz w:val="20"/>
          <w:szCs w:val="20"/>
        </w:rPr>
      </w:pPr>
      <w:r w:rsidRPr="00923A1F">
        <w:rPr>
          <w:rFonts w:eastAsia="Calibri"/>
          <w:b/>
          <w:sz w:val="20"/>
          <w:szCs w:val="20"/>
        </w:rPr>
        <w:t>ХАНТЫ-МАНСИЙСКОГО АВТОНОМНОГО ОКРУГА – ЮГРЫ</w:t>
      </w:r>
    </w:p>
    <w:p w:rsidR="00BD1419" w:rsidRPr="00923A1F" w:rsidRDefault="00BD1419" w:rsidP="00BD1419">
      <w:pPr>
        <w:jc w:val="center"/>
        <w:rPr>
          <w:rFonts w:eastAsia="Calibri"/>
          <w:b/>
          <w:sz w:val="20"/>
          <w:szCs w:val="20"/>
        </w:rPr>
      </w:pPr>
    </w:p>
    <w:p w:rsidR="00BD1419" w:rsidRPr="00923A1F" w:rsidRDefault="00BD1419" w:rsidP="00BD1419">
      <w:pPr>
        <w:ind w:right="-1"/>
        <w:jc w:val="center"/>
        <w:rPr>
          <w:b/>
          <w:sz w:val="36"/>
          <w:szCs w:val="36"/>
        </w:rPr>
      </w:pPr>
      <w:r w:rsidRPr="00923A1F">
        <w:rPr>
          <w:b/>
          <w:sz w:val="36"/>
          <w:szCs w:val="36"/>
        </w:rPr>
        <w:t xml:space="preserve">ПОСТАНОВЛЕНИЕ </w:t>
      </w:r>
    </w:p>
    <w:p w:rsidR="00BD1419" w:rsidRPr="00577833" w:rsidRDefault="00BD1419" w:rsidP="00BD1419">
      <w:pPr>
        <w:rPr>
          <w:sz w:val="28"/>
          <w:szCs w:val="28"/>
        </w:rPr>
      </w:pPr>
    </w:p>
    <w:p w:rsidR="00BD1419" w:rsidRPr="007B4B54" w:rsidRDefault="00FF3E27" w:rsidP="00BD1419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BD1419" w:rsidRPr="007B4B54">
        <w:rPr>
          <w:sz w:val="28"/>
          <w:szCs w:val="28"/>
        </w:rPr>
        <w:t>т</w:t>
      </w:r>
      <w:r>
        <w:rPr>
          <w:sz w:val="28"/>
          <w:szCs w:val="28"/>
        </w:rPr>
        <w:t xml:space="preserve"> 20.04.2017</w:t>
      </w:r>
      <w:r w:rsidR="00BD1419" w:rsidRPr="007B4B54">
        <w:rPr>
          <w:sz w:val="28"/>
          <w:szCs w:val="28"/>
        </w:rPr>
        <w:tab/>
      </w:r>
      <w:r w:rsidR="00BD1419" w:rsidRPr="007B4B54">
        <w:rPr>
          <w:sz w:val="28"/>
          <w:szCs w:val="28"/>
        </w:rPr>
        <w:tab/>
      </w:r>
      <w:r w:rsidR="00BD1419" w:rsidRPr="007B4B54">
        <w:rPr>
          <w:sz w:val="28"/>
          <w:szCs w:val="28"/>
        </w:rPr>
        <w:tab/>
      </w:r>
      <w:r w:rsidR="00BD1419" w:rsidRPr="007B4B54">
        <w:rPr>
          <w:sz w:val="28"/>
          <w:szCs w:val="28"/>
        </w:rPr>
        <w:tab/>
      </w:r>
      <w:r w:rsidR="00BD1419" w:rsidRPr="007B4B54">
        <w:rPr>
          <w:sz w:val="28"/>
          <w:szCs w:val="28"/>
        </w:rPr>
        <w:tab/>
      </w:r>
      <w:r w:rsidR="00BD1419" w:rsidRPr="007B4B54">
        <w:rPr>
          <w:sz w:val="28"/>
          <w:szCs w:val="28"/>
        </w:rPr>
        <w:tab/>
      </w:r>
      <w:r w:rsidR="00BD1419" w:rsidRPr="007B4B54">
        <w:rPr>
          <w:sz w:val="28"/>
          <w:szCs w:val="28"/>
        </w:rPr>
        <w:tab/>
        <w:t xml:space="preserve">      </w:t>
      </w:r>
      <w:r w:rsidR="00BD1419">
        <w:rPr>
          <w:sz w:val="28"/>
          <w:szCs w:val="28"/>
        </w:rPr>
        <w:t xml:space="preserve"> </w:t>
      </w:r>
      <w:r w:rsidR="00BD1419" w:rsidRPr="007B4B54">
        <w:rPr>
          <w:sz w:val="28"/>
          <w:szCs w:val="28"/>
        </w:rPr>
        <w:t xml:space="preserve">       </w:t>
      </w:r>
      <w:r w:rsidR="00BD14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D1419">
        <w:rPr>
          <w:sz w:val="28"/>
          <w:szCs w:val="28"/>
        </w:rPr>
        <w:t xml:space="preserve">                       </w:t>
      </w:r>
      <w:r w:rsidR="00BD1419" w:rsidRPr="007B4B54">
        <w:rPr>
          <w:sz w:val="28"/>
          <w:szCs w:val="28"/>
        </w:rPr>
        <w:t xml:space="preserve">№ </w:t>
      </w:r>
      <w:r>
        <w:rPr>
          <w:sz w:val="28"/>
          <w:szCs w:val="28"/>
        </w:rPr>
        <w:t>301</w:t>
      </w:r>
    </w:p>
    <w:p w:rsidR="00BD1419" w:rsidRPr="007B4B54" w:rsidRDefault="00BD1419" w:rsidP="00BD1419">
      <w:pPr>
        <w:spacing w:line="480" w:lineRule="auto"/>
        <w:rPr>
          <w:sz w:val="28"/>
          <w:szCs w:val="28"/>
        </w:rPr>
      </w:pPr>
      <w:proofErr w:type="spellStart"/>
      <w:r w:rsidRPr="007B4B54">
        <w:rPr>
          <w:sz w:val="28"/>
          <w:szCs w:val="28"/>
        </w:rPr>
        <w:t>пгт</w:t>
      </w:r>
      <w:proofErr w:type="spellEnd"/>
      <w:r w:rsidRPr="007B4B54">
        <w:rPr>
          <w:sz w:val="28"/>
          <w:szCs w:val="28"/>
        </w:rPr>
        <w:t>. Березово</w:t>
      </w:r>
    </w:p>
    <w:p w:rsidR="00BD1419" w:rsidRPr="00151372" w:rsidRDefault="00BD1419" w:rsidP="00BD1419">
      <w:pPr>
        <w:ind w:right="4959"/>
        <w:jc w:val="both"/>
        <w:rPr>
          <w:rFonts w:eastAsia="Calibri"/>
          <w:sz w:val="28"/>
          <w:szCs w:val="28"/>
        </w:rPr>
      </w:pPr>
      <w:r w:rsidRPr="00151372">
        <w:rPr>
          <w:rFonts w:eastAsia="Calibri"/>
          <w:sz w:val="28"/>
          <w:szCs w:val="28"/>
        </w:rPr>
        <w:t>О внесении изменений в приложение к постановлению администрации Березовского района от</w:t>
      </w:r>
      <w:r>
        <w:rPr>
          <w:rFonts w:eastAsia="Calibri"/>
          <w:sz w:val="28"/>
          <w:szCs w:val="28"/>
        </w:rPr>
        <w:t xml:space="preserve"> 22.12.2014</w:t>
      </w:r>
      <w:r w:rsidRPr="00151372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       № 1877  «Об </w:t>
      </w:r>
      <w:r w:rsidRPr="00151372">
        <w:rPr>
          <w:rFonts w:eastAsia="Calibri"/>
          <w:sz w:val="28"/>
          <w:szCs w:val="28"/>
        </w:rPr>
        <w:t>утверждении административного регламента предоставления муниципальной услуги  «</w:t>
      </w:r>
      <w:r>
        <w:rPr>
          <w:rFonts w:eastAsia="Calibri"/>
          <w:sz w:val="28"/>
          <w:szCs w:val="28"/>
        </w:rPr>
        <w:t>Зачисление в образовательное учреждение</w:t>
      </w:r>
      <w:r w:rsidRPr="00151372">
        <w:rPr>
          <w:rFonts w:eastAsia="Calibri"/>
          <w:sz w:val="28"/>
          <w:szCs w:val="28"/>
        </w:rPr>
        <w:t xml:space="preserve">» </w:t>
      </w:r>
    </w:p>
    <w:p w:rsidR="00BD1419" w:rsidRPr="00151372" w:rsidRDefault="00BD1419" w:rsidP="00BD1419">
      <w:pPr>
        <w:ind w:right="4676"/>
        <w:jc w:val="both"/>
        <w:rPr>
          <w:rFonts w:eastAsia="Calibri"/>
          <w:bCs/>
          <w:color w:val="000000"/>
          <w:spacing w:val="-8"/>
          <w:sz w:val="28"/>
          <w:szCs w:val="28"/>
        </w:rPr>
      </w:pPr>
    </w:p>
    <w:p w:rsidR="00BD1419" w:rsidRPr="003F13C2" w:rsidRDefault="00BD1419" w:rsidP="00BD1419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</w:rPr>
      </w:pPr>
      <w:r w:rsidRPr="00151372">
        <w:rPr>
          <w:rFonts w:eastAsia="Calibri"/>
          <w:sz w:val="28"/>
          <w:szCs w:val="28"/>
        </w:rPr>
        <w:t>В целях приведения в соответс</w:t>
      </w:r>
      <w:r>
        <w:rPr>
          <w:rFonts w:eastAsia="Calibri"/>
          <w:sz w:val="28"/>
          <w:szCs w:val="28"/>
        </w:rPr>
        <w:t>твие с Федеральным законом от 29.12.2012 № 273</w:t>
      </w:r>
      <w:r w:rsidRPr="00151372">
        <w:rPr>
          <w:rFonts w:eastAsia="Calibri"/>
          <w:sz w:val="28"/>
          <w:szCs w:val="28"/>
        </w:rPr>
        <w:t>-ФЗ «Об</w:t>
      </w:r>
      <w:r>
        <w:rPr>
          <w:rFonts w:eastAsia="Calibri"/>
          <w:sz w:val="28"/>
          <w:szCs w:val="28"/>
        </w:rPr>
        <w:t xml:space="preserve"> образовании в Российской Федерации</w:t>
      </w:r>
      <w:r w:rsidRPr="00151372">
        <w:rPr>
          <w:rFonts w:eastAsia="Calibri"/>
          <w:sz w:val="28"/>
          <w:szCs w:val="28"/>
        </w:rPr>
        <w:t>»</w:t>
      </w:r>
      <w:r>
        <w:rPr>
          <w:rFonts w:eastAsia="Calibri"/>
          <w:sz w:val="28"/>
          <w:szCs w:val="28"/>
        </w:rPr>
        <w:t xml:space="preserve">, </w:t>
      </w:r>
      <w:r w:rsidRPr="003F13C2">
        <w:rPr>
          <w:rFonts w:eastAsia="Calibri"/>
          <w:sz w:val="28"/>
          <w:szCs w:val="28"/>
        </w:rPr>
        <w:t>Законом Ханты-Мансийского автономного округа - Югры от 11.06.2010 N 102-оз  «Об административных правонарушениях»:</w:t>
      </w:r>
    </w:p>
    <w:p w:rsidR="00BD1419" w:rsidRPr="003F13C2" w:rsidRDefault="00BD1419" w:rsidP="00BD1419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</w:rPr>
      </w:pPr>
      <w:r w:rsidRPr="003F13C2">
        <w:rPr>
          <w:rFonts w:eastAsia="Calibri"/>
          <w:sz w:val="28"/>
          <w:szCs w:val="28"/>
        </w:rPr>
        <w:t>1.</w:t>
      </w:r>
      <w:r w:rsidRPr="003F13C2">
        <w:rPr>
          <w:rFonts w:eastAsia="Calibri"/>
          <w:sz w:val="28"/>
          <w:szCs w:val="28"/>
        </w:rPr>
        <w:tab/>
        <w:t>Внести в приложение к постановлению администрации Березовского района от 22 декабря 2014 года № 1877 «Об утверждении административного регламента предоставления муниципальной услуги «Зачисление в образовательное учреждение» следующие изменения:</w:t>
      </w:r>
    </w:p>
    <w:p w:rsidR="00BD1419" w:rsidRPr="00C80047" w:rsidRDefault="00BD1419" w:rsidP="00BD1419">
      <w:pPr>
        <w:tabs>
          <w:tab w:val="left" w:pos="567"/>
          <w:tab w:val="left" w:pos="709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  <w:t xml:space="preserve">  </w:t>
      </w:r>
      <w:r w:rsidRPr="00C80047">
        <w:rPr>
          <w:rFonts w:eastAsia="Calibri"/>
          <w:sz w:val="28"/>
          <w:szCs w:val="28"/>
        </w:rPr>
        <w:t>1</w:t>
      </w:r>
      <w:r>
        <w:rPr>
          <w:rFonts w:eastAsia="Calibri"/>
          <w:sz w:val="28"/>
          <w:szCs w:val="28"/>
        </w:rPr>
        <w:t>.1</w:t>
      </w:r>
      <w:r w:rsidRPr="00C80047">
        <w:rPr>
          <w:rFonts w:eastAsia="Calibri"/>
          <w:sz w:val="28"/>
          <w:szCs w:val="28"/>
        </w:rPr>
        <w:t>. П</w:t>
      </w:r>
      <w:r>
        <w:rPr>
          <w:rFonts w:eastAsia="Calibri"/>
          <w:sz w:val="28"/>
          <w:szCs w:val="28"/>
        </w:rPr>
        <w:t>одп</w:t>
      </w:r>
      <w:r w:rsidRPr="00C80047">
        <w:rPr>
          <w:rFonts w:eastAsia="Calibri"/>
          <w:sz w:val="28"/>
          <w:szCs w:val="28"/>
        </w:rPr>
        <w:t xml:space="preserve">ункт 2.8.2 </w:t>
      </w:r>
      <w:r>
        <w:rPr>
          <w:rFonts w:eastAsia="Calibri"/>
          <w:sz w:val="28"/>
          <w:szCs w:val="28"/>
        </w:rPr>
        <w:t xml:space="preserve">пункта 2.8. </w:t>
      </w:r>
      <w:r w:rsidRPr="00C80047">
        <w:rPr>
          <w:rFonts w:eastAsia="Calibri"/>
          <w:sz w:val="28"/>
          <w:szCs w:val="28"/>
        </w:rPr>
        <w:t>раздела 2 изложить в следующей редакции:</w:t>
      </w:r>
    </w:p>
    <w:p w:rsidR="00BD1419" w:rsidRDefault="00BD1419" w:rsidP="00BD1419">
      <w:pPr>
        <w:tabs>
          <w:tab w:val="left" w:pos="1560"/>
          <w:tab w:val="left" w:pos="1701"/>
        </w:tabs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3F13C2">
        <w:rPr>
          <w:rFonts w:eastAsia="Calibri"/>
          <w:sz w:val="28"/>
          <w:szCs w:val="28"/>
          <w:lang w:eastAsia="en-US"/>
        </w:rPr>
        <w:t xml:space="preserve">«2.8.2. </w:t>
      </w:r>
      <w:r w:rsidRPr="00C80047">
        <w:rPr>
          <w:sz w:val="28"/>
          <w:szCs w:val="28"/>
        </w:rPr>
        <w:t>Основанием для отказа в предоставлени</w:t>
      </w:r>
      <w:r>
        <w:rPr>
          <w:sz w:val="28"/>
          <w:szCs w:val="28"/>
        </w:rPr>
        <w:t xml:space="preserve">и муниципальной услуги является только  отсутствие в образовательной организации свободных мест. </w:t>
      </w:r>
    </w:p>
    <w:p w:rsidR="00BD1419" w:rsidRDefault="00BD1419" w:rsidP="00BD1419">
      <w:pPr>
        <w:tabs>
          <w:tab w:val="left" w:pos="1560"/>
          <w:tab w:val="left" w:pos="1701"/>
        </w:tabs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В случае отсутствия мест в образовательной организации родители (законные представители) обучающегося для решения вопроса о его устройстве в </w:t>
      </w:r>
      <w:r w:rsidRPr="003F13C2">
        <w:rPr>
          <w:sz w:val="28"/>
          <w:szCs w:val="28"/>
        </w:rPr>
        <w:t>другую  общеобразовательную организацию обращаются непосредственно в Комитет</w:t>
      </w:r>
      <w:proofErr w:type="gramStart"/>
      <w:r w:rsidRPr="003F13C2">
        <w:rPr>
          <w:sz w:val="28"/>
          <w:szCs w:val="28"/>
        </w:rPr>
        <w:t>.»;</w:t>
      </w:r>
      <w:proofErr w:type="gramEnd"/>
    </w:p>
    <w:p w:rsidR="00BD1419" w:rsidRPr="00365C6C" w:rsidRDefault="00BD1419" w:rsidP="00BD141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65C6C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365C6C">
        <w:rPr>
          <w:sz w:val="28"/>
          <w:szCs w:val="28"/>
        </w:rPr>
        <w:t xml:space="preserve"> Пункт 2.14 </w:t>
      </w:r>
      <w:r>
        <w:rPr>
          <w:sz w:val="28"/>
          <w:szCs w:val="28"/>
        </w:rPr>
        <w:t xml:space="preserve">раздела 2 </w:t>
      </w:r>
      <w:r w:rsidRPr="00365C6C">
        <w:rPr>
          <w:sz w:val="28"/>
          <w:szCs w:val="28"/>
        </w:rPr>
        <w:t>изложить в следующей редакции:</w:t>
      </w:r>
    </w:p>
    <w:p w:rsidR="00BD1419" w:rsidRPr="004861C1" w:rsidRDefault="00BD1419" w:rsidP="00BD1419">
      <w:pPr>
        <w:jc w:val="both"/>
        <w:rPr>
          <w:rFonts w:eastAsiaTheme="minorHAnsi"/>
          <w:sz w:val="28"/>
          <w:szCs w:val="28"/>
          <w:lang w:eastAsia="en-US"/>
        </w:rPr>
      </w:pPr>
      <w:r w:rsidRPr="004861C1">
        <w:rPr>
          <w:rFonts w:eastAsiaTheme="minorHAnsi"/>
          <w:sz w:val="28"/>
          <w:szCs w:val="28"/>
          <w:lang w:eastAsia="en-US"/>
        </w:rPr>
        <w:t>«2.14. Иные требования, в том числе учитывающие особенности предоставления муниципальной услуги в МФЦ и особенности предоставления муниципальной услуги в электронной форме.</w:t>
      </w:r>
    </w:p>
    <w:p w:rsidR="00BD1419" w:rsidRPr="004861C1" w:rsidRDefault="00BD1419" w:rsidP="00BD1419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4861C1">
        <w:rPr>
          <w:rFonts w:eastAsiaTheme="minorHAnsi"/>
          <w:sz w:val="28"/>
          <w:szCs w:val="28"/>
          <w:lang w:eastAsia="en-US"/>
        </w:rPr>
        <w:t>Предоставление муниципальной услуги в электронной форме осуществляется посредством  Единого и регионального порталов.</w:t>
      </w:r>
    </w:p>
    <w:p w:rsidR="00BD1419" w:rsidRPr="004861C1" w:rsidRDefault="00BD1419" w:rsidP="00BD1419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4861C1">
        <w:rPr>
          <w:rFonts w:eastAsiaTheme="minorHAnsi"/>
          <w:sz w:val="28"/>
          <w:szCs w:val="28"/>
          <w:lang w:eastAsia="en-US"/>
        </w:rPr>
        <w:t xml:space="preserve">В случае получения муниципальной услуги в электронной форме заявитель формирует заявление посредством заполнения электронной формы в разделе </w:t>
      </w:r>
      <w:r w:rsidRPr="004861C1">
        <w:rPr>
          <w:rFonts w:eastAsiaTheme="minorHAnsi"/>
          <w:sz w:val="28"/>
          <w:szCs w:val="28"/>
          <w:lang w:eastAsia="en-US"/>
        </w:rPr>
        <w:lastRenderedPageBreak/>
        <w:t>«Личный кабинет» Единого либо регионального портала, и направляет по электронным каналам связи.</w:t>
      </w:r>
    </w:p>
    <w:p w:rsidR="00BD1419" w:rsidRPr="004861C1" w:rsidRDefault="00BD1419" w:rsidP="00BD1419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4861C1">
        <w:rPr>
          <w:rFonts w:eastAsiaTheme="minorHAnsi"/>
          <w:sz w:val="28"/>
          <w:szCs w:val="28"/>
          <w:lang w:eastAsia="en-US"/>
        </w:rPr>
        <w:t xml:space="preserve">Заявления предоставляются в Комитет, образовательную организацию в виде файлов в формате </w:t>
      </w:r>
      <w:proofErr w:type="spellStart"/>
      <w:r w:rsidRPr="004861C1">
        <w:rPr>
          <w:rFonts w:eastAsiaTheme="minorHAnsi"/>
          <w:sz w:val="28"/>
          <w:szCs w:val="28"/>
          <w:lang w:eastAsia="en-US"/>
        </w:rPr>
        <w:t>doc</w:t>
      </w:r>
      <w:proofErr w:type="spellEnd"/>
      <w:r w:rsidRPr="004861C1">
        <w:rPr>
          <w:rFonts w:eastAsiaTheme="minorHAnsi"/>
          <w:sz w:val="28"/>
          <w:szCs w:val="28"/>
          <w:lang w:eastAsia="en-US"/>
        </w:rPr>
        <w:t xml:space="preserve">, </w:t>
      </w:r>
      <w:proofErr w:type="spellStart"/>
      <w:r w:rsidRPr="004861C1">
        <w:rPr>
          <w:rFonts w:eastAsiaTheme="minorHAnsi"/>
          <w:sz w:val="28"/>
          <w:szCs w:val="28"/>
          <w:lang w:eastAsia="en-US"/>
        </w:rPr>
        <w:t>docx</w:t>
      </w:r>
      <w:proofErr w:type="spellEnd"/>
      <w:r w:rsidRPr="004861C1">
        <w:rPr>
          <w:rFonts w:eastAsiaTheme="minorHAnsi"/>
          <w:sz w:val="28"/>
          <w:szCs w:val="28"/>
          <w:lang w:eastAsia="en-US"/>
        </w:rPr>
        <w:t xml:space="preserve">, </w:t>
      </w:r>
      <w:proofErr w:type="spellStart"/>
      <w:r w:rsidRPr="004861C1">
        <w:rPr>
          <w:rFonts w:eastAsiaTheme="minorHAnsi"/>
          <w:sz w:val="28"/>
          <w:szCs w:val="28"/>
          <w:lang w:eastAsia="en-US"/>
        </w:rPr>
        <w:t>txt</w:t>
      </w:r>
      <w:proofErr w:type="spellEnd"/>
      <w:r w:rsidRPr="004861C1">
        <w:rPr>
          <w:rFonts w:eastAsiaTheme="minorHAnsi"/>
          <w:sz w:val="28"/>
          <w:szCs w:val="28"/>
          <w:lang w:eastAsia="en-US"/>
        </w:rPr>
        <w:t xml:space="preserve">, </w:t>
      </w:r>
      <w:proofErr w:type="spellStart"/>
      <w:r w:rsidRPr="004861C1">
        <w:rPr>
          <w:rFonts w:eastAsiaTheme="minorHAnsi"/>
          <w:sz w:val="28"/>
          <w:szCs w:val="28"/>
          <w:lang w:eastAsia="en-US"/>
        </w:rPr>
        <w:t>xls</w:t>
      </w:r>
      <w:proofErr w:type="spellEnd"/>
      <w:r w:rsidRPr="004861C1">
        <w:rPr>
          <w:rFonts w:eastAsiaTheme="minorHAnsi"/>
          <w:sz w:val="28"/>
          <w:szCs w:val="28"/>
          <w:lang w:eastAsia="en-US"/>
        </w:rPr>
        <w:t xml:space="preserve">, </w:t>
      </w:r>
      <w:proofErr w:type="spellStart"/>
      <w:r w:rsidRPr="004861C1">
        <w:rPr>
          <w:rFonts w:eastAsiaTheme="minorHAnsi"/>
          <w:sz w:val="28"/>
          <w:szCs w:val="28"/>
          <w:lang w:eastAsia="en-US"/>
        </w:rPr>
        <w:t>xlsx</w:t>
      </w:r>
      <w:proofErr w:type="spellEnd"/>
      <w:r w:rsidRPr="004861C1">
        <w:rPr>
          <w:rFonts w:eastAsiaTheme="minorHAnsi"/>
          <w:sz w:val="28"/>
          <w:szCs w:val="28"/>
          <w:lang w:eastAsia="en-US"/>
        </w:rPr>
        <w:t xml:space="preserve">, </w:t>
      </w:r>
      <w:proofErr w:type="spellStart"/>
      <w:r w:rsidRPr="004861C1">
        <w:rPr>
          <w:rFonts w:eastAsiaTheme="minorHAnsi"/>
          <w:sz w:val="28"/>
          <w:szCs w:val="28"/>
          <w:lang w:eastAsia="en-US"/>
        </w:rPr>
        <w:t>rtf</w:t>
      </w:r>
      <w:proofErr w:type="spellEnd"/>
      <w:r w:rsidRPr="004861C1">
        <w:rPr>
          <w:rFonts w:eastAsiaTheme="minorHAnsi"/>
          <w:sz w:val="28"/>
          <w:szCs w:val="28"/>
          <w:lang w:eastAsia="en-US"/>
        </w:rPr>
        <w:t>, если указанные заявления предоставляются в форме электронного документа.</w:t>
      </w:r>
    </w:p>
    <w:p w:rsidR="00BD1419" w:rsidRPr="004861C1" w:rsidRDefault="00BD1419" w:rsidP="00BD1419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4861C1">
        <w:rPr>
          <w:rFonts w:eastAsiaTheme="minorHAnsi"/>
          <w:sz w:val="28"/>
          <w:szCs w:val="28"/>
          <w:lang w:eastAsia="en-US"/>
        </w:rPr>
        <w:t>Электронные документы (электронные образы документов), прилагаемые к заявлению, направляются в виде файлов в форматах RTF, TIF. Качество предоставляемых электронных документов (электронных образов документов) в форматах  RTF, TIF должно позволять в полном объеме прочитать текст документа и распознать реквизиты документа.</w:t>
      </w:r>
    </w:p>
    <w:p w:rsidR="00BD1419" w:rsidRPr="004861C1" w:rsidRDefault="00BD1419" w:rsidP="00BD1419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4861C1">
        <w:rPr>
          <w:rFonts w:eastAsiaTheme="minorHAnsi"/>
          <w:sz w:val="28"/>
          <w:szCs w:val="28"/>
          <w:lang w:eastAsia="en-US"/>
        </w:rPr>
        <w:t>Документы, которые предоставляются Комитетом, образовательной организацией  по результатам рассмотрения заявления в электронной форме, должны быть доступны для просмотра в виде, пригодном для восприятия человеком, с использованием электронных вычислительных машин, в том числе  без использования сети Интернет.</w:t>
      </w:r>
    </w:p>
    <w:p w:rsidR="00BD1419" w:rsidRPr="004861C1" w:rsidRDefault="00BD1419" w:rsidP="00BD1419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4861C1">
        <w:rPr>
          <w:rFonts w:eastAsiaTheme="minorHAnsi"/>
          <w:sz w:val="28"/>
          <w:szCs w:val="28"/>
          <w:lang w:eastAsia="en-US"/>
        </w:rPr>
        <w:t>Информирование о ходе предоставления муниципальной услуги осуществляется при использовании раздела «Личный кабинет» Единого либо регионального портала.</w:t>
      </w:r>
    </w:p>
    <w:p w:rsidR="00BD1419" w:rsidRPr="004861C1" w:rsidRDefault="00BD1419" w:rsidP="00BD1419">
      <w:pPr>
        <w:jc w:val="both"/>
        <w:rPr>
          <w:rFonts w:eastAsiaTheme="minorHAnsi"/>
          <w:sz w:val="28"/>
          <w:szCs w:val="28"/>
          <w:lang w:eastAsia="en-US"/>
        </w:rPr>
      </w:pPr>
      <w:r w:rsidRPr="004861C1">
        <w:rPr>
          <w:rFonts w:eastAsiaTheme="minorHAnsi"/>
          <w:sz w:val="28"/>
          <w:szCs w:val="28"/>
          <w:lang w:eastAsia="en-US"/>
        </w:rPr>
        <w:t xml:space="preserve"> </w:t>
      </w:r>
      <w:r w:rsidRPr="004861C1">
        <w:rPr>
          <w:rFonts w:eastAsiaTheme="minorHAnsi"/>
          <w:sz w:val="28"/>
          <w:szCs w:val="28"/>
          <w:lang w:eastAsia="en-US"/>
        </w:rPr>
        <w:tab/>
        <w:t>Муниципальная услуга в МФЦ по принципу «одного окна» не предоставляется</w:t>
      </w:r>
      <w:proofErr w:type="gramStart"/>
      <w:r w:rsidRPr="004861C1">
        <w:rPr>
          <w:rFonts w:eastAsiaTheme="minorHAnsi"/>
          <w:sz w:val="28"/>
          <w:szCs w:val="28"/>
          <w:lang w:eastAsia="en-US"/>
        </w:rPr>
        <w:t>.»;</w:t>
      </w:r>
      <w:proofErr w:type="gramEnd"/>
    </w:p>
    <w:p w:rsidR="00BD1419" w:rsidRPr="003F13C2" w:rsidRDefault="00BD1419" w:rsidP="00BD1419">
      <w:pPr>
        <w:tabs>
          <w:tab w:val="left" w:pos="1560"/>
          <w:tab w:val="left" w:pos="1701"/>
        </w:tabs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1.3</w:t>
      </w:r>
      <w:r w:rsidRPr="003F13C2">
        <w:rPr>
          <w:sz w:val="28"/>
          <w:szCs w:val="28"/>
        </w:rPr>
        <w:t>. Пункт 4.3 раздела 4 изложить в следующей редакции:</w:t>
      </w:r>
    </w:p>
    <w:p w:rsidR="00BD1419" w:rsidRPr="003F13C2" w:rsidRDefault="00BD1419" w:rsidP="00BD1419">
      <w:pPr>
        <w:tabs>
          <w:tab w:val="left" w:pos="1560"/>
          <w:tab w:val="left" w:pos="1701"/>
        </w:tabs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3F13C2">
        <w:rPr>
          <w:sz w:val="28"/>
          <w:szCs w:val="28"/>
        </w:rPr>
        <w:t>«4.3.Ответственность должностных лиц органа местного самоуправления за решения и действия (бездействие), принимаемые (осуществленные) ими в ходе предоставления муниципальной услуги, в том числе за необоснованные межведомственные запросы.</w:t>
      </w:r>
    </w:p>
    <w:p w:rsidR="00BD1419" w:rsidRPr="003F13C2" w:rsidRDefault="00BD1419" w:rsidP="00BD1419">
      <w:pPr>
        <w:tabs>
          <w:tab w:val="left" w:pos="1560"/>
          <w:tab w:val="left" w:pos="1701"/>
        </w:tabs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3F13C2">
        <w:rPr>
          <w:sz w:val="28"/>
          <w:szCs w:val="28"/>
        </w:rPr>
        <w:t>Должностные лица Комитета, образовательной организации несут персональную ответственность в соответствии с законодательством Российской Федерации за решения и действия (бездействия), принимаемые (осуществляемые) в ходе предоставления муниципальной услуги.</w:t>
      </w:r>
    </w:p>
    <w:p w:rsidR="00BD1419" w:rsidRPr="003F13C2" w:rsidRDefault="00BD1419" w:rsidP="00BD1419">
      <w:pPr>
        <w:tabs>
          <w:tab w:val="left" w:pos="1560"/>
          <w:tab w:val="left" w:pos="1701"/>
        </w:tabs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3F13C2">
        <w:rPr>
          <w:sz w:val="28"/>
          <w:szCs w:val="28"/>
        </w:rPr>
        <w:t>Персональная ответственность должностных лиц закрепляется в их должностных инструкциях в соответствии с требованиями законодательства.</w:t>
      </w:r>
    </w:p>
    <w:p w:rsidR="00BD1419" w:rsidRPr="003F13C2" w:rsidRDefault="00BD1419" w:rsidP="00BD1419">
      <w:pPr>
        <w:tabs>
          <w:tab w:val="left" w:pos="1560"/>
          <w:tab w:val="left" w:pos="1701"/>
        </w:tabs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proofErr w:type="gramStart"/>
      <w:r w:rsidRPr="003F13C2">
        <w:rPr>
          <w:sz w:val="28"/>
          <w:szCs w:val="28"/>
        </w:rPr>
        <w:t>В соответствии со статьей 9.6 Закона Ханты-Мансийского автономного округа – Югры от 11 июня 2010 года № 102-оз «Об административных правонарушениях» должностные лица Комитета, образовательных организации, несут административную ответственность за нарушение настоящего административного регламента, выразившееся в нарушении срока регистрации запроса заявителя о предоставлении муниципальной услуги, срока предоставления муниципальной услуги, в неправомерных отказах в приеме у заявителя документов, предусмотренных для предоставления муниципальной услуги</w:t>
      </w:r>
      <w:proofErr w:type="gramEnd"/>
      <w:r w:rsidRPr="003F13C2">
        <w:rPr>
          <w:sz w:val="28"/>
          <w:szCs w:val="28"/>
        </w:rPr>
        <w:t xml:space="preserve">, </w:t>
      </w:r>
      <w:proofErr w:type="gramStart"/>
      <w:r w:rsidRPr="003F13C2">
        <w:rPr>
          <w:sz w:val="28"/>
          <w:szCs w:val="28"/>
        </w:rPr>
        <w:t xml:space="preserve">предоставлении муниципальной услуги, исправлении допущенных опечаток и ошибок в выданных в результате предоставления муниципальной услуги документах либо нарушении установленного срока осуществления таких исправлений, в превышении максимального срока ожидания в очереди при подаче запроса о предоставлении муниципальной услуги, а равно при получении </w:t>
      </w:r>
      <w:r w:rsidRPr="003F13C2">
        <w:rPr>
          <w:sz w:val="28"/>
          <w:szCs w:val="28"/>
        </w:rPr>
        <w:lastRenderedPageBreak/>
        <w:t>результата предоставления муниципальной услуги, в нарушении требований к помещениям, в которых предоставляется муниципальная услуга, к залу ожидания, местам для</w:t>
      </w:r>
      <w:proofErr w:type="gramEnd"/>
      <w:r w:rsidRPr="003F13C2">
        <w:rPr>
          <w:sz w:val="28"/>
          <w:szCs w:val="28"/>
        </w:rPr>
        <w:t xml:space="preserve">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</w:t>
      </w:r>
      <w:proofErr w:type="gramStart"/>
      <w:r w:rsidRPr="003F13C2">
        <w:rPr>
          <w:sz w:val="28"/>
          <w:szCs w:val="28"/>
        </w:rPr>
        <w:t>.».</w:t>
      </w:r>
      <w:proofErr w:type="gramEnd"/>
    </w:p>
    <w:p w:rsidR="00BD1419" w:rsidRPr="009C7DA2" w:rsidRDefault="00BD1419" w:rsidP="00BD1419">
      <w:pPr>
        <w:tabs>
          <w:tab w:val="left" w:pos="709"/>
          <w:tab w:val="left" w:pos="1134"/>
        </w:tabs>
        <w:ind w:firstLine="709"/>
        <w:jc w:val="both"/>
        <w:rPr>
          <w:rFonts w:eastAsia="Calibri"/>
          <w:sz w:val="28"/>
          <w:szCs w:val="28"/>
        </w:rPr>
      </w:pPr>
      <w:r w:rsidRPr="009C7DA2">
        <w:rPr>
          <w:rFonts w:eastAsia="Calibri"/>
          <w:iCs/>
          <w:sz w:val="28"/>
          <w:szCs w:val="28"/>
        </w:rPr>
        <w:t xml:space="preserve">2. </w:t>
      </w:r>
      <w:r w:rsidRPr="009C7DA2">
        <w:rPr>
          <w:rFonts w:eastAsia="Calibri"/>
          <w:sz w:val="28"/>
          <w:szCs w:val="28"/>
        </w:rPr>
        <w:t>Опубликовать настоящее постановление в газете «Жизнь Югры» и разместить на официальном сайте органов местного самоуправления Березовского района.</w:t>
      </w:r>
    </w:p>
    <w:p w:rsidR="00BD1419" w:rsidRPr="009C7DA2" w:rsidRDefault="00BD1419" w:rsidP="00BD1419">
      <w:pPr>
        <w:ind w:firstLine="708"/>
        <w:jc w:val="both"/>
        <w:rPr>
          <w:rFonts w:eastAsia="Calibri"/>
          <w:sz w:val="28"/>
          <w:szCs w:val="28"/>
        </w:rPr>
      </w:pPr>
      <w:r w:rsidRPr="009C7DA2">
        <w:rPr>
          <w:rFonts w:eastAsia="Calibri"/>
          <w:sz w:val="28"/>
          <w:szCs w:val="28"/>
        </w:rPr>
        <w:t>3. Настоящее постановление вступает в силу после его официального  опубликования.</w:t>
      </w:r>
    </w:p>
    <w:p w:rsidR="00BD1419" w:rsidRDefault="00BD1419" w:rsidP="00BD1419">
      <w:pPr>
        <w:tabs>
          <w:tab w:val="left" w:pos="720"/>
          <w:tab w:val="left" w:pos="1080"/>
        </w:tabs>
        <w:jc w:val="both"/>
        <w:rPr>
          <w:rFonts w:eastAsia="Calibri"/>
          <w:color w:val="000000"/>
          <w:spacing w:val="-1"/>
          <w:sz w:val="28"/>
          <w:szCs w:val="28"/>
        </w:rPr>
      </w:pPr>
    </w:p>
    <w:p w:rsidR="00BD1419" w:rsidRDefault="00BD1419" w:rsidP="00BD1419">
      <w:pPr>
        <w:tabs>
          <w:tab w:val="left" w:pos="720"/>
          <w:tab w:val="left" w:pos="1080"/>
        </w:tabs>
        <w:jc w:val="both"/>
        <w:rPr>
          <w:rFonts w:eastAsia="Calibri"/>
          <w:color w:val="000000"/>
          <w:spacing w:val="-1"/>
          <w:sz w:val="28"/>
          <w:szCs w:val="28"/>
        </w:rPr>
      </w:pPr>
    </w:p>
    <w:p w:rsidR="00BD1419" w:rsidRPr="00151372" w:rsidRDefault="00BD1419" w:rsidP="00BD1419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Глава района                                                                                   </w:t>
      </w:r>
      <w:r w:rsidR="00FF3E27">
        <w:rPr>
          <w:rFonts w:eastAsia="Calibri"/>
          <w:sz w:val="28"/>
          <w:szCs w:val="28"/>
        </w:rPr>
        <w:t xml:space="preserve">        </w:t>
      </w:r>
      <w:bookmarkStart w:id="0" w:name="_GoBack"/>
      <w:bookmarkEnd w:id="0"/>
      <w:r>
        <w:rPr>
          <w:rFonts w:eastAsia="Calibri"/>
          <w:sz w:val="28"/>
          <w:szCs w:val="28"/>
        </w:rPr>
        <w:t xml:space="preserve">       В.И. Фомин</w:t>
      </w:r>
    </w:p>
    <w:p w:rsidR="00CB1BEF" w:rsidRDefault="00CB1BEF"/>
    <w:sectPr w:rsidR="00CB1BEF" w:rsidSect="00FF3E27">
      <w:headerReference w:type="default" r:id="rId8"/>
      <w:pgSz w:w="11906" w:h="16838"/>
      <w:pgMar w:top="1134" w:right="566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D8F" w:rsidRDefault="00794D8F" w:rsidP="00FF3E27">
      <w:r>
        <w:separator/>
      </w:r>
    </w:p>
  </w:endnote>
  <w:endnote w:type="continuationSeparator" w:id="0">
    <w:p w:rsidR="00794D8F" w:rsidRDefault="00794D8F" w:rsidP="00FF3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D8F" w:rsidRDefault="00794D8F" w:rsidP="00FF3E27">
      <w:r>
        <w:separator/>
      </w:r>
    </w:p>
  </w:footnote>
  <w:footnote w:type="continuationSeparator" w:id="0">
    <w:p w:rsidR="00794D8F" w:rsidRDefault="00794D8F" w:rsidP="00FF3E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9652213"/>
      <w:docPartObj>
        <w:docPartGallery w:val="Page Numbers (Top of Page)"/>
        <w:docPartUnique/>
      </w:docPartObj>
    </w:sdtPr>
    <w:sdtContent>
      <w:p w:rsidR="00FF3E27" w:rsidRDefault="00FF3E2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FF3E27" w:rsidRDefault="00FF3E2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226"/>
    <w:rsid w:val="00794D8F"/>
    <w:rsid w:val="00BD1419"/>
    <w:rsid w:val="00C26226"/>
    <w:rsid w:val="00CB1BEF"/>
    <w:rsid w:val="00E86BF9"/>
    <w:rsid w:val="00FF3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4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3E2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F3E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F3E2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F3E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F3E2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3E2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4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3E2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F3E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F3E2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F3E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F3E2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3E2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2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787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cp:lastPrinted>2017-04-21T05:24:00Z</cp:lastPrinted>
  <dcterms:created xsi:type="dcterms:W3CDTF">2017-03-30T06:06:00Z</dcterms:created>
  <dcterms:modified xsi:type="dcterms:W3CDTF">2017-04-21T05:24:00Z</dcterms:modified>
</cp:coreProperties>
</file>